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RESUMEN EJECUTIVO</w:t>
      </w:r>
    </w:p>
    <w:p>
      <w:pPr>
        <w:spacing w:after="300"/>
        <w:jc w:val="both"/>
      </w:pPr>
      <w:r>
        <w:t xml:space="preserve">El presente diagnóstico evidencia un nivel de cumplimiento global del 22% respecto a los estándares RBPS/CCPS y la normativa local (Resolución 5492). </w:t>
      </w:r>
      <w:r>
        <w:t xml:space="preserve">Se identifican fortalezas operativas en áreas clave, sin embargo, persisten brechas estructurales que requieren atención inmediata para asegurar la integridad de las barreras de seguridad.</w:t>
      </w:r>
    </w:p>
    <w:p>
      <w:pPr>
        <w:pStyle w:val="Heading2"/>
        <w:spacing w:before="400" w:after="200"/>
      </w:pPr>
      <w:r>
        <w:t xml:space="preserve">7. RESULTADOS POR ELEMENTO (CCPS)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Elemento PSM</w:t>
            </w:r>
          </w:p>
        </w:tc>
        <w:tc>
          <w:p>
            <w:r>
              <w:t xml:space="preserve">Cumplimiento (%)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>Seguridad de contratistas</w:t>
            </w:r>
          </w:p>
        </w:tc>
        <w:tc>
          <w:p>
            <w:r>
              <w:t xml:space="preserve">30%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Cultura de Seguridad de Procesos</w:t>
            </w:r>
          </w:p>
        </w:tc>
        <w:tc>
          <w:p>
            <w:r>
              <w:t xml:space="preserve">13%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Permisos de trabajo</w:t>
            </w:r>
          </w:p>
        </w:tc>
        <w:tc>
          <w:p>
            <w:r>
              <w:t xml:space="preserve">18%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Participación de los trabajadores</w:t>
            </w:r>
          </w:p>
        </w:tc>
        <w:tc>
          <w:p>
            <w:r>
              <w:t xml:space="preserve">17%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Cumplimiento con Normas y Estándares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Formación y aseguramiento del desempeño</w:t>
            </w:r>
          </w:p>
        </w:tc>
        <w:tc>
          <w:p>
            <w:r>
              <w:t xml:space="preserve">38%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Competencias en Seguridad de Procesos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Divulgación a grupos de interés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Información de Seguridad del Proceso (PSI)</w:t>
            </w:r>
          </w:p>
        </w:tc>
        <w:tc>
          <w:p>
            <w:r>
              <w:t xml:space="preserve">60%</w:t>
            </w:r>
          </w:p>
        </w:tc>
        <w:tc>
          <w:p>
            <w:r>
              <w:t xml:space="preserve">En Desarrollo</w:t>
            </w:r>
          </w:p>
        </w:tc>
      </w:tr>
      <w:tr>
        <w:tc>
          <w:p>
            <w:r>
              <w:t xml:space="preserve">Análisis de Riesgos de Proceso (PHA)</w:t>
            </w:r>
          </w:p>
        </w:tc>
        <w:tc>
          <w:p>
            <w:r>
              <w:t xml:space="preserve">40%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Procedimientos de operación</w:t>
            </w:r>
          </w:p>
        </w:tc>
        <w:tc>
          <w:p>
            <w:r>
              <w:t xml:space="preserve">40%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Integridad Mecánica (MI)</w:t>
            </w:r>
          </w:p>
        </w:tc>
        <w:tc>
          <w:p>
            <w:r>
              <w:t xml:space="preserve">36%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Gestión del cambio</w:t>
            </w:r>
          </w:p>
        </w:tc>
        <w:tc>
          <w:p>
            <w:r>
              <w:t xml:space="preserve">50%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Preparación operacional</w:t>
            </w:r>
          </w:p>
        </w:tc>
        <w:tc>
          <w:p>
            <w:r>
              <w:t xml:space="preserve">25%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Conducción de las Operaciones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Preparación y respuesta ante emergencias</w:t>
            </w:r>
          </w:p>
        </w:tc>
        <w:tc>
          <w:p>
            <w:r>
              <w:t xml:space="preserve">38%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Investigación de incidentes</w:t>
            </w:r>
          </w:p>
        </w:tc>
        <w:tc>
          <w:p>
            <w:r>
              <w:t xml:space="preserve">38%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Medición, monitoreo y métricas del desempeño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Auditorías</w:t>
            </w:r>
          </w:p>
        </w:tc>
        <w:tc>
          <w:p>
            <w:r>
              <w:t xml:space="preserve">6%</w:t>
            </w:r>
          </w:p>
        </w:tc>
        <w:tc>
          <w:p>
            <w:r>
              <w:t xml:space="preserve">Crítico</w:t>
            </w:r>
          </w:p>
        </w:tc>
      </w:tr>
      <w:tr>
        <w:tc>
          <w:p>
            <w:r>
              <w:t xml:space="preserve">Revisión por la Gerencia y Mejora Continua</w:t>
            </w:r>
          </w:p>
        </w:tc>
        <w:tc>
          <w:p>
            <w:r>
              <w:t xml:space="preserve">0%</w:t>
            </w:r>
          </w:p>
        </w:tc>
        <w:tc>
          <w:p>
            <w:r>
              <w:t xml:space="preserve">Crítico</w:t>
            </w:r>
          </w:p>
        </w:tc>
      </w:tr>
    </w:tbl>
    <w:p>
      <w:pPr>
        <w:pStyle w:val="Heading2"/>
        <w:spacing w:before="600" w:after="200"/>
      </w:pPr>
      <w:r>
        <w:t xml:space="preserve">8. RECOMENDACIONES PRIORIZADAS</w:t>
      </w:r>
    </w:p>
    <w:p>
      <w:pPr>
        <w:spacing w:after="200"/>
      </w:pPr>
      <w:r>
        <w:t xml:space="preserve">A continuación se presentan las brechas identificadas que requieren gestión mediante Plan de Acción (MOC/Tracking):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Elemento</w:t>
            </w:r>
          </w:p>
        </w:tc>
        <w:tc>
          <w:tcPr>
            <w:tcW w:type="pct" w:w="50%"/>
          </w:tcPr>
          <w:p>
            <w:r>
              <w:t xml:space="preserve">Hallazgo / Brecha</w:t>
            </w:r>
          </w:p>
        </w:tc>
        <w:tc>
          <w:tcPr>
            <w:tcW w:type="pct" w:w="15%"/>
          </w:tcPr>
          <w:p>
            <w:r>
              <w:t xml:space="preserve">Prioridad</w:t>
            </w:r>
          </w:p>
        </w:tc>
        <w:tc>
          <w:tcPr>
            <w:tcW w:type="pct" w:w="15%"/>
          </w:tcPr>
          <w:p>
            <w:r>
              <w:t xml:space="preserve">Plazo Sugerido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Los procesos de selección incluyen evaluación de desempeño de seguridad previo a la selección. El personal recibe información sobre peligros y procedimientos.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cuenta con un sistema de permisos para trabajos de alto riesgo y se gestionan reentrenamientos ante cambios en procesos.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Existe un plan de participación de empleados y son consultados en el desarrollo de los PHAs.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El procedimiento de gestión del cambio (MOC) garantiza la actualización de la información de seguridad (PSI) y procedimientos antes de la implementación.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Tanto operadores como personal de mantenimiento tienen acceso a procedimientos, SDS y límites operativos.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La instalación cuenta con P&amp;ID actualizados al 100% y certificados.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El diseño de sistemas de alivio está validado y el PHA utiliza metodología LOPA para capas de protección.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Existe un inventario y disponibilidad de SDS para las sustancias peligrosas identificadas.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Se encuentran documentados los límites seguros de operación (SOL) y las consecuencias de las desviaciones.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Se utiliza la metodología LOPA para evaluar la eficacia de las salvaguardas.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Se aplican técnicas HAZOP/LOPA y el PHA considera factores humanos y ubicación de instalaciones.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Los resultados del PHA se traducen en recomendaciones que tienen un seguimiento de cierre del 95%.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2. Entender los Peligros y los Riesgos</w:t>
            </w:r>
          </w:p>
        </w:tc>
        <w:tc>
          <w:p>
            <w:r>
              <w:t xml:space="preserve">Se establece una revalidación periódica de los PHAs cada 5 años.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Existen procedimientos escritos para todas las fases operativas incluyendo arranque, parada normal y emergencia.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Los procedimientos están disponibles en puntos de uso y son accesibles para los operadores.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sistema de revisión y certificación anual de los procedimientos de operación.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Los procedimientos detallan los límites operativos y las consecuencias de desviarse de ellos.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sistema de permisos de trabajo documentado para actividades críticas.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inventario de equipos críticos identificados para la integridad mecánica.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ejecutan planes de inspección basados en normas RAGAGEP (API).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programa formal de integridad mecánica que incluye aseguramiento de calidad.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informa a los contratistas sobre peligros de proceso y procedimientos de emergencia.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evalúa el desempeño de seguridad de los contratistas antes de su selección inicial.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La organización documenta y evalúa la competencia mediante exámenes teóricos y prácticos.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realiza capacitación de refresco con una frecuencia de 3 años.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programa formal de capacitación para todos los empleados del proceso.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El procedimiento MOC incluye la capacitación del personal afectado antes de la puesta en marcha.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evalúa el impacto en seguridad y salud previo a la implementación de cualquier cambio.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Los cambios temporales tienen límites de tiempo y autorizaciones específicas definidas.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un procedimiento documentado para cambios en tecnología, equipos y personal.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realizan revisiones de seguridad pre-arranque (PSSR) para instalaciones nuevas o modificadas.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El PSSR confirma que los procedimientos están listos y el personal capacitado.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Existe coordinación establecida con autoridades locales y bomberos para emergencias.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Se realizan simulacros periódicos evaluando su efectividad.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La instalación cuenta con un plan de respuesta a emergencias escrito y actualizado.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Se investigan incidentes y cuasi-accidentes (near-misses).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Las investigaciones de incidentes se inician en un plazo de 48 horas.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Se identifican causas raíz y se generan recomendaciones tras los incidentes.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Se realizan auditorías de cumplimiento de seguridad de procesos cada 3 años.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Los informes de auditoría documentan hallazgos y generan planes de acción.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4. Aprender de la Experiencia</w:t>
            </w:r>
          </w:p>
        </w:tc>
        <w:tc>
          <w:p>
            <w:r>
              <w:t xml:space="preserve">Se ejecuta un programa de auditorías con una periodicidad trienal.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1. Compromiso con la Seguridad de Procesos</w:t>
            </w:r>
          </w:p>
        </w:tc>
        <w:tc>
          <w:p>
            <w:r>
              <w:t xml:space="preserve">Existen registros que demuestran la capacitación y evaluación de cargos involucrados en el proceso.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3. Gestión de Riesgos</w:t>
            </w:r>
          </w:p>
        </w:tc>
        <w:tc>
          <w:p>
            <w:r>
              <w:t xml:space="preserve">La información de equipos críticos, clasificación eléctrica y P&amp;IDs está disponible y actualizada.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N/A</w:t>
            </w:r>
          </w:p>
        </w:tc>
      </w:tr>
    </w:tbl>
    <w:p>
      <w:pPr>
        <w:pStyle w:val="Heading2"/>
        <w:spacing w:before="400" w:after="200"/>
      </w:pPr>
      <w:r>
        <w:t xml:space="preserve">9. CONCLUSIONES</w:t>
      </w:r>
    </w:p>
    <w:p>
      <w:pPr>
        <w:jc w:val="both"/>
      </w:pPr>
      <w:r>
        <w:t xml:space="preserve">El diagnóstico concluye que REFINERÍA NORTE cuenta con prácticas base, pero requiere formalización en la gobernanza del sistema. Se recomienda iniciar el cierre de las 0 hallazgos críticos inmediatamente.</w:t>
      </w:r>
    </w:p>
    <w:p>
      <w:pPr>
        <w:spacing w:before="800"/>
        <w:jc w:val="center"/>
      </w:pPr>
      <w:r>
        <w:t xml:space="preserve">__________________________</w:t>
      </w:r>
    </w:p>
    <w:p>
      <w:pPr>
        <w:jc w:val="center"/>
      </w:pPr>
      <w:r>
        <w:t xml:space="preserve">Elaborado por: Admiin</w:t>
      </w:r>
    </w:p>
    <w:p>
      <w:pPr>
        <w:jc w:val="center"/>
      </w:pPr>
      <w:r>
        <w:t xml:space="preserve">Consultor Líder PSM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i/>
        <w:iCs/>
        <w:color w:val="999999"/>
        <w:sz w:val="16"/>
        <w:szCs w:val="16"/>
      </w:rPr>
      <w:t xml:space="preserve">Generado automáticamente por SKUDO PSM Copilot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0"/>
        <w:szCs w:val="20"/>
      </w:rPr>
      <w:t xml:space="preserve">INFORME TÉCNICO - DIAGNÓSTICO DE SEGURIDAD DE PROCESOS (PSM)</w:t>
    </w:r>
  </w:p>
  <w:p>
    <w:pPr>
      <w:spacing w:after="400"/>
      <w:jc w:val="center"/>
    </w:pPr>
    <w:r>
      <w:rPr>
        <w:color w:val="666666"/>
        <w:sz w:val="16"/>
        <w:szCs w:val="16"/>
      </w:rPr>
      <w:t xml:space="preserve">Cliente: REFINERÍA NORTE | Fecha: 13/2/2026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2026-02-13T14:27:19.388Z</dcterms:created>
  <dcterms:modified xsi:type="dcterms:W3CDTF">2026-02-13T14:27:19.390Z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