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5BD94" w14:textId="77777777" w:rsidR="00907341" w:rsidRDefault="00907341" w:rsidP="00907341">
      <w:pPr>
        <w:jc w:val="center"/>
        <w:rPr>
          <w:rtl/>
        </w:rPr>
      </w:pPr>
    </w:p>
    <w:p w14:paraId="20B93093" w14:textId="333E6F12" w:rsidR="00907341" w:rsidRDefault="0045238D" w:rsidP="0045238D">
      <w:pPr>
        <w:jc w:val="center"/>
        <w:rPr>
          <w:rFonts w:cs="Arial"/>
          <w:b/>
          <w:bCs/>
          <w:sz w:val="36"/>
          <w:szCs w:val="36"/>
          <w:rtl/>
        </w:rPr>
      </w:pPr>
      <w:r w:rsidRPr="0045238D">
        <w:rPr>
          <w:rFonts w:cs="Arial" w:hint="cs"/>
          <w:b/>
          <w:bCs/>
          <w:sz w:val="36"/>
          <w:szCs w:val="36"/>
          <w:rtl/>
        </w:rPr>
        <w:t>كلية اللاهوت القبطية الارثوذكسية</w:t>
      </w:r>
    </w:p>
    <w:p w14:paraId="7D37C287" w14:textId="5F2EAFB3" w:rsidR="0045238D" w:rsidRDefault="0045238D" w:rsidP="0045238D">
      <w:pPr>
        <w:jc w:val="center"/>
        <w:rPr>
          <w:rFonts w:cs="Arial"/>
          <w:b/>
          <w:bCs/>
          <w:sz w:val="36"/>
          <w:szCs w:val="36"/>
          <w:rtl/>
        </w:rPr>
      </w:pPr>
    </w:p>
    <w:p w14:paraId="21F9A24D" w14:textId="77777777" w:rsidR="0045238D" w:rsidRPr="0045238D" w:rsidRDefault="0045238D" w:rsidP="0045238D">
      <w:pPr>
        <w:jc w:val="center"/>
        <w:rPr>
          <w:b/>
          <w:bCs/>
          <w:sz w:val="44"/>
          <w:szCs w:val="44"/>
          <w:u w:val="single"/>
        </w:rPr>
      </w:pPr>
      <w:r w:rsidRPr="0045238D">
        <w:rPr>
          <w:b/>
          <w:bCs/>
          <w:sz w:val="44"/>
          <w:szCs w:val="44"/>
          <w:u w:val="single"/>
        </w:rPr>
        <w:t>About us</w:t>
      </w:r>
    </w:p>
    <w:p w14:paraId="1D174D35" w14:textId="77777777" w:rsidR="0045238D" w:rsidRPr="0045238D" w:rsidRDefault="0045238D" w:rsidP="0045238D">
      <w:pPr>
        <w:jc w:val="center"/>
        <w:rPr>
          <w:b/>
          <w:bCs/>
          <w:sz w:val="36"/>
          <w:szCs w:val="36"/>
        </w:rPr>
      </w:pPr>
    </w:p>
    <w:p w14:paraId="7B8937FD" w14:textId="77777777" w:rsidR="00907341" w:rsidRDefault="00907341" w:rsidP="00907341">
      <w:pPr>
        <w:rPr>
          <w:rtl/>
        </w:rPr>
      </w:pPr>
      <w:r>
        <w:t xml:space="preserve"> </w:t>
      </w:r>
    </w:p>
    <w:p w14:paraId="254B6AB4" w14:textId="77777777" w:rsidR="00907341" w:rsidRDefault="00907341" w:rsidP="00907341">
      <w:pPr>
        <w:rPr>
          <w:rtl/>
        </w:rPr>
      </w:pPr>
      <w:r>
        <w:rPr>
          <w:rFonts w:cs="Arial"/>
          <w:rtl/>
        </w:rPr>
        <w:t>هكذا بعد أن خمد ضياء هذه المدرسة وانطفأ نورها، أصيبت الكنيسة المصرية بالذبول والضعف، فلم يعد لباباواتها ما كان لهم في العصور المسيحية الأولى من الثقافة اللاهوتية التي تمكنهم من قيادة الكنيسة القيادة الحكمية</w:t>
      </w:r>
      <w:r>
        <w:t>.</w:t>
      </w:r>
    </w:p>
    <w:p w14:paraId="594950A8" w14:textId="77777777" w:rsidR="00907341" w:rsidRDefault="00907341" w:rsidP="00907341">
      <w:pPr>
        <w:rPr>
          <w:rtl/>
        </w:rPr>
      </w:pPr>
    </w:p>
    <w:p w14:paraId="41052C23" w14:textId="30BB0332" w:rsidR="00DD7D7D" w:rsidRPr="00907341" w:rsidRDefault="00907341" w:rsidP="00907341">
      <w:pPr>
        <w:bidi/>
        <w:rPr>
          <w:rFonts w:cs="Arial"/>
          <w:rtl/>
        </w:rPr>
      </w:pPr>
      <w:r>
        <w:rPr>
          <w:rFonts w:cs="Arial"/>
          <w:rtl/>
        </w:rPr>
        <w:t xml:space="preserve">وأخيرًا لم يصح القبط لأهمية هذه المدرسة إلا بعد أن جاء البابا كيرلس الرابع المعروف بأبو الإصلاح إذ مهد لإنشاء مدرسة إكليريكية لتعليم رجال الدين في الفجالة سنة 1862 ثم بعد ذلك فتح مدرسة إكليريكية سنة 1874 وما أن جاء البابا كيرلس الخامس ففتح الإكليريكية الجديدة التي لم يستطع سلفه أن يكمل العمل فيها وقد عهد بإدارتها إلى القمص فيلوثيئوس إبراهيم علم الدين الذي كان عالمًا لاهوتيًا شهيرًا ولكن هذه النبتة لم تستمر كثيرًا إلا بضعة شهور، ولكن شاء الرب الإله أن تفتح الإكليريكية من جديد سنه 1892 ويديرها المرحوم يوسف بك منقريوس. (انظر المزيد عن هذا الموضوع هنا في موقع الأنبا تكلا في أقسام المقالات والكتب الأخرى). الذي بعد نياحته عين الأستاذ الارشيدياكون حبيب جرجس أستاذًا ثم مديرًا لها ثم بعد نياحته صار القمص إبراهيم عطية مديرًا لها حتى 30 سبتمبر سنة 1962 حيث رسم قداسة البابا كيرلس السادس القمص انطونيوس السرياني أسقفًا للمعاهد الدينية والتربية الكنسية باسم "نيافة الأنبا </w:t>
      </w:r>
      <w:r>
        <w:rPr>
          <w:rFonts w:cs="Arial" w:hint="cs"/>
          <w:rtl/>
        </w:rPr>
        <w:t>شنودة</w:t>
      </w:r>
      <w:r>
        <w:rPr>
          <w:rFonts w:cs="Arial"/>
          <w:rtl/>
        </w:rPr>
        <w:t xml:space="preserve">" وصار للإكليريكية أسقفاً </w:t>
      </w:r>
      <w:r>
        <w:rPr>
          <w:rFonts w:cs="Arial" w:hint="cs"/>
          <w:rtl/>
        </w:rPr>
        <w:t xml:space="preserve">و </w:t>
      </w:r>
      <w:r>
        <w:rPr>
          <w:rFonts w:cs="Arial"/>
          <w:rtl/>
        </w:rPr>
        <w:t xml:space="preserve"> جلس نيافة الأنبا </w:t>
      </w:r>
      <w:r>
        <w:rPr>
          <w:rFonts w:cs="Arial" w:hint="cs"/>
          <w:rtl/>
        </w:rPr>
        <w:t>شنودة</w:t>
      </w:r>
      <w:r>
        <w:rPr>
          <w:rFonts w:cs="Arial"/>
          <w:rtl/>
        </w:rPr>
        <w:t xml:space="preserve"> أسقف الإكليريكية على السدة المرقسية باسم (قداسة البابا شنودة الثالث) </w:t>
      </w:r>
    </w:p>
    <w:p w14:paraId="08E2538D" w14:textId="77777777" w:rsidR="00907341" w:rsidRPr="00907341" w:rsidRDefault="00907341" w:rsidP="00907341">
      <w:pPr>
        <w:bidi/>
        <w:rPr>
          <w:rFonts w:cs="Arial"/>
          <w:rtl/>
        </w:rPr>
      </w:pPr>
    </w:p>
    <w:p w14:paraId="6DABEA9D" w14:textId="72757DF0" w:rsidR="00907341" w:rsidRPr="00907341" w:rsidRDefault="00907341" w:rsidP="00907341">
      <w:pPr>
        <w:bidi/>
        <w:rPr>
          <w:rFonts w:cs="Arial"/>
          <w:rtl/>
        </w:rPr>
      </w:pPr>
      <w:r>
        <w:rPr>
          <w:rFonts w:cs="Arial"/>
          <w:rtl/>
        </w:rPr>
        <w:t xml:space="preserve">نظرا لاهتمام قداسة البابا تواضروس </w:t>
      </w:r>
      <w:r>
        <w:rPr>
          <w:rFonts w:cs="Arial" w:hint="cs"/>
          <w:rtl/>
        </w:rPr>
        <w:t>الثاني</w:t>
      </w:r>
      <w:r>
        <w:rPr>
          <w:rFonts w:cs="Arial"/>
          <w:rtl/>
        </w:rPr>
        <w:t xml:space="preserve"> بابا الاسكندرية وبطريرك الكرازة المرقسية بالتعليم داخل الكنيسة، ولان تقدم مستوى التعليم الكنسي يفرز قيادات دينية واعية وخدام على مستوى عال من المعرفة مما يفيد الكنيسة ويؤكد دور الكنيسة الوطنية </w:t>
      </w:r>
      <w:r>
        <w:rPr>
          <w:rFonts w:cs="Arial" w:hint="cs"/>
          <w:rtl/>
        </w:rPr>
        <w:t>في</w:t>
      </w:r>
      <w:r>
        <w:rPr>
          <w:rFonts w:cs="Arial"/>
          <w:rtl/>
        </w:rPr>
        <w:t xml:space="preserve"> المجتمع </w:t>
      </w:r>
      <w:r>
        <w:rPr>
          <w:rFonts w:cs="Arial" w:hint="cs"/>
          <w:rtl/>
        </w:rPr>
        <w:t>المصري</w:t>
      </w:r>
      <w:r>
        <w:rPr>
          <w:rFonts w:cs="Arial"/>
          <w:rtl/>
        </w:rPr>
        <w:t xml:space="preserve"> ككل</w:t>
      </w:r>
      <w:r w:rsidRPr="00907341">
        <w:rPr>
          <w:rFonts w:cs="Arial"/>
        </w:rPr>
        <w:t>.</w:t>
      </w:r>
    </w:p>
    <w:p w14:paraId="6D7364EF" w14:textId="3D36AA9C" w:rsidR="00907341" w:rsidRDefault="00907341" w:rsidP="00907341">
      <w:pPr>
        <w:bidi/>
        <w:rPr>
          <w:rtl/>
        </w:rPr>
      </w:pPr>
      <w:r>
        <w:rPr>
          <w:rFonts w:cs="Arial"/>
          <w:rtl/>
        </w:rPr>
        <w:t xml:space="preserve">وبناء على ما سبق ونظرا </w:t>
      </w:r>
      <w:r>
        <w:rPr>
          <w:rFonts w:cs="Arial" w:hint="cs"/>
          <w:rtl/>
        </w:rPr>
        <w:t>للأقبال</w:t>
      </w:r>
      <w:r>
        <w:rPr>
          <w:rFonts w:cs="Arial"/>
          <w:rtl/>
        </w:rPr>
        <w:t xml:space="preserve"> المتزايد على الدراسة </w:t>
      </w:r>
      <w:r>
        <w:rPr>
          <w:rFonts w:cs="Arial" w:hint="cs"/>
          <w:rtl/>
        </w:rPr>
        <w:t>في</w:t>
      </w:r>
      <w:r>
        <w:rPr>
          <w:rFonts w:cs="Arial"/>
          <w:rtl/>
        </w:rPr>
        <w:t xml:space="preserve"> الكلية الاكليريكية </w:t>
      </w:r>
      <w:r>
        <w:rPr>
          <w:rFonts w:cs="Arial" w:hint="cs"/>
          <w:rtl/>
        </w:rPr>
        <w:t>بالأنبا</w:t>
      </w:r>
      <w:r>
        <w:rPr>
          <w:rFonts w:cs="Arial"/>
          <w:rtl/>
        </w:rPr>
        <w:t xml:space="preserve"> رويس بالعباسية وهى الكلية الام </w:t>
      </w:r>
      <w:r>
        <w:rPr>
          <w:rFonts w:cs="Arial" w:hint="cs"/>
          <w:rtl/>
        </w:rPr>
        <w:t>التي</w:t>
      </w:r>
      <w:r>
        <w:rPr>
          <w:rFonts w:cs="Arial"/>
          <w:rtl/>
        </w:rPr>
        <w:t xml:space="preserve"> تمتد جذورها التاريخية الى مدرسة الاسكندرية الاولى فق</w:t>
      </w:r>
      <w:r>
        <w:rPr>
          <w:rFonts w:cs="Arial" w:hint="cs"/>
          <w:rtl/>
        </w:rPr>
        <w:t xml:space="preserve"> عين نيافة الانبا ميخائيل وكيلا ىللكلية</w:t>
      </w:r>
      <w:r>
        <w:rPr>
          <w:rFonts w:cs="Arial"/>
          <w:rtl/>
        </w:rPr>
        <w:t xml:space="preserve"> لتولى مهمة </w:t>
      </w:r>
    </w:p>
    <w:p w14:paraId="753C0653" w14:textId="1ACB8E53" w:rsidR="00907341" w:rsidRDefault="00907341">
      <w:pPr>
        <w:rPr>
          <w:rtl/>
        </w:rPr>
      </w:pPr>
      <w:r>
        <w:rPr>
          <w:rtl/>
        </w:rPr>
        <w:br w:type="page"/>
      </w:r>
    </w:p>
    <w:p w14:paraId="0E1FB67C" w14:textId="3696B5B9" w:rsidR="00907341" w:rsidRDefault="00907341" w:rsidP="0045238D">
      <w:pPr>
        <w:jc w:val="center"/>
        <w:rPr>
          <w:rtl/>
        </w:rPr>
      </w:pPr>
      <w:r w:rsidRPr="0045238D">
        <w:rPr>
          <w:rFonts w:hint="cs"/>
          <w:b/>
          <w:bCs/>
          <w:sz w:val="44"/>
          <w:szCs w:val="44"/>
          <w:u w:val="single"/>
          <w:rtl/>
        </w:rPr>
        <w:lastRenderedPageBreak/>
        <w:t>شروط الالتحاق</w:t>
      </w:r>
    </w:p>
    <w:p w14:paraId="4EC63CAC" w14:textId="6CC12104" w:rsidR="00907341" w:rsidRDefault="00907341" w:rsidP="00907341">
      <w:pPr>
        <w:bidi/>
        <w:rPr>
          <w:rtl/>
        </w:rPr>
      </w:pPr>
    </w:p>
    <w:p w14:paraId="481C8AF7" w14:textId="58151F3E" w:rsidR="00907341" w:rsidRDefault="00907341" w:rsidP="00907341">
      <w:pPr>
        <w:bidi/>
        <w:rPr>
          <w:rtl/>
        </w:rPr>
      </w:pPr>
      <w:r>
        <w:rPr>
          <w:noProof/>
        </w:rPr>
        <w:drawing>
          <wp:inline distT="0" distB="0" distL="0" distR="0" wp14:anchorId="104DC157" wp14:editId="50E764DC">
            <wp:extent cx="5486400" cy="7331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31710"/>
                    </a:xfrm>
                    <a:prstGeom prst="rect">
                      <a:avLst/>
                    </a:prstGeom>
                    <a:noFill/>
                    <a:ln>
                      <a:noFill/>
                    </a:ln>
                  </pic:spPr>
                </pic:pic>
              </a:graphicData>
            </a:graphic>
          </wp:inline>
        </w:drawing>
      </w:r>
    </w:p>
    <w:p w14:paraId="3D5C66C3" w14:textId="037461AD" w:rsidR="00907341" w:rsidRDefault="00907341" w:rsidP="00907341">
      <w:pPr>
        <w:bidi/>
        <w:rPr>
          <w:rtl/>
        </w:rPr>
      </w:pPr>
    </w:p>
    <w:p w14:paraId="22D3DADA" w14:textId="52A63197" w:rsidR="00907341" w:rsidRDefault="00907341" w:rsidP="0045238D">
      <w:pPr>
        <w:jc w:val="center"/>
        <w:rPr>
          <w:rtl/>
        </w:rPr>
      </w:pPr>
      <w:r w:rsidRPr="0045238D">
        <w:rPr>
          <w:rFonts w:hint="cs"/>
          <w:b/>
          <w:bCs/>
          <w:sz w:val="44"/>
          <w:szCs w:val="44"/>
          <w:u w:val="single"/>
          <w:rtl/>
        </w:rPr>
        <w:t>المواد الدراسية</w:t>
      </w:r>
    </w:p>
    <w:p w14:paraId="4CC954E2" w14:textId="33AD5F9B" w:rsidR="00907341" w:rsidRDefault="00907341" w:rsidP="00907341">
      <w:pPr>
        <w:bidi/>
        <w:rPr>
          <w:rtl/>
        </w:rPr>
      </w:pPr>
      <w:r>
        <w:rPr>
          <w:noProof/>
        </w:rPr>
        <w:drawing>
          <wp:inline distT="0" distB="0" distL="0" distR="0" wp14:anchorId="5A5485F6" wp14:editId="1AF492B8">
            <wp:extent cx="5486400" cy="7331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331710"/>
                    </a:xfrm>
                    <a:prstGeom prst="rect">
                      <a:avLst/>
                    </a:prstGeom>
                    <a:noFill/>
                    <a:ln>
                      <a:noFill/>
                    </a:ln>
                  </pic:spPr>
                </pic:pic>
              </a:graphicData>
            </a:graphic>
          </wp:inline>
        </w:drawing>
      </w:r>
    </w:p>
    <w:p w14:paraId="1D399115" w14:textId="1704D9E9" w:rsidR="00907341" w:rsidRDefault="00907341" w:rsidP="00907341">
      <w:pPr>
        <w:bidi/>
        <w:rPr>
          <w:rtl/>
        </w:rPr>
      </w:pPr>
    </w:p>
    <w:p w14:paraId="30287FA2" w14:textId="0023D1F4" w:rsidR="00907341" w:rsidRDefault="00907341" w:rsidP="00907341">
      <w:pPr>
        <w:bidi/>
        <w:rPr>
          <w:rtl/>
        </w:rPr>
      </w:pPr>
    </w:p>
    <w:p w14:paraId="793A39F4" w14:textId="0435FFD6" w:rsidR="003C65F7" w:rsidRPr="0045238D" w:rsidRDefault="00BE484B" w:rsidP="0045238D">
      <w:pPr>
        <w:jc w:val="center"/>
        <w:rPr>
          <w:b/>
          <w:bCs/>
          <w:sz w:val="44"/>
          <w:szCs w:val="44"/>
          <w:u w:val="single"/>
          <w:rtl/>
        </w:rPr>
      </w:pPr>
      <w:r w:rsidRPr="0045238D">
        <w:rPr>
          <w:rFonts w:hint="cs"/>
          <w:b/>
          <w:bCs/>
          <w:sz w:val="44"/>
          <w:szCs w:val="44"/>
          <w:u w:val="single"/>
          <w:rtl/>
        </w:rPr>
        <w:t xml:space="preserve">قدم الان     </w:t>
      </w:r>
      <w:r w:rsidR="00DA4C35" w:rsidRPr="0045238D">
        <w:rPr>
          <w:b/>
          <w:bCs/>
          <w:sz w:val="44"/>
          <w:szCs w:val="44"/>
          <w:u w:val="single"/>
        </w:rPr>
        <w:t>appley now</w:t>
      </w:r>
    </w:p>
    <w:p w14:paraId="26A472C9" w14:textId="16148B7F" w:rsidR="00DA4C35" w:rsidRDefault="00DA4C35" w:rsidP="00DA4C35">
      <w:pPr>
        <w:bidi/>
        <w:rPr>
          <w:rtl/>
        </w:rPr>
      </w:pPr>
      <w:r>
        <w:rPr>
          <w:rFonts w:hint="cs"/>
          <w:rtl/>
        </w:rPr>
        <w:t>الاسم</w:t>
      </w:r>
    </w:p>
    <w:p w14:paraId="2D384029" w14:textId="0FAB6B99" w:rsidR="00DA4C35" w:rsidRDefault="00DA4C35" w:rsidP="00DA4C35">
      <w:pPr>
        <w:bidi/>
        <w:rPr>
          <w:rtl/>
        </w:rPr>
      </w:pPr>
      <w:r>
        <w:rPr>
          <w:rFonts w:hint="cs"/>
          <w:rtl/>
        </w:rPr>
        <w:t>الكلية</w:t>
      </w:r>
    </w:p>
    <w:p w14:paraId="3E4B8634" w14:textId="6BEBD789" w:rsidR="00DA4C35" w:rsidRDefault="00DA4C35" w:rsidP="00DA4C35">
      <w:pPr>
        <w:bidi/>
        <w:rPr>
          <w:rtl/>
        </w:rPr>
      </w:pPr>
      <w:r>
        <w:rPr>
          <w:rFonts w:hint="cs"/>
          <w:rtl/>
        </w:rPr>
        <w:t>تاريخ الميلاد</w:t>
      </w:r>
    </w:p>
    <w:p w14:paraId="51B88B38" w14:textId="01D886ED" w:rsidR="00C657AA" w:rsidRDefault="00C657AA" w:rsidP="00C657AA">
      <w:pPr>
        <w:bidi/>
        <w:rPr>
          <w:rtl/>
        </w:rPr>
      </w:pPr>
      <w:r>
        <w:rPr>
          <w:rFonts w:hint="cs"/>
          <w:rtl/>
        </w:rPr>
        <w:t>....</w:t>
      </w:r>
    </w:p>
    <w:p w14:paraId="6ABCD769" w14:textId="2AF2F581" w:rsidR="00C657AA" w:rsidRDefault="00C657AA" w:rsidP="00C657AA">
      <w:pPr>
        <w:bidi/>
        <w:rPr>
          <w:rtl/>
        </w:rPr>
      </w:pPr>
      <w:r>
        <w:rPr>
          <w:rFonts w:hint="cs"/>
          <w:rtl/>
        </w:rPr>
        <w:t>.....</w:t>
      </w:r>
    </w:p>
    <w:p w14:paraId="45C11EFE" w14:textId="73E3A561" w:rsidR="00C657AA" w:rsidRDefault="00C657AA" w:rsidP="00C657AA">
      <w:pPr>
        <w:bidi/>
        <w:rPr>
          <w:rtl/>
        </w:rPr>
      </w:pPr>
      <w:r>
        <w:rPr>
          <w:rFonts w:hint="cs"/>
          <w:rtl/>
        </w:rPr>
        <w:t>.....</w:t>
      </w:r>
    </w:p>
    <w:p w14:paraId="7F4C799D" w14:textId="233862F4" w:rsidR="00C657AA" w:rsidRDefault="00C657AA" w:rsidP="00C657AA">
      <w:pPr>
        <w:bidi/>
        <w:rPr>
          <w:rtl/>
        </w:rPr>
      </w:pPr>
      <w:r>
        <w:rPr>
          <w:rFonts w:hint="cs"/>
          <w:rtl/>
        </w:rPr>
        <w:t>.....</w:t>
      </w:r>
    </w:p>
    <w:p w14:paraId="4538EC6D" w14:textId="50CF89E8" w:rsidR="00C657AA" w:rsidRDefault="00C657AA" w:rsidP="00C657AA">
      <w:pPr>
        <w:bidi/>
        <w:rPr>
          <w:rtl/>
        </w:rPr>
      </w:pPr>
      <w:r>
        <w:rPr>
          <w:rFonts w:hint="cs"/>
          <w:rtl/>
        </w:rPr>
        <w:t>....</w:t>
      </w:r>
    </w:p>
    <w:p w14:paraId="44EA76AD" w14:textId="4EF20721" w:rsidR="00C657AA" w:rsidRDefault="00C657AA" w:rsidP="00C657AA">
      <w:pPr>
        <w:bidi/>
        <w:rPr>
          <w:rFonts w:hint="cs"/>
          <w:rtl/>
        </w:rPr>
      </w:pPr>
      <w:r>
        <w:rPr>
          <w:rFonts w:hint="cs"/>
          <w:rtl/>
        </w:rPr>
        <w:t>....</w:t>
      </w:r>
    </w:p>
    <w:p w14:paraId="2AAD3C61" w14:textId="7808D1C1" w:rsidR="00E01A0F" w:rsidRDefault="00E01A0F">
      <w:r>
        <w:br w:type="page"/>
      </w:r>
    </w:p>
    <w:p w14:paraId="13E74FCB" w14:textId="77777777" w:rsidR="00E01A0F" w:rsidRDefault="00E01A0F" w:rsidP="0045238D">
      <w:pPr>
        <w:jc w:val="center"/>
      </w:pPr>
      <w:r w:rsidRPr="0045238D">
        <w:rPr>
          <w:b/>
          <w:bCs/>
          <w:sz w:val="44"/>
          <w:szCs w:val="44"/>
          <w:u w:val="single"/>
          <w:rtl/>
        </w:rPr>
        <w:lastRenderedPageBreak/>
        <w:t>الرؤية</w:t>
      </w:r>
      <w:r>
        <w:rPr>
          <w:rFonts w:cs="Arial"/>
          <w:rtl/>
        </w:rPr>
        <w:t xml:space="preserve"> :</w:t>
      </w:r>
    </w:p>
    <w:p w14:paraId="2BECCB1B" w14:textId="77777777" w:rsidR="00E01A0F" w:rsidRDefault="00E01A0F" w:rsidP="00E01A0F">
      <w:pPr>
        <w:bidi/>
      </w:pPr>
      <w:r>
        <w:rPr>
          <w:rFonts w:cs="Arial"/>
          <w:rtl/>
        </w:rPr>
        <w:t xml:space="preserve"> كلية لاهوتية قبطية ارثوذكسية منارة وحصن للتعليم </w:t>
      </w:r>
      <w:proofErr w:type="spellStart"/>
      <w:r>
        <w:rPr>
          <w:rFonts w:cs="Arial"/>
          <w:rtl/>
        </w:rPr>
        <w:t>الابائي</w:t>
      </w:r>
      <w:proofErr w:type="spellEnd"/>
      <w:r>
        <w:rPr>
          <w:rFonts w:cs="Arial"/>
          <w:rtl/>
        </w:rPr>
        <w:t xml:space="preserve"> الروحاني المستقيم </w:t>
      </w:r>
    </w:p>
    <w:p w14:paraId="363892AA" w14:textId="77777777" w:rsidR="00E01A0F" w:rsidRDefault="00E01A0F" w:rsidP="0045238D">
      <w:pPr>
        <w:jc w:val="center"/>
      </w:pPr>
      <w:r w:rsidRPr="0045238D">
        <w:rPr>
          <w:b/>
          <w:bCs/>
          <w:sz w:val="44"/>
          <w:szCs w:val="44"/>
          <w:u w:val="single"/>
          <w:rtl/>
        </w:rPr>
        <w:t>الرسالة</w:t>
      </w:r>
      <w:r>
        <w:rPr>
          <w:rFonts w:cs="Arial"/>
          <w:rtl/>
        </w:rPr>
        <w:t>:</w:t>
      </w:r>
    </w:p>
    <w:p w14:paraId="0563D4F9" w14:textId="5295E9D6" w:rsidR="00DA4C35" w:rsidRDefault="00E01A0F" w:rsidP="00E01A0F">
      <w:pPr>
        <w:bidi/>
        <w:rPr>
          <w:rtl/>
        </w:rPr>
      </w:pPr>
      <w:r>
        <w:rPr>
          <w:rFonts w:cs="Arial"/>
          <w:rtl/>
        </w:rPr>
        <w:t xml:space="preserve"> أن نقوم بإعداد كوادر روحانية قبطية ارثوذكسية قادرة على قيادة المجتمع الكنسي للحياة الأبدية من خلال التعليم المستقيم</w:t>
      </w:r>
    </w:p>
    <w:p w14:paraId="5C38A6AF" w14:textId="045F6FA7" w:rsidR="0011334A" w:rsidRDefault="0011334A" w:rsidP="0011334A">
      <w:pPr>
        <w:bidi/>
        <w:rPr>
          <w:rtl/>
        </w:rPr>
      </w:pPr>
    </w:p>
    <w:p w14:paraId="5C4B189B" w14:textId="47FBE254" w:rsidR="0011334A" w:rsidRDefault="0011334A" w:rsidP="0011334A">
      <w:pPr>
        <w:bidi/>
        <w:rPr>
          <w:rtl/>
        </w:rPr>
      </w:pPr>
    </w:p>
    <w:p w14:paraId="25267933" w14:textId="50045458" w:rsidR="0011334A" w:rsidRDefault="0011334A" w:rsidP="0011334A">
      <w:pPr>
        <w:bidi/>
        <w:rPr>
          <w:rtl/>
        </w:rPr>
      </w:pPr>
    </w:p>
    <w:p w14:paraId="0975387F" w14:textId="676DAA1B" w:rsidR="00F40730" w:rsidRDefault="00F40730">
      <w:r>
        <w:br w:type="page"/>
      </w:r>
    </w:p>
    <w:p w14:paraId="7523C7B7" w14:textId="01323BC1" w:rsidR="0011334A" w:rsidRDefault="00F40730" w:rsidP="00F40730">
      <w:pPr>
        <w:jc w:val="center"/>
      </w:pPr>
      <w:r>
        <w:lastRenderedPageBreak/>
        <w:t>Contact us</w:t>
      </w:r>
    </w:p>
    <w:p w14:paraId="7F2B1268" w14:textId="77777777" w:rsidR="00F40730" w:rsidRDefault="00F40730" w:rsidP="00F40730">
      <w:pPr>
        <w:jc w:val="center"/>
      </w:pPr>
    </w:p>
    <w:p w14:paraId="58E32547" w14:textId="1D1A03EA" w:rsidR="00F40730" w:rsidRDefault="00F40730" w:rsidP="00F40730">
      <w:pPr>
        <w:jc w:val="center"/>
      </w:pPr>
    </w:p>
    <w:p w14:paraId="0A14E9CC" w14:textId="77777777" w:rsidR="00F40730" w:rsidRDefault="00F40730" w:rsidP="00F40730">
      <w:pPr>
        <w:jc w:val="center"/>
        <w:rPr>
          <w:rFonts w:hint="cs"/>
        </w:rPr>
      </w:pPr>
    </w:p>
    <w:sectPr w:rsidR="00F407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96"/>
    <w:rsid w:val="0011334A"/>
    <w:rsid w:val="001F3CCB"/>
    <w:rsid w:val="003C65F7"/>
    <w:rsid w:val="0045238D"/>
    <w:rsid w:val="007A5396"/>
    <w:rsid w:val="00907341"/>
    <w:rsid w:val="00B41EBC"/>
    <w:rsid w:val="00BE484B"/>
    <w:rsid w:val="00C61377"/>
    <w:rsid w:val="00C657AA"/>
    <w:rsid w:val="00C92DFF"/>
    <w:rsid w:val="00DA4C35"/>
    <w:rsid w:val="00E01A0F"/>
    <w:rsid w:val="00E13DF2"/>
    <w:rsid w:val="00F40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CBDF"/>
  <w15:chartTrackingRefBased/>
  <w15:docId w15:val="{1F232E61-D498-41A2-88F3-0DB1C06E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31579">
      <w:bodyDiv w:val="1"/>
      <w:marLeft w:val="0"/>
      <w:marRight w:val="0"/>
      <w:marTop w:val="0"/>
      <w:marBottom w:val="0"/>
      <w:divBdr>
        <w:top w:val="none" w:sz="0" w:space="0" w:color="auto"/>
        <w:left w:val="none" w:sz="0" w:space="0" w:color="auto"/>
        <w:bottom w:val="none" w:sz="0" w:space="0" w:color="auto"/>
        <w:right w:val="none" w:sz="0" w:space="0" w:color="auto"/>
      </w:divBdr>
      <w:divsChild>
        <w:div w:id="1591311287">
          <w:marLeft w:val="0"/>
          <w:marRight w:val="0"/>
          <w:marTop w:val="0"/>
          <w:marBottom w:val="150"/>
          <w:divBdr>
            <w:top w:val="none" w:sz="0" w:space="0" w:color="auto"/>
            <w:left w:val="none" w:sz="0" w:space="0" w:color="auto"/>
            <w:bottom w:val="none" w:sz="0" w:space="0" w:color="auto"/>
            <w:right w:val="none" w:sz="0" w:space="0" w:color="auto"/>
          </w:divBdr>
          <w:divsChild>
            <w:div w:id="703989906">
              <w:marLeft w:val="180"/>
              <w:marRight w:val="180"/>
              <w:marTop w:val="180"/>
              <w:marBottom w:val="180"/>
              <w:divBdr>
                <w:top w:val="none" w:sz="0" w:space="0" w:color="auto"/>
                <w:left w:val="none" w:sz="0" w:space="0" w:color="auto"/>
                <w:bottom w:val="none" w:sz="0" w:space="0" w:color="auto"/>
                <w:right w:val="none" w:sz="0" w:space="0" w:color="auto"/>
              </w:divBdr>
              <w:divsChild>
                <w:div w:id="1182552088">
                  <w:marLeft w:val="0"/>
                  <w:marRight w:val="120"/>
                  <w:marTop w:val="15"/>
                  <w:marBottom w:val="0"/>
                  <w:divBdr>
                    <w:top w:val="none" w:sz="0" w:space="0" w:color="auto"/>
                    <w:left w:val="none" w:sz="0" w:space="0" w:color="auto"/>
                    <w:bottom w:val="none" w:sz="0" w:space="0" w:color="auto"/>
                    <w:right w:val="none" w:sz="0" w:space="0" w:color="auto"/>
                  </w:divBdr>
                </w:div>
                <w:div w:id="1663778077">
                  <w:marLeft w:val="0"/>
                  <w:marRight w:val="0"/>
                  <w:marTop w:val="0"/>
                  <w:marBottom w:val="0"/>
                  <w:divBdr>
                    <w:top w:val="none" w:sz="0" w:space="0" w:color="auto"/>
                    <w:left w:val="none" w:sz="0" w:space="0" w:color="auto"/>
                    <w:bottom w:val="none" w:sz="0" w:space="0" w:color="auto"/>
                    <w:right w:val="none" w:sz="0" w:space="0" w:color="auto"/>
                  </w:divBdr>
                  <w:divsChild>
                    <w:div w:id="482432742">
                      <w:marLeft w:val="0"/>
                      <w:marRight w:val="0"/>
                      <w:marTop w:val="60"/>
                      <w:marBottom w:val="0"/>
                      <w:divBdr>
                        <w:top w:val="none" w:sz="0" w:space="0" w:color="auto"/>
                        <w:left w:val="none" w:sz="0" w:space="0" w:color="auto"/>
                        <w:bottom w:val="none" w:sz="0" w:space="0" w:color="auto"/>
                        <w:right w:val="none" w:sz="0" w:space="0" w:color="auto"/>
                      </w:divBdr>
                      <w:divsChild>
                        <w:div w:id="14341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4218">
          <w:marLeft w:val="180"/>
          <w:marRight w:val="180"/>
          <w:marTop w:val="180"/>
          <w:marBottom w:val="150"/>
          <w:divBdr>
            <w:top w:val="none" w:sz="0" w:space="0" w:color="auto"/>
            <w:left w:val="none" w:sz="0" w:space="0" w:color="auto"/>
            <w:bottom w:val="none" w:sz="0" w:space="0" w:color="auto"/>
            <w:right w:val="none" w:sz="0" w:space="0" w:color="auto"/>
          </w:divBdr>
          <w:divsChild>
            <w:div w:id="1060708838">
              <w:marLeft w:val="0"/>
              <w:marRight w:val="120"/>
              <w:marTop w:val="15"/>
              <w:marBottom w:val="0"/>
              <w:divBdr>
                <w:top w:val="none" w:sz="0" w:space="0" w:color="auto"/>
                <w:left w:val="none" w:sz="0" w:space="0" w:color="auto"/>
                <w:bottom w:val="none" w:sz="0" w:space="0" w:color="auto"/>
                <w:right w:val="none" w:sz="0" w:space="0" w:color="auto"/>
              </w:divBdr>
            </w:div>
            <w:div w:id="31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67662-3FCB-4D9D-9870-C2E8AB5B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Foukaih</dc:creator>
  <cp:keywords/>
  <dc:description/>
  <cp:lastModifiedBy>Mina Foukaih</cp:lastModifiedBy>
  <cp:revision>13</cp:revision>
  <dcterms:created xsi:type="dcterms:W3CDTF">2020-07-30T04:19:00Z</dcterms:created>
  <dcterms:modified xsi:type="dcterms:W3CDTF">2020-07-30T04:38:00Z</dcterms:modified>
</cp:coreProperties>
</file>