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2DB32">
      <w:pPr>
        <w:pStyle w:val="19"/>
        <w:ind w:left="0" w:leftChars="0" w:firstLine="0" w:firstLineChars="0"/>
        <w:jc w:val="center"/>
        <w:rPr>
          <w:rFonts w:hint="eastAsia" w:ascii="黑体" w:hAnsi="华文中宋" w:eastAsia="黑体"/>
          <w:spacing w:val="0"/>
          <w:szCs w:val="44"/>
          <w:lang w:eastAsia="zh-CN"/>
        </w:rPr>
      </w:pPr>
    </w:p>
    <w:p w14:paraId="3ED8CB19">
      <w:pPr>
        <w:pStyle w:val="19"/>
        <w:ind w:left="0" w:leftChars="0" w:firstLine="0" w:firstLineChars="0"/>
        <w:jc w:val="center"/>
        <w:rPr>
          <w:rFonts w:hint="eastAsia" w:ascii="黑体" w:hAnsi="华文中宋" w:eastAsia="黑体"/>
          <w:spacing w:val="0"/>
          <w:szCs w:val="44"/>
          <w:lang w:eastAsia="zh-CN"/>
        </w:rPr>
      </w:pPr>
      <w:r>
        <w:drawing>
          <wp:inline distT="0" distB="0" distL="114300" distR="114300">
            <wp:extent cx="3510915" cy="719455"/>
            <wp:effectExtent l="0" t="0" r="952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510915" cy="719455"/>
                    </a:xfrm>
                    <a:prstGeom prst="rect">
                      <a:avLst/>
                    </a:prstGeom>
                    <a:noFill/>
                    <a:ln>
                      <a:noFill/>
                    </a:ln>
                  </pic:spPr>
                </pic:pic>
              </a:graphicData>
            </a:graphic>
          </wp:inline>
        </w:drawing>
      </w:r>
    </w:p>
    <w:p w14:paraId="045FC3DA">
      <w:pPr>
        <w:pStyle w:val="19"/>
        <w:rPr>
          <w:rFonts w:hint="eastAsia" w:ascii="黑体" w:hAnsi="华文中宋"/>
          <w:b w:val="0"/>
          <w:spacing w:val="0"/>
          <w:szCs w:val="44"/>
        </w:rPr>
      </w:pPr>
    </w:p>
    <w:p w14:paraId="38F223B3">
      <w:pPr>
        <w:rPr>
          <w:rFonts w:hint="eastAsia"/>
          <w:b/>
          <w:bCs/>
          <w:sz w:val="32"/>
        </w:rPr>
      </w:pPr>
    </w:p>
    <w:p w14:paraId="3A24708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52"/>
          <w:szCs w:val="52"/>
          <w:lang w:val="en-US" w:eastAsia="zh-CN"/>
        </w:rPr>
      </w:pPr>
      <w:r>
        <w:rPr>
          <w:rFonts w:hint="eastAsia" w:ascii="宋体" w:hAnsi="宋体" w:eastAsia="宋体" w:cs="宋体"/>
          <w:b/>
          <w:sz w:val="52"/>
          <w:szCs w:val="52"/>
          <w:lang w:val="en-US" w:eastAsia="zh-CN"/>
        </w:rPr>
        <w:t>《</w:t>
      </w:r>
      <w:r>
        <w:rPr>
          <w:rFonts w:hint="eastAsia" w:ascii="宋体" w:hAnsi="宋体" w:cs="宋体"/>
          <w:b/>
          <w:sz w:val="52"/>
          <w:szCs w:val="52"/>
          <w:lang w:val="en-US" w:eastAsia="zh-CN"/>
        </w:rPr>
        <w:t>工程实践II（智能系统设计）</w:t>
      </w:r>
      <w:r>
        <w:rPr>
          <w:rFonts w:hint="eastAsia" w:ascii="宋体" w:hAnsi="宋体" w:eastAsia="宋体" w:cs="宋体"/>
          <w:b/>
          <w:sz w:val="52"/>
          <w:szCs w:val="52"/>
          <w:lang w:val="en-US" w:eastAsia="zh-CN"/>
        </w:rPr>
        <w:t>》</w:t>
      </w:r>
    </w:p>
    <w:p w14:paraId="4256417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52"/>
          <w:szCs w:val="52"/>
          <w:lang w:val="en-US" w:eastAsia="zh-CN"/>
        </w:rPr>
      </w:pPr>
      <w:r>
        <w:rPr>
          <w:rFonts w:hint="eastAsia" w:ascii="宋体" w:hAnsi="宋体" w:cs="宋体"/>
          <w:b/>
          <w:sz w:val="52"/>
          <w:szCs w:val="52"/>
          <w:lang w:val="en-US" w:eastAsia="zh-CN"/>
        </w:rPr>
        <w:t>系统设计</w:t>
      </w:r>
      <w:r>
        <w:rPr>
          <w:rFonts w:hint="eastAsia" w:ascii="宋体" w:hAnsi="宋体" w:eastAsia="宋体" w:cs="宋体"/>
          <w:b/>
          <w:sz w:val="52"/>
          <w:szCs w:val="52"/>
          <w:lang w:val="en-US" w:eastAsia="zh-CN"/>
        </w:rPr>
        <w:t>工作计划</w:t>
      </w:r>
    </w:p>
    <w:p w14:paraId="22FEEB9B">
      <w:pPr>
        <w:jc w:val="center"/>
        <w:rPr>
          <w:rFonts w:hint="eastAsia" w:eastAsia="宋体"/>
          <w:b/>
          <w:bCs/>
          <w:sz w:val="28"/>
          <w:lang w:eastAsia="zh-CN"/>
        </w:rPr>
      </w:pPr>
      <w:r>
        <w:rPr>
          <w:rFonts w:hint="eastAsia"/>
          <w:b/>
          <w:bCs/>
          <w:sz w:val="28"/>
          <w:lang w:eastAsia="zh-CN"/>
        </w:rPr>
        <w:t>（</w:t>
      </w:r>
      <w:r>
        <w:rPr>
          <w:rFonts w:hint="eastAsia"/>
          <w:b/>
          <w:bCs/>
          <w:sz w:val="28"/>
        </w:rPr>
        <w:t>20</w:t>
      </w:r>
      <w:r>
        <w:rPr>
          <w:rFonts w:hint="eastAsia"/>
          <w:b/>
          <w:bCs/>
          <w:sz w:val="28"/>
          <w:lang w:val="en-US" w:eastAsia="zh-CN"/>
        </w:rPr>
        <w:t>25</w:t>
      </w:r>
      <w:r>
        <w:rPr>
          <w:rFonts w:hint="eastAsia"/>
          <w:b/>
          <w:bCs/>
          <w:sz w:val="28"/>
        </w:rPr>
        <w:t>—20</w:t>
      </w:r>
      <w:r>
        <w:rPr>
          <w:rFonts w:hint="eastAsia"/>
          <w:b/>
          <w:bCs/>
          <w:sz w:val="28"/>
          <w:lang w:val="en-US" w:eastAsia="zh-CN"/>
        </w:rPr>
        <w:t>26</w:t>
      </w:r>
      <w:r>
        <w:rPr>
          <w:rFonts w:hint="eastAsia"/>
          <w:b/>
          <w:bCs/>
          <w:sz w:val="28"/>
        </w:rPr>
        <w:t>学年第</w:t>
      </w:r>
      <w:r>
        <w:rPr>
          <w:rFonts w:hint="eastAsia"/>
          <w:b/>
          <w:bCs/>
          <w:sz w:val="28"/>
          <w:lang w:val="en-US" w:eastAsia="zh-CN"/>
        </w:rPr>
        <w:t>2</w:t>
      </w:r>
      <w:r>
        <w:rPr>
          <w:rFonts w:hint="eastAsia"/>
          <w:b/>
          <w:bCs/>
          <w:sz w:val="28"/>
        </w:rPr>
        <w:t>学期</w:t>
      </w:r>
      <w:r>
        <w:rPr>
          <w:rFonts w:hint="eastAsia"/>
          <w:b/>
          <w:bCs/>
          <w:sz w:val="28"/>
          <w:lang w:eastAsia="zh-CN"/>
        </w:rPr>
        <w:t>）</w:t>
      </w:r>
    </w:p>
    <w:p w14:paraId="2FD5C866">
      <w:pPr>
        <w:jc w:val="center"/>
        <w:rPr>
          <w:rFonts w:hint="eastAsia"/>
          <w:b/>
          <w:bCs/>
          <w:sz w:val="28"/>
        </w:rPr>
      </w:pPr>
    </w:p>
    <w:p w14:paraId="015047BB">
      <w:pPr>
        <w:jc w:val="center"/>
        <w:rPr>
          <w:rFonts w:hint="eastAsia"/>
          <w:b/>
          <w:bCs/>
          <w:sz w:val="28"/>
        </w:rPr>
      </w:pPr>
    </w:p>
    <w:p w14:paraId="4AB73736">
      <w:pPr>
        <w:jc w:val="center"/>
        <w:rPr>
          <w:rFonts w:hint="eastAsia"/>
          <w:b/>
          <w:bCs/>
          <w:sz w:val="28"/>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3743"/>
        <w:gridCol w:w="4714"/>
      </w:tblGrid>
      <w:tr w14:paraId="0713C3E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06" w:hRule="atLeast"/>
          <w:jc w:val="center"/>
        </w:trPr>
        <w:tc>
          <w:tcPr>
            <w:tcW w:w="3743" w:type="dxa"/>
            <w:noWrap w:val="0"/>
            <w:vAlign w:val="bottom"/>
          </w:tcPr>
          <w:p w14:paraId="3E1B9BAC">
            <w:pPr>
              <w:jc w:val="center"/>
              <w:rPr>
                <w:rFonts w:hint="eastAsia" w:ascii="楷体_GB2312" w:hAnsi="宋体" w:eastAsia="楷体_GB2312"/>
                <w:b/>
                <w:sz w:val="28"/>
                <w:szCs w:val="28"/>
                <w:lang w:val="en-US" w:eastAsia="zh-CN"/>
              </w:rPr>
            </w:pPr>
            <w:r>
              <w:rPr>
                <w:rFonts w:hint="eastAsia" w:ascii="楷体_GB2312" w:hAnsi="宋体" w:eastAsia="楷体_GB2312"/>
                <w:b/>
                <w:sz w:val="28"/>
                <w:szCs w:val="28"/>
                <w:lang w:val="en-US" w:eastAsia="zh-CN"/>
              </w:rPr>
              <w:t>学 院</w:t>
            </w:r>
          </w:p>
        </w:tc>
        <w:tc>
          <w:tcPr>
            <w:tcW w:w="4714" w:type="dxa"/>
            <w:noWrap w:val="0"/>
            <w:vAlign w:val="center"/>
          </w:tcPr>
          <w:p w14:paraId="22783539">
            <w:pPr>
              <w:jc w:val="center"/>
              <w:rPr>
                <w:rFonts w:hint="default" w:ascii="楷体_GB2312" w:hAnsi="宋体" w:eastAsia="楷体_GB2312"/>
                <w:b/>
                <w:sz w:val="28"/>
                <w:szCs w:val="28"/>
                <w:lang w:val="en-US" w:eastAsia="zh-CN"/>
              </w:rPr>
            </w:pPr>
            <w:r>
              <w:rPr>
                <w:rFonts w:hint="eastAsia" w:ascii="楷体_GB2312" w:hAnsi="宋体" w:eastAsia="楷体_GB2312"/>
                <w:b/>
                <w:sz w:val="28"/>
                <w:szCs w:val="28"/>
                <w:lang w:val="en-US" w:eastAsia="zh-CN"/>
              </w:rPr>
              <w:t>区块链产业学院</w:t>
            </w:r>
          </w:p>
        </w:tc>
      </w:tr>
      <w:tr w14:paraId="5172764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06" w:hRule="atLeast"/>
          <w:jc w:val="center"/>
        </w:trPr>
        <w:tc>
          <w:tcPr>
            <w:tcW w:w="3743" w:type="dxa"/>
            <w:noWrap w:val="0"/>
            <w:vAlign w:val="bottom"/>
          </w:tcPr>
          <w:p w14:paraId="5E3DE3F7">
            <w:pPr>
              <w:jc w:val="center"/>
              <w:rPr>
                <w:rFonts w:hint="eastAsia" w:ascii="楷体_GB2312" w:hAnsi="宋体" w:eastAsia="楷体_GB2312"/>
                <w:b/>
                <w:sz w:val="28"/>
                <w:szCs w:val="28"/>
              </w:rPr>
            </w:pPr>
            <w:r>
              <w:rPr>
                <w:rFonts w:hint="eastAsia" w:ascii="楷体_GB2312" w:hAnsi="宋体" w:eastAsia="楷体_GB2312"/>
                <w:b/>
                <w:sz w:val="28"/>
                <w:szCs w:val="28"/>
              </w:rPr>
              <w:t>课</w:t>
            </w:r>
            <w:r>
              <w:rPr>
                <w:rFonts w:hint="eastAsia" w:ascii="楷体_GB2312" w:hAnsi="宋体" w:eastAsia="楷体_GB2312"/>
                <w:b/>
                <w:sz w:val="28"/>
                <w:szCs w:val="28"/>
                <w:lang w:val="en-US" w:eastAsia="zh-CN"/>
              </w:rPr>
              <w:t xml:space="preserve"> </w:t>
            </w:r>
            <w:r>
              <w:rPr>
                <w:rFonts w:hint="eastAsia" w:ascii="楷体_GB2312" w:hAnsi="宋体" w:eastAsia="楷体_GB2312"/>
                <w:b/>
                <w:sz w:val="28"/>
                <w:szCs w:val="28"/>
              </w:rPr>
              <w:t>程</w:t>
            </w:r>
          </w:p>
        </w:tc>
        <w:tc>
          <w:tcPr>
            <w:tcW w:w="4714" w:type="dxa"/>
            <w:noWrap w:val="0"/>
            <w:vAlign w:val="center"/>
          </w:tcPr>
          <w:p w14:paraId="2F8F7A14">
            <w:pPr>
              <w:jc w:val="center"/>
              <w:rPr>
                <w:rFonts w:hint="default" w:ascii="楷体_GB2312" w:hAnsi="宋体" w:eastAsia="楷体_GB2312"/>
                <w:b/>
                <w:sz w:val="28"/>
                <w:szCs w:val="28"/>
                <w:lang w:val="en-US" w:eastAsia="zh-CN"/>
              </w:rPr>
            </w:pPr>
            <w:r>
              <w:rPr>
                <w:rFonts w:hint="default" w:ascii="楷体_GB2312" w:hAnsi="宋体" w:eastAsia="楷体_GB2312"/>
                <w:b/>
                <w:sz w:val="28"/>
                <w:szCs w:val="28"/>
                <w:lang w:val="en-US" w:eastAsia="zh-CN"/>
              </w:rPr>
              <w:t>工程实践Ⅱ</w:t>
            </w:r>
            <w:r>
              <w:rPr>
                <w:rFonts w:hint="eastAsia" w:ascii="楷体_GB2312" w:hAnsi="宋体" w:eastAsia="楷体_GB2312"/>
                <w:b/>
                <w:sz w:val="28"/>
                <w:szCs w:val="28"/>
                <w:lang w:val="en-US" w:eastAsia="zh-CN"/>
              </w:rPr>
              <w:t>（智能系统设计）</w:t>
            </w:r>
          </w:p>
        </w:tc>
      </w:tr>
      <w:tr w14:paraId="49A7F95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3743" w:type="dxa"/>
            <w:noWrap w:val="0"/>
            <w:vAlign w:val="bottom"/>
          </w:tcPr>
          <w:p w14:paraId="259EC4C5">
            <w:pPr>
              <w:jc w:val="center"/>
              <w:rPr>
                <w:rFonts w:hint="eastAsia" w:ascii="楷体_GB2312" w:hAnsi="宋体" w:eastAsia="楷体_GB2312"/>
                <w:b/>
                <w:sz w:val="28"/>
                <w:szCs w:val="28"/>
              </w:rPr>
            </w:pPr>
            <w:r>
              <w:rPr>
                <w:rFonts w:hint="eastAsia" w:ascii="楷体_GB2312" w:hAnsi="宋体" w:eastAsia="楷体_GB2312"/>
                <w:b/>
                <w:sz w:val="28"/>
                <w:szCs w:val="28"/>
                <w:lang w:val="en-US" w:eastAsia="zh-CN"/>
              </w:rPr>
              <w:t>年 级</w:t>
            </w:r>
          </w:p>
        </w:tc>
        <w:tc>
          <w:tcPr>
            <w:tcW w:w="4714" w:type="dxa"/>
            <w:noWrap w:val="0"/>
            <w:vAlign w:val="center"/>
          </w:tcPr>
          <w:p w14:paraId="5CD2FE98">
            <w:pPr>
              <w:jc w:val="center"/>
              <w:rPr>
                <w:rFonts w:hint="eastAsia" w:ascii="楷体_GB2312" w:hAnsi="宋体" w:eastAsia="楷体_GB2312"/>
                <w:b/>
                <w:sz w:val="28"/>
                <w:szCs w:val="28"/>
                <w:lang w:eastAsia="zh-CN"/>
              </w:rPr>
            </w:pPr>
            <w:r>
              <w:rPr>
                <w:rFonts w:hint="eastAsia" w:ascii="楷体_GB2312" w:hAnsi="宋体" w:eastAsia="楷体_GB2312"/>
                <w:b/>
                <w:sz w:val="28"/>
                <w:szCs w:val="28"/>
                <w:lang w:val="en-US" w:eastAsia="zh-CN"/>
              </w:rPr>
              <w:t>2024级</w:t>
            </w:r>
          </w:p>
        </w:tc>
      </w:tr>
      <w:tr w14:paraId="2945866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95" w:hRule="atLeast"/>
          <w:jc w:val="center"/>
        </w:trPr>
        <w:tc>
          <w:tcPr>
            <w:tcW w:w="3743" w:type="dxa"/>
            <w:noWrap w:val="0"/>
            <w:vAlign w:val="center"/>
          </w:tcPr>
          <w:p w14:paraId="5558141E">
            <w:pPr>
              <w:jc w:val="center"/>
              <w:rPr>
                <w:rFonts w:hint="default" w:ascii="楷体_GB2312" w:hAnsi="宋体" w:eastAsia="楷体_GB2312"/>
                <w:b/>
                <w:sz w:val="28"/>
                <w:szCs w:val="28"/>
                <w:lang w:val="en-US"/>
              </w:rPr>
            </w:pPr>
            <w:r>
              <w:rPr>
                <w:rFonts w:hint="eastAsia" w:ascii="楷体_GB2312" w:hAnsi="宋体" w:eastAsia="楷体_GB2312"/>
                <w:b/>
                <w:sz w:val="28"/>
                <w:szCs w:val="28"/>
                <w:lang w:val="en-US" w:eastAsia="zh-CN"/>
              </w:rPr>
              <w:t>PO(Product Owner)</w:t>
            </w:r>
          </w:p>
        </w:tc>
        <w:tc>
          <w:tcPr>
            <w:tcW w:w="4714" w:type="dxa"/>
            <w:noWrap w:val="0"/>
            <w:vAlign w:val="center"/>
          </w:tcPr>
          <w:p w14:paraId="224C17CC">
            <w:pPr>
              <w:jc w:val="center"/>
              <w:rPr>
                <w:rFonts w:hint="default" w:ascii="楷体_GB2312" w:hAnsi="宋体" w:eastAsia="楷体_GB2312"/>
                <w:b/>
                <w:sz w:val="28"/>
                <w:szCs w:val="28"/>
                <w:lang w:val="en-US" w:eastAsia="zh-CN"/>
              </w:rPr>
            </w:pPr>
            <w:r>
              <w:rPr>
                <w:rFonts w:hint="eastAsia" w:ascii="楷体_GB2312" w:hAnsi="宋体" w:eastAsia="楷体_GB2312"/>
                <w:b/>
                <w:sz w:val="28"/>
                <w:szCs w:val="28"/>
                <w:lang w:val="en-US" w:eastAsia="zh-CN"/>
              </w:rPr>
              <w:t>姓名 陈丹英  学号2024132003</w:t>
            </w:r>
          </w:p>
        </w:tc>
      </w:tr>
      <w:tr w14:paraId="075DCB9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95" w:hRule="atLeast"/>
          <w:jc w:val="center"/>
        </w:trPr>
        <w:tc>
          <w:tcPr>
            <w:tcW w:w="3743" w:type="dxa"/>
            <w:noWrap w:val="0"/>
            <w:vAlign w:val="center"/>
          </w:tcPr>
          <w:p w14:paraId="17D74BD3">
            <w:pPr>
              <w:jc w:val="center"/>
              <w:rPr>
                <w:rFonts w:hint="default" w:ascii="楷体_GB2312" w:hAnsi="宋体" w:eastAsia="楷体_GB2312"/>
                <w:b/>
                <w:sz w:val="28"/>
                <w:szCs w:val="28"/>
                <w:lang w:val="en-US" w:eastAsia="zh-CN"/>
              </w:rPr>
            </w:pPr>
            <w:r>
              <w:rPr>
                <w:rFonts w:hint="eastAsia" w:ascii="楷体_GB2312" w:hAnsi="宋体" w:eastAsia="楷体_GB2312"/>
                <w:b/>
                <w:sz w:val="28"/>
                <w:szCs w:val="28"/>
                <w:lang w:val="en-US" w:eastAsia="zh-CN"/>
              </w:rPr>
              <w:t>SM(Scrum Master)</w:t>
            </w:r>
          </w:p>
        </w:tc>
        <w:tc>
          <w:tcPr>
            <w:tcW w:w="4714" w:type="dxa"/>
            <w:noWrap w:val="0"/>
            <w:vAlign w:val="center"/>
          </w:tcPr>
          <w:p w14:paraId="0AA25E35">
            <w:pPr>
              <w:jc w:val="center"/>
              <w:rPr>
                <w:rFonts w:hint="default" w:ascii="楷体_GB2312" w:hAnsi="宋体" w:eastAsia="楷体_GB2312"/>
                <w:b/>
                <w:sz w:val="28"/>
                <w:szCs w:val="28"/>
                <w:lang w:val="en-US" w:eastAsia="zh-CN"/>
              </w:rPr>
            </w:pPr>
            <w:r>
              <w:rPr>
                <w:rFonts w:hint="eastAsia" w:ascii="楷体_GB2312" w:hAnsi="宋体" w:eastAsia="楷体_GB2312"/>
                <w:b/>
                <w:sz w:val="28"/>
                <w:szCs w:val="28"/>
                <w:lang w:val="en-US" w:eastAsia="zh-CN"/>
              </w:rPr>
              <w:t>姓名 朱忠琦  学号2024132015</w:t>
            </w:r>
          </w:p>
        </w:tc>
      </w:tr>
      <w:tr w14:paraId="79067B0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3743" w:type="dxa"/>
            <w:noWrap w:val="0"/>
            <w:vAlign w:val="center"/>
          </w:tcPr>
          <w:p w14:paraId="7B594CA6">
            <w:pPr>
              <w:jc w:val="center"/>
              <w:rPr>
                <w:rFonts w:eastAsia="楷体_GB2312"/>
                <w:b/>
                <w:sz w:val="28"/>
                <w:szCs w:val="28"/>
              </w:rPr>
            </w:pPr>
            <w:r>
              <w:rPr>
                <w:rFonts w:hint="eastAsia" w:eastAsia="楷体_GB2312"/>
                <w:b/>
                <w:sz w:val="28"/>
                <w:szCs w:val="28"/>
                <w:lang w:val="en-US" w:eastAsia="zh-CN"/>
              </w:rPr>
              <w:t>组 员</w:t>
            </w:r>
          </w:p>
        </w:tc>
        <w:tc>
          <w:tcPr>
            <w:tcW w:w="4714" w:type="dxa"/>
            <w:noWrap w:val="0"/>
            <w:vAlign w:val="center"/>
          </w:tcPr>
          <w:p w14:paraId="3B5350C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楷体_GB2312" w:hAnsi="宋体" w:eastAsia="楷体_GB2312"/>
                <w:b/>
                <w:sz w:val="28"/>
                <w:szCs w:val="28"/>
                <w:lang w:val="en-US" w:eastAsia="zh-CN"/>
              </w:rPr>
            </w:pPr>
            <w:r>
              <w:rPr>
                <w:rFonts w:hint="eastAsia" w:ascii="楷体_GB2312" w:hAnsi="宋体" w:eastAsia="楷体_GB2312"/>
                <w:b/>
                <w:sz w:val="28"/>
                <w:szCs w:val="28"/>
                <w:lang w:val="en-US" w:eastAsia="zh-CN"/>
              </w:rPr>
              <w:t>姓名 张均钰  学号2024132046</w:t>
            </w:r>
          </w:p>
          <w:p w14:paraId="7DE4AFA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_GB2312" w:hAnsi="宋体" w:eastAsia="楷体_GB2312"/>
                <w:b/>
                <w:sz w:val="28"/>
                <w:szCs w:val="28"/>
                <w:lang w:val="en-US" w:eastAsia="zh-CN"/>
              </w:rPr>
            </w:pPr>
            <w:r>
              <w:rPr>
                <w:rFonts w:hint="eastAsia" w:ascii="楷体_GB2312" w:hAnsi="宋体" w:eastAsia="楷体_GB2312"/>
                <w:b/>
                <w:sz w:val="28"/>
                <w:szCs w:val="28"/>
                <w:lang w:val="en-US" w:eastAsia="zh-CN"/>
              </w:rPr>
              <w:t>姓名 郭宸贝  学号2024132043</w:t>
            </w:r>
          </w:p>
          <w:p w14:paraId="49EDAC8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楷体_GB2312" w:hAnsi="宋体" w:eastAsia="楷体_GB2312"/>
                <w:b/>
                <w:sz w:val="28"/>
                <w:szCs w:val="28"/>
                <w:lang w:val="en-US" w:eastAsia="zh-CN"/>
              </w:rPr>
            </w:pPr>
            <w:r>
              <w:rPr>
                <w:rFonts w:hint="eastAsia" w:ascii="楷体_GB2312" w:hAnsi="宋体" w:eastAsia="楷体_GB2312"/>
                <w:b/>
                <w:sz w:val="28"/>
                <w:szCs w:val="28"/>
                <w:lang w:val="en-US" w:eastAsia="zh-CN"/>
              </w:rPr>
              <w:t>姓名 马力  学号2024132031</w:t>
            </w:r>
          </w:p>
          <w:p w14:paraId="367E75C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_GB2312" w:hAnsi="宋体" w:eastAsia="楷体_GB2312"/>
                <w:b/>
                <w:sz w:val="28"/>
                <w:szCs w:val="28"/>
                <w:lang w:val="en-US" w:eastAsia="zh-CN"/>
              </w:rPr>
            </w:pPr>
            <w:r>
              <w:rPr>
                <w:rFonts w:hint="eastAsia" w:ascii="楷体_GB2312" w:hAnsi="宋体" w:eastAsia="楷体_GB2312"/>
                <w:b/>
                <w:sz w:val="28"/>
                <w:szCs w:val="28"/>
                <w:lang w:val="en-US" w:eastAsia="zh-CN"/>
              </w:rPr>
              <w:t>姓名 周于杰  学号2024044029</w:t>
            </w:r>
          </w:p>
        </w:tc>
      </w:tr>
      <w:tr w14:paraId="02C724B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08" w:hRule="atLeast"/>
          <w:jc w:val="center"/>
        </w:trPr>
        <w:tc>
          <w:tcPr>
            <w:tcW w:w="3743" w:type="dxa"/>
            <w:noWrap w:val="0"/>
            <w:vAlign w:val="bottom"/>
          </w:tcPr>
          <w:p w14:paraId="2889B317">
            <w:pPr>
              <w:spacing w:line="480" w:lineRule="exact"/>
              <w:jc w:val="center"/>
              <w:rPr>
                <w:rFonts w:eastAsia="楷体_GB2312"/>
                <w:b/>
                <w:sz w:val="28"/>
                <w:szCs w:val="28"/>
              </w:rPr>
            </w:pPr>
            <w:r>
              <w:rPr>
                <w:rFonts w:hint="eastAsia" w:eastAsia="楷体_GB2312"/>
                <w:b/>
                <w:sz w:val="28"/>
                <w:szCs w:val="28"/>
                <w:lang w:val="en-US" w:eastAsia="zh-CN"/>
              </w:rPr>
              <w:t>指导教师</w:t>
            </w:r>
          </w:p>
        </w:tc>
        <w:tc>
          <w:tcPr>
            <w:tcW w:w="4714" w:type="dxa"/>
            <w:noWrap w:val="0"/>
            <w:vAlign w:val="center"/>
          </w:tcPr>
          <w:p w14:paraId="02ECB3E8">
            <w:pPr>
              <w:spacing w:line="480" w:lineRule="exact"/>
              <w:jc w:val="center"/>
              <w:rPr>
                <w:rFonts w:hint="default" w:ascii="楷体_GB2312" w:hAnsi="宋体" w:eastAsia="楷体_GB2312"/>
                <w:b/>
                <w:sz w:val="28"/>
                <w:szCs w:val="28"/>
                <w:lang w:val="en-US" w:eastAsia="zh-CN"/>
              </w:rPr>
            </w:pPr>
            <w:r>
              <w:rPr>
                <w:rFonts w:hint="eastAsia" w:ascii="楷体_GB2312" w:hAnsi="宋体" w:eastAsia="楷体_GB2312"/>
                <w:b/>
                <w:sz w:val="28"/>
                <w:szCs w:val="28"/>
                <w:lang w:val="en-US" w:eastAsia="zh-CN"/>
              </w:rPr>
              <w:t>郑庆霄</w:t>
            </w:r>
          </w:p>
        </w:tc>
      </w:tr>
      <w:tr w14:paraId="07F5EA5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73" w:hRule="atLeast"/>
          <w:jc w:val="center"/>
        </w:trPr>
        <w:tc>
          <w:tcPr>
            <w:tcW w:w="3743" w:type="dxa"/>
            <w:noWrap w:val="0"/>
            <w:vAlign w:val="bottom"/>
          </w:tcPr>
          <w:p w14:paraId="7341A5D8">
            <w:pPr>
              <w:spacing w:line="480" w:lineRule="exact"/>
              <w:jc w:val="center"/>
              <w:rPr>
                <w:rFonts w:hint="eastAsia" w:eastAsia="楷体_GB2312"/>
                <w:b/>
                <w:sz w:val="28"/>
                <w:szCs w:val="28"/>
                <w:lang w:val="en-US" w:eastAsia="zh-CN"/>
              </w:rPr>
            </w:pPr>
            <w:r>
              <w:rPr>
                <w:rFonts w:hint="eastAsia" w:eastAsia="楷体_GB2312"/>
                <w:b/>
                <w:sz w:val="28"/>
                <w:szCs w:val="28"/>
                <w:lang w:val="en-US" w:eastAsia="zh-CN"/>
              </w:rPr>
              <w:t>完成日期</w:t>
            </w:r>
          </w:p>
        </w:tc>
        <w:tc>
          <w:tcPr>
            <w:tcW w:w="4714" w:type="dxa"/>
            <w:noWrap w:val="0"/>
            <w:vAlign w:val="center"/>
          </w:tcPr>
          <w:p w14:paraId="72C1BEC2">
            <w:pPr>
              <w:spacing w:line="480" w:lineRule="exact"/>
              <w:jc w:val="center"/>
              <w:rPr>
                <w:rFonts w:hint="default" w:ascii="楷体_GB2312" w:hAnsi="宋体" w:eastAsia="楷体_GB2312"/>
                <w:b/>
                <w:sz w:val="28"/>
                <w:szCs w:val="28"/>
                <w:lang w:val="en-US" w:eastAsia="zh-CN"/>
              </w:rPr>
            </w:pPr>
            <w:r>
              <w:rPr>
                <w:rFonts w:hint="eastAsia" w:ascii="楷体_GB2312" w:hAnsi="宋体" w:eastAsia="楷体_GB2312"/>
                <w:b/>
                <w:sz w:val="28"/>
                <w:szCs w:val="28"/>
                <w:lang w:val="en-US" w:eastAsia="zh-CN"/>
              </w:rPr>
              <w:t>2026年6月19日</w:t>
            </w:r>
          </w:p>
        </w:tc>
      </w:tr>
    </w:tbl>
    <w:p w14:paraId="075E430D">
      <w:pPr>
        <w:pStyle w:val="4"/>
        <w:keepNext/>
        <w:keepLines/>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黑体" w:hAnsi="黑体" w:eastAsia="黑体" w:cs="黑体"/>
          <w:sz w:val="32"/>
          <w:szCs w:val="32"/>
          <w:lang w:val="en-US" w:eastAsia="zh-CN"/>
        </w:rPr>
        <w:sectPr>
          <w:pgSz w:w="11906" w:h="16838"/>
          <w:pgMar w:top="1440" w:right="1800" w:bottom="1440" w:left="1800" w:header="851" w:footer="992" w:gutter="0"/>
          <w:cols w:space="720" w:num="1"/>
          <w:docGrid w:type="lines" w:linePitch="312" w:charSpace="0"/>
        </w:sectPr>
      </w:pPr>
    </w:p>
    <w:p w14:paraId="652949A6">
      <w:pPr>
        <w:pStyle w:val="3"/>
        <w:spacing w:before="240" w:after="160" w:line="288" w:lineRule="auto"/>
      </w:pPr>
      <w:r>
        <w:rPr>
          <w:rFonts w:ascii="Times New Roman" w:hAnsi="Times New Roman" w:eastAsia="黑体"/>
          <w:b/>
          <w:color w:val="000000"/>
          <w:sz w:val="30"/>
        </w:rPr>
        <w:t>一、引言</w:t>
      </w:r>
    </w:p>
    <w:p w14:paraId="0A874C2E">
      <w:pPr>
        <w:pStyle w:val="4"/>
        <w:spacing w:before="160" w:after="100" w:line="288" w:lineRule="auto"/>
      </w:pPr>
      <w:r>
        <w:rPr>
          <w:rFonts w:ascii="Times New Roman" w:hAnsi="Times New Roman" w:eastAsia="黑体"/>
          <w:b/>
          <w:color w:val="000000"/>
          <w:sz w:val="26"/>
        </w:rPr>
        <w:t>1、项目选题</w:t>
      </w:r>
    </w:p>
    <w:p w14:paraId="75B5CF97">
      <w:pPr>
        <w:spacing w:after="80" w:line="300" w:lineRule="auto"/>
        <w:ind w:firstLine="420"/>
      </w:pPr>
      <w:r>
        <w:rPr>
          <w:rFonts w:ascii="Times New Roman" w:hAnsi="Times New Roman" w:eastAsia="宋体"/>
          <w:b w:val="0"/>
          <w:sz w:val="22"/>
        </w:rPr>
        <w:t>本小组所选工程实践题目是：保险产品推荐。项目以保险公司提供的移动房车险历史客户数据为基础，围绕客户基本属性、家庭特征、收入与购买力水平、既往保险购买记录等信息，设计并规划一套面向保险营销场景的智能推荐系统。系统通过数据分析和机器学习建模识别潜在客户的购买倾向，为业务人员提供客户筛选、推荐排序和营销决策支持。</w:t>
      </w:r>
    </w:p>
    <w:p w14:paraId="1625AA53">
      <w:pPr>
        <w:pStyle w:val="4"/>
        <w:spacing w:before="160" w:after="100" w:line="288" w:lineRule="auto"/>
      </w:pPr>
      <w:r>
        <w:rPr>
          <w:rFonts w:ascii="Times New Roman" w:hAnsi="Times New Roman" w:eastAsia="黑体"/>
          <w:b/>
          <w:color w:val="000000"/>
          <w:sz w:val="26"/>
        </w:rPr>
        <w:t>2、编写目的</w:t>
      </w:r>
    </w:p>
    <w:p w14:paraId="2D3EC353">
      <w:pPr>
        <w:spacing w:after="80" w:line="300" w:lineRule="auto"/>
        <w:ind w:firstLine="420"/>
      </w:pPr>
      <w:r>
        <w:rPr>
          <w:rFonts w:ascii="Times New Roman" w:hAnsi="Times New Roman" w:eastAsia="宋体"/>
          <w:b w:val="0"/>
          <w:sz w:val="22"/>
        </w:rPr>
        <w:t>本工作计划文档用于明确“保险产品推荐”项目在系统设计阶段的工作目标、任务边界、成员分工、进度安排和交付成果，保证项目小组能够在课程周期内有计划、有依据地完成系统设计工作。</w:t>
      </w:r>
    </w:p>
    <w:p w14:paraId="1CE2457E">
      <w:pPr>
        <w:spacing w:after="80" w:line="300" w:lineRule="auto"/>
        <w:ind w:firstLine="420"/>
      </w:pPr>
      <w:r>
        <w:rPr>
          <w:rFonts w:ascii="Times New Roman" w:hAnsi="Times New Roman" w:eastAsia="宋体"/>
          <w:b w:val="0"/>
          <w:sz w:val="22"/>
        </w:rPr>
        <w:t>本文档的预期读者包括课程指导教师、项目小组全体成员以及后续参与评审的相关人员。文档将作为项目组开展需求分析、总体设计、接口设计、运行设计、出错处理设计和系统设计说明书编写工作的基础依据，也作为指导教师检查项目进度和评估阶段成果的参考。</w:t>
      </w:r>
    </w:p>
    <w:p w14:paraId="381AD670">
      <w:pPr>
        <w:pStyle w:val="4"/>
        <w:spacing w:before="160" w:after="100" w:line="288" w:lineRule="auto"/>
      </w:pPr>
      <w:r>
        <w:rPr>
          <w:rFonts w:ascii="Times New Roman" w:hAnsi="Times New Roman" w:eastAsia="黑体"/>
          <w:b/>
          <w:color w:val="000000"/>
          <w:sz w:val="26"/>
        </w:rPr>
        <w:t>3、定义</w:t>
      </w:r>
    </w:p>
    <w:p w14:paraId="00221495">
      <w:pPr>
        <w:keepNext/>
        <w:spacing w:before="80" w:after="60" w:line="300" w:lineRule="auto"/>
        <w:jc w:val="center"/>
      </w:pPr>
      <w:r>
        <w:rPr>
          <w:rFonts w:ascii="Times New Roman" w:hAnsi="Times New Roman" w:eastAsia="宋体"/>
          <w:b w:val="0"/>
          <w:sz w:val="21"/>
        </w:rPr>
        <w:t>表1 术语定义表</w:t>
      </w:r>
    </w:p>
    <w:tbl>
      <w:tblPr>
        <w:tblStyle w:val="32"/>
        <w:tblW w:w="9400" w:type="dxa"/>
        <w:tblInd w:w="120" w:type="dxa"/>
        <w:tblLayout w:type="fixed"/>
        <w:tblCellMar>
          <w:top w:w="0" w:type="dxa"/>
          <w:left w:w="108" w:type="dxa"/>
          <w:bottom w:w="0" w:type="dxa"/>
          <w:right w:w="108" w:type="dxa"/>
        </w:tblCellMar>
      </w:tblPr>
      <w:tblGrid>
        <w:gridCol w:w="2600"/>
        <w:gridCol w:w="6800"/>
      </w:tblGrid>
      <w:tr w14:paraId="1765D6CF">
        <w:tblPrEx>
          <w:tblCellMar>
            <w:top w:w="0" w:type="dxa"/>
            <w:left w:w="108" w:type="dxa"/>
            <w:bottom w:w="0" w:type="dxa"/>
            <w:right w:w="108" w:type="dxa"/>
          </w:tblCellMar>
        </w:tblPrEx>
        <w:trPr>
          <w:tblHeader/>
        </w:trPr>
        <w:tc>
          <w:tcPr>
            <w:tcW w:w="2600" w:type="dxa"/>
            <w:shd w:val="clear" w:color="auto" w:fill="F2F4F7"/>
            <w:tcMar>
              <w:top w:w="80" w:type="dxa"/>
              <w:left w:w="120" w:type="dxa"/>
              <w:bottom w:w="80" w:type="dxa"/>
              <w:right w:w="120" w:type="dxa"/>
            </w:tcMar>
            <w:vAlign w:val="center"/>
          </w:tcPr>
          <w:p w14:paraId="0A43AB3F">
            <w:pPr>
              <w:spacing w:after="0" w:line="276" w:lineRule="auto"/>
              <w:jc w:val="center"/>
            </w:pPr>
            <w:r>
              <w:rPr>
                <w:rFonts w:ascii="Times New Roman" w:hAnsi="Times New Roman" w:eastAsia="宋体"/>
                <w:b/>
                <w:sz w:val="19"/>
              </w:rPr>
              <w:t>术语</w:t>
            </w:r>
          </w:p>
        </w:tc>
        <w:tc>
          <w:tcPr>
            <w:tcW w:w="6800" w:type="dxa"/>
            <w:shd w:val="clear" w:color="auto" w:fill="F2F4F7"/>
            <w:tcMar>
              <w:top w:w="80" w:type="dxa"/>
              <w:left w:w="120" w:type="dxa"/>
              <w:bottom w:w="80" w:type="dxa"/>
              <w:right w:w="120" w:type="dxa"/>
            </w:tcMar>
            <w:vAlign w:val="center"/>
          </w:tcPr>
          <w:p w14:paraId="33C96A3A">
            <w:pPr>
              <w:spacing w:after="0" w:line="276" w:lineRule="auto"/>
              <w:jc w:val="center"/>
            </w:pPr>
            <w:r>
              <w:rPr>
                <w:rFonts w:ascii="Times New Roman" w:hAnsi="Times New Roman" w:eastAsia="宋体"/>
                <w:b/>
                <w:sz w:val="19"/>
              </w:rPr>
              <w:t>定义</w:t>
            </w:r>
          </w:p>
        </w:tc>
      </w:tr>
      <w:tr w14:paraId="3044A83E">
        <w:tblPrEx>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7F0B01BF">
            <w:pPr>
              <w:spacing w:after="0" w:line="276" w:lineRule="auto"/>
              <w:jc w:val="center"/>
            </w:pPr>
            <w:r>
              <w:rPr>
                <w:rFonts w:ascii="Times New Roman" w:hAnsi="Times New Roman" w:eastAsia="宋体"/>
                <w:b w:val="0"/>
                <w:sz w:val="19"/>
              </w:rPr>
              <w:t>保险产品推荐系统</w:t>
            </w:r>
          </w:p>
        </w:tc>
        <w:tc>
          <w:tcPr>
            <w:tcW w:w="6800" w:type="dxa"/>
            <w:tcMar>
              <w:top w:w="80" w:type="dxa"/>
              <w:left w:w="120" w:type="dxa"/>
              <w:bottom w:w="80" w:type="dxa"/>
              <w:right w:w="120" w:type="dxa"/>
            </w:tcMar>
            <w:vAlign w:val="center"/>
          </w:tcPr>
          <w:p w14:paraId="1761C5D2">
            <w:pPr>
              <w:spacing w:after="0" w:line="276" w:lineRule="auto"/>
              <w:jc w:val="left"/>
            </w:pPr>
            <w:r>
              <w:rPr>
                <w:rFonts w:ascii="Times New Roman" w:hAnsi="Times New Roman" w:eastAsia="宋体"/>
                <w:b w:val="0"/>
                <w:sz w:val="19"/>
              </w:rPr>
              <w:t>基于客户画像、历史投保记录和模型预测结果，为保险业务人员提供产品推荐、客户优先级排序和辅助营销建议的软件系统。</w:t>
            </w:r>
          </w:p>
        </w:tc>
      </w:tr>
      <w:tr w14:paraId="1A2CC307">
        <w:tblPrEx>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4C7AC0FA">
            <w:pPr>
              <w:spacing w:after="0" w:line="276" w:lineRule="auto"/>
              <w:jc w:val="center"/>
            </w:pPr>
            <w:r>
              <w:rPr>
                <w:rFonts w:ascii="Times New Roman" w:hAnsi="Times New Roman" w:eastAsia="宋体"/>
                <w:b w:val="0"/>
                <w:sz w:val="19"/>
              </w:rPr>
              <w:t>移动房车险</w:t>
            </w:r>
          </w:p>
        </w:tc>
        <w:tc>
          <w:tcPr>
            <w:tcW w:w="6800" w:type="dxa"/>
            <w:tcMar>
              <w:top w:w="80" w:type="dxa"/>
              <w:left w:w="120" w:type="dxa"/>
              <w:bottom w:w="80" w:type="dxa"/>
              <w:right w:w="120" w:type="dxa"/>
            </w:tcMar>
            <w:vAlign w:val="center"/>
          </w:tcPr>
          <w:p w14:paraId="7736FDC7">
            <w:pPr>
              <w:spacing w:after="0" w:line="276" w:lineRule="auto"/>
              <w:jc w:val="left"/>
            </w:pPr>
            <w:r>
              <w:rPr>
                <w:rFonts w:ascii="Times New Roman" w:hAnsi="Times New Roman" w:eastAsia="宋体"/>
                <w:b w:val="0"/>
                <w:sz w:val="19"/>
              </w:rPr>
              <w:t>本项目数据集中作为预测目标的保险产品，目标字段表示客户是否购买该类保险产品。</w:t>
            </w:r>
          </w:p>
        </w:tc>
      </w:tr>
      <w:tr w14:paraId="1AEF9B69">
        <w:tblPrEx>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3F59CEC2">
            <w:pPr>
              <w:spacing w:after="0" w:line="276" w:lineRule="auto"/>
              <w:jc w:val="center"/>
            </w:pPr>
            <w:r>
              <w:rPr>
                <w:rFonts w:ascii="Times New Roman" w:hAnsi="Times New Roman" w:eastAsia="宋体"/>
                <w:b w:val="0"/>
                <w:sz w:val="19"/>
              </w:rPr>
              <w:t>客户画像</w:t>
            </w:r>
          </w:p>
        </w:tc>
        <w:tc>
          <w:tcPr>
            <w:tcW w:w="6800" w:type="dxa"/>
            <w:tcMar>
              <w:top w:w="80" w:type="dxa"/>
              <w:left w:w="120" w:type="dxa"/>
              <w:bottom w:w="80" w:type="dxa"/>
              <w:right w:w="120" w:type="dxa"/>
            </w:tcMar>
            <w:vAlign w:val="center"/>
          </w:tcPr>
          <w:p w14:paraId="66F5A3E9">
            <w:pPr>
              <w:spacing w:after="0" w:line="276" w:lineRule="auto"/>
              <w:jc w:val="left"/>
            </w:pPr>
            <w:r>
              <w:rPr>
                <w:rFonts w:ascii="Times New Roman" w:hAnsi="Times New Roman" w:eastAsia="宋体"/>
                <w:b w:val="0"/>
                <w:sz w:val="19"/>
              </w:rPr>
              <w:t>对客户家庭属性、收入水平、教育程度、职业类别、婚姻情况、既往投保记录等信息进行结构化描述后形成的综合特征集合。</w:t>
            </w:r>
          </w:p>
        </w:tc>
      </w:tr>
      <w:tr w14:paraId="57526C2C">
        <w:tblPrEx>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0C1EAA40">
            <w:pPr>
              <w:spacing w:after="0" w:line="276" w:lineRule="auto"/>
              <w:jc w:val="center"/>
            </w:pPr>
            <w:r>
              <w:rPr>
                <w:rFonts w:ascii="Times New Roman" w:hAnsi="Times New Roman" w:eastAsia="宋体"/>
                <w:b w:val="0"/>
                <w:sz w:val="19"/>
              </w:rPr>
              <w:t>二分类问题</w:t>
            </w:r>
          </w:p>
        </w:tc>
        <w:tc>
          <w:tcPr>
            <w:tcW w:w="6800" w:type="dxa"/>
            <w:tcMar>
              <w:top w:w="80" w:type="dxa"/>
              <w:left w:w="120" w:type="dxa"/>
              <w:bottom w:w="80" w:type="dxa"/>
              <w:right w:w="120" w:type="dxa"/>
            </w:tcMar>
            <w:vAlign w:val="center"/>
          </w:tcPr>
          <w:p w14:paraId="784C69FF">
            <w:pPr>
              <w:spacing w:after="0" w:line="276" w:lineRule="auto"/>
              <w:jc w:val="left"/>
            </w:pPr>
            <w:r>
              <w:rPr>
                <w:rFonts w:ascii="Times New Roman" w:hAnsi="Times New Roman" w:eastAsia="宋体"/>
                <w:b w:val="0"/>
                <w:sz w:val="19"/>
              </w:rPr>
              <w:t>机器学习中的分类任务类型，本项目将客户是否购买移动房车险划分为0和1两个类别，用于预测购买倾向。</w:t>
            </w:r>
          </w:p>
        </w:tc>
      </w:tr>
      <w:tr w14:paraId="147EC3F6">
        <w:tblPrEx>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3D2CA95A">
            <w:pPr>
              <w:spacing w:after="0" w:line="276" w:lineRule="auto"/>
              <w:jc w:val="center"/>
            </w:pPr>
            <w:r>
              <w:rPr>
                <w:rFonts w:ascii="Times New Roman" w:hAnsi="Times New Roman" w:eastAsia="宋体"/>
                <w:b w:val="0"/>
                <w:sz w:val="19"/>
              </w:rPr>
              <w:t>特征工程</w:t>
            </w:r>
          </w:p>
        </w:tc>
        <w:tc>
          <w:tcPr>
            <w:tcW w:w="6800" w:type="dxa"/>
            <w:tcMar>
              <w:top w:w="80" w:type="dxa"/>
              <w:left w:w="120" w:type="dxa"/>
              <w:bottom w:w="80" w:type="dxa"/>
              <w:right w:w="120" w:type="dxa"/>
            </w:tcMar>
            <w:vAlign w:val="center"/>
          </w:tcPr>
          <w:p w14:paraId="338B4CC2">
            <w:pPr>
              <w:spacing w:after="0" w:line="276" w:lineRule="auto"/>
              <w:jc w:val="left"/>
            </w:pPr>
            <w:r>
              <w:rPr>
                <w:rFonts w:ascii="Times New Roman" w:hAnsi="Times New Roman" w:eastAsia="宋体"/>
                <w:b w:val="0"/>
                <w:sz w:val="19"/>
              </w:rPr>
              <w:t>对原始字段进行清洗、统计、选择、转换和组合，使其更适合机器学习模型训练与预测的处理过程。</w:t>
            </w:r>
          </w:p>
        </w:tc>
      </w:tr>
      <w:tr w14:paraId="2B5D8CA0">
        <w:tblPrEx>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33E6C17A">
            <w:pPr>
              <w:spacing w:after="0" w:line="276" w:lineRule="auto"/>
              <w:jc w:val="center"/>
            </w:pPr>
            <w:r>
              <w:rPr>
                <w:rFonts w:ascii="Times New Roman" w:hAnsi="Times New Roman" w:eastAsia="宋体"/>
                <w:b w:val="0"/>
                <w:sz w:val="19"/>
              </w:rPr>
              <w:t>样本不平衡</w:t>
            </w:r>
          </w:p>
        </w:tc>
        <w:tc>
          <w:tcPr>
            <w:tcW w:w="6800" w:type="dxa"/>
            <w:tcMar>
              <w:top w:w="80" w:type="dxa"/>
              <w:left w:w="120" w:type="dxa"/>
              <w:bottom w:w="80" w:type="dxa"/>
              <w:right w:w="120" w:type="dxa"/>
            </w:tcMar>
            <w:vAlign w:val="center"/>
          </w:tcPr>
          <w:p w14:paraId="42D43741">
            <w:pPr>
              <w:spacing w:after="0" w:line="276" w:lineRule="auto"/>
              <w:jc w:val="left"/>
            </w:pPr>
            <w:r>
              <w:rPr>
                <w:rFonts w:ascii="Times New Roman" w:hAnsi="Times New Roman" w:eastAsia="宋体"/>
                <w:b w:val="0"/>
                <w:sz w:val="19"/>
              </w:rPr>
              <w:t>不同类别样本数量差异较大的现象。本项目中购买移动房车险的正样本占比较低，需要通过采样或评价指标调整降低模型偏差。</w:t>
            </w:r>
          </w:p>
        </w:tc>
      </w:tr>
      <w:tr w14:paraId="6E2DB661">
        <w:tblPrEx>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71AF3039">
            <w:pPr>
              <w:spacing w:after="0" w:line="276" w:lineRule="auto"/>
              <w:jc w:val="center"/>
            </w:pPr>
            <w:r>
              <w:rPr>
                <w:rFonts w:ascii="Times New Roman" w:hAnsi="Times New Roman" w:eastAsia="宋体"/>
                <w:b w:val="0"/>
                <w:sz w:val="19"/>
              </w:rPr>
              <w:t>召回率</w:t>
            </w:r>
          </w:p>
        </w:tc>
        <w:tc>
          <w:tcPr>
            <w:tcW w:w="6800" w:type="dxa"/>
            <w:tcMar>
              <w:top w:w="80" w:type="dxa"/>
              <w:left w:w="120" w:type="dxa"/>
              <w:bottom w:w="80" w:type="dxa"/>
              <w:right w:w="120" w:type="dxa"/>
            </w:tcMar>
            <w:vAlign w:val="center"/>
          </w:tcPr>
          <w:p w14:paraId="1F8A43FA">
            <w:pPr>
              <w:spacing w:after="0" w:line="276" w:lineRule="auto"/>
              <w:jc w:val="left"/>
            </w:pPr>
            <w:r>
              <w:rPr>
                <w:rFonts w:ascii="Times New Roman" w:hAnsi="Times New Roman" w:eastAsia="宋体"/>
                <w:b w:val="0"/>
                <w:sz w:val="19"/>
              </w:rPr>
              <w:t>模型在实际购买客户中成功识别出的比例。保险推荐场景通常重视召回率，以减少潜在客户遗漏。</w:t>
            </w:r>
          </w:p>
        </w:tc>
      </w:tr>
      <w:tr w14:paraId="49A3D39D">
        <w:tblPrEx>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5E917BBE">
            <w:pPr>
              <w:spacing w:after="0" w:line="276" w:lineRule="auto"/>
              <w:jc w:val="center"/>
            </w:pPr>
            <w:r>
              <w:rPr>
                <w:rFonts w:ascii="Times New Roman" w:hAnsi="Times New Roman" w:eastAsia="宋体"/>
                <w:b w:val="0"/>
                <w:sz w:val="19"/>
              </w:rPr>
              <w:t>AUC</w:t>
            </w:r>
          </w:p>
        </w:tc>
        <w:tc>
          <w:tcPr>
            <w:tcW w:w="6800" w:type="dxa"/>
            <w:tcMar>
              <w:top w:w="80" w:type="dxa"/>
              <w:left w:w="120" w:type="dxa"/>
              <w:bottom w:w="80" w:type="dxa"/>
              <w:right w:w="120" w:type="dxa"/>
            </w:tcMar>
            <w:vAlign w:val="center"/>
          </w:tcPr>
          <w:p w14:paraId="6A9EC0B6">
            <w:pPr>
              <w:spacing w:after="0" w:line="276" w:lineRule="auto"/>
              <w:jc w:val="left"/>
            </w:pPr>
            <w:r>
              <w:rPr>
                <w:rFonts w:ascii="Times New Roman" w:hAnsi="Times New Roman" w:eastAsia="宋体"/>
                <w:b w:val="0"/>
                <w:sz w:val="19"/>
              </w:rPr>
              <w:t>ROC曲线下面积，用于评价二分类模型整体区分能力，数值越高表示模型越能区分正负样本。</w:t>
            </w:r>
          </w:p>
        </w:tc>
      </w:tr>
    </w:tbl>
    <w:p w14:paraId="101A150C">
      <w:pPr>
        <w:pStyle w:val="4"/>
        <w:spacing w:before="160" w:after="100" w:line="288" w:lineRule="auto"/>
      </w:pPr>
      <w:r>
        <w:rPr>
          <w:rFonts w:ascii="Times New Roman" w:hAnsi="Times New Roman" w:eastAsia="黑体"/>
          <w:b/>
          <w:color w:val="000000"/>
          <w:sz w:val="26"/>
        </w:rPr>
        <w:t>4、参考资料</w:t>
      </w:r>
    </w:p>
    <w:p w14:paraId="25405E61">
      <w:pPr>
        <w:spacing w:after="80" w:line="300" w:lineRule="auto"/>
      </w:pPr>
      <w:r>
        <w:rPr>
          <w:rFonts w:ascii="Times New Roman" w:hAnsi="Times New Roman" w:eastAsia="宋体"/>
          <w:b w:val="0"/>
          <w:sz w:val="21"/>
        </w:rPr>
        <w:t>[1] 周志华. 机器学习[M]. 北京: 清华大学出版社, 2016.</w:t>
      </w:r>
    </w:p>
    <w:p w14:paraId="77D4FA4A">
      <w:pPr>
        <w:spacing w:after="80" w:line="300" w:lineRule="auto"/>
      </w:pPr>
      <w:r>
        <w:rPr>
          <w:rFonts w:ascii="Times New Roman" w:hAnsi="Times New Roman" w:eastAsia="宋体"/>
          <w:b w:val="0"/>
          <w:sz w:val="21"/>
        </w:rPr>
        <w:t>[2] Han J, Kamber M, Pei J. Data Mining: Concepts and Techniques[M]. 3rd ed. Waltham: Morgan Kaufmann, 2011.</w:t>
      </w:r>
    </w:p>
    <w:p w14:paraId="0AA12CFB">
      <w:pPr>
        <w:spacing w:after="80" w:line="300" w:lineRule="auto"/>
      </w:pPr>
      <w:r>
        <w:rPr>
          <w:rFonts w:ascii="Times New Roman" w:hAnsi="Times New Roman" w:eastAsia="宋体"/>
          <w:b w:val="0"/>
          <w:sz w:val="21"/>
        </w:rPr>
        <w:t>[3] Breiman L. Random Forests[J]. Machine Learning, 2001, 45(1): 5-32.</w:t>
      </w:r>
    </w:p>
    <w:p w14:paraId="451F7A8B">
      <w:pPr>
        <w:spacing w:after="80" w:line="300" w:lineRule="auto"/>
      </w:pPr>
      <w:r>
        <w:rPr>
          <w:rFonts w:ascii="Times New Roman" w:hAnsi="Times New Roman" w:eastAsia="宋体"/>
          <w:b w:val="0"/>
          <w:sz w:val="21"/>
        </w:rPr>
        <w:t>[4] Freund Y, Schapire R E. A decision-theoretic generalization of on-line learning and an application to boosting[J]. Journal of Computer and System Sciences, 1997, 55(1): 119-139.</w:t>
      </w:r>
    </w:p>
    <w:p w14:paraId="60B100A5">
      <w:pPr>
        <w:spacing w:after="80" w:line="300" w:lineRule="auto"/>
      </w:pPr>
      <w:r>
        <w:rPr>
          <w:rFonts w:ascii="Times New Roman" w:hAnsi="Times New Roman" w:eastAsia="宋体"/>
          <w:b w:val="0"/>
          <w:sz w:val="21"/>
        </w:rPr>
        <w:t>[5] Cortes C, Vapnik V. Support-vector networks[J]. Machine Learning, 1995, 20(3): 273-297.</w:t>
      </w:r>
    </w:p>
    <w:p w14:paraId="3D363162">
      <w:pPr>
        <w:spacing w:after="80" w:line="300" w:lineRule="auto"/>
      </w:pPr>
      <w:r>
        <w:rPr>
          <w:rFonts w:ascii="Times New Roman" w:hAnsi="Times New Roman" w:eastAsia="宋体"/>
          <w:b w:val="0"/>
          <w:sz w:val="21"/>
        </w:rPr>
        <w:t>[6] He H, Garcia E A. Learning from imbalanced data[J]. IEEE Transactions on Knowledge and Data Engineering, 2009, 21(9): 1263-1284.</w:t>
      </w:r>
    </w:p>
    <w:p w14:paraId="276E1C15">
      <w:pPr>
        <w:spacing w:after="80" w:line="300" w:lineRule="auto"/>
      </w:pPr>
      <w:r>
        <w:rPr>
          <w:rFonts w:ascii="Times New Roman" w:hAnsi="Times New Roman" w:eastAsia="宋体"/>
          <w:b w:val="0"/>
          <w:sz w:val="21"/>
        </w:rPr>
        <w:t>[7] Pedregosa F, Varoquaux G, Gramfort A, et al. Scikit-learn: Machine Learning in Python[J]. Journal of Machine Learning Research, 2011, 12: 2825-2830.</w:t>
      </w:r>
    </w:p>
    <w:p w14:paraId="65A750F9">
      <w:pPr>
        <w:pStyle w:val="3"/>
        <w:spacing w:before="240" w:after="160" w:line="288" w:lineRule="auto"/>
      </w:pPr>
      <w:r>
        <w:rPr>
          <w:rFonts w:ascii="Times New Roman" w:hAnsi="Times New Roman" w:eastAsia="黑体"/>
          <w:b/>
          <w:color w:val="000000"/>
          <w:sz w:val="30"/>
        </w:rPr>
        <w:t>二、项目概述</w:t>
      </w:r>
    </w:p>
    <w:p w14:paraId="026024F0">
      <w:pPr>
        <w:pStyle w:val="4"/>
        <w:spacing w:before="160" w:after="100" w:line="288" w:lineRule="auto"/>
      </w:pPr>
      <w:r>
        <w:rPr>
          <w:rFonts w:ascii="Times New Roman" w:hAnsi="Times New Roman" w:eastAsia="黑体"/>
          <w:b/>
          <w:color w:val="000000"/>
          <w:sz w:val="26"/>
        </w:rPr>
        <w:t>1、项目总体需求</w:t>
      </w:r>
    </w:p>
    <w:p w14:paraId="1CEFE35A">
      <w:pPr>
        <w:pStyle w:val="5"/>
        <w:spacing w:before="120" w:after="80" w:line="288" w:lineRule="auto"/>
      </w:pPr>
      <w:r>
        <w:rPr>
          <w:rFonts w:ascii="Times New Roman" w:hAnsi="Times New Roman" w:eastAsia="黑体"/>
          <w:b/>
          <w:color w:val="000000"/>
          <w:sz w:val="24"/>
        </w:rPr>
        <w:t>项目背景</w:t>
      </w:r>
    </w:p>
    <w:p w14:paraId="3CCB364A">
      <w:pPr>
        <w:spacing w:after="80" w:line="300" w:lineRule="auto"/>
        <w:ind w:firstLine="420"/>
      </w:pPr>
      <w:r>
        <w:rPr>
          <w:rFonts w:ascii="Times New Roman" w:hAnsi="Times New Roman" w:eastAsia="宋体"/>
          <w:b w:val="0"/>
          <w:sz w:val="22"/>
        </w:rPr>
        <w:t>随着保险产品类型不断丰富，客户特征、家庭结构、收入水平、既往投保行为和风险偏好的差异持续扩大，传统依靠人工经验进行产品推荐的方式难以兼顾效率与准确性。保险公司在营销过程中需要从大量客户中识别更可能购买特定产品的人群，从而降低无效触达和销售风险，提高推荐成功率。</w:t>
      </w:r>
    </w:p>
    <w:p w14:paraId="4DC464BF">
      <w:pPr>
        <w:spacing w:after="80" w:line="300" w:lineRule="auto"/>
        <w:ind w:firstLine="420"/>
      </w:pPr>
      <w:r>
        <w:rPr>
          <w:rFonts w:ascii="Times New Roman" w:hAnsi="Times New Roman" w:eastAsia="宋体"/>
          <w:b w:val="0"/>
          <w:sz w:val="22"/>
        </w:rPr>
        <w:t>项目资料显示，本案例面向移动房车险购买预测，数据由训练数据和测试数据两部分组成，其中训练数据5822条，测试数据4000条；每条记录包含86个字段，1至43字段为客户基本属性，涉及财产、宗教、家庭情况、教育程度、职位、收入水平等内容，44至85字段为历史保险购买情况，第86字段为目标预测字段，取值为0或1，表示客户是否购买移动房车险。因此，本项目本质上是一个面向保险推荐场景的二分类预测问题。</w:t>
      </w:r>
    </w:p>
    <w:p w14:paraId="5303D361">
      <w:pPr>
        <w:pStyle w:val="5"/>
        <w:spacing w:before="120" w:after="80" w:line="288" w:lineRule="auto"/>
      </w:pPr>
      <w:r>
        <w:rPr>
          <w:rFonts w:ascii="Times New Roman" w:hAnsi="Times New Roman" w:eastAsia="黑体"/>
          <w:b/>
          <w:color w:val="000000"/>
          <w:sz w:val="24"/>
        </w:rPr>
        <w:t>项目必要性</w:t>
      </w:r>
    </w:p>
    <w:p w14:paraId="2D3F2BB4">
      <w:pPr>
        <w:spacing w:after="80" w:line="300" w:lineRule="auto"/>
        <w:ind w:firstLine="420"/>
      </w:pPr>
      <w:r>
        <w:rPr>
          <w:rFonts w:ascii="Times New Roman" w:hAnsi="Times New Roman" w:eastAsia="宋体"/>
          <w:b w:val="0"/>
          <w:sz w:val="22"/>
        </w:rPr>
        <w:t>通过对客户属性和历史保险购买记录进行分析，系统可以提取购买移动房车险客户的共同特征，辅助业务人员筛选目标客户并进行更精准的产品推荐。与人工筛选相比，基于数据的推荐系统能够提高筛选效率，减少主观经验偏差，并为后续营销策略制定提供可解释的数据依据。</w:t>
      </w:r>
    </w:p>
    <w:p w14:paraId="4A9E8378">
      <w:pPr>
        <w:spacing w:after="80" w:line="300" w:lineRule="auto"/>
        <w:ind w:firstLine="420"/>
      </w:pPr>
      <w:r>
        <w:rPr>
          <w:rFonts w:ascii="Times New Roman" w:hAnsi="Times New Roman" w:eastAsia="宋体"/>
          <w:b w:val="0"/>
          <w:sz w:val="22"/>
        </w:rPr>
        <w:t>从项目数据探索结果看，购买移动房车险的家庭通常表现出购买力水平和平均收入较高、平均教育水平较高、投保火险比例略高、已婚比例较高、私人社保投保比例较高、公共社保投保比例较低以及高管层次人群比例较高等特点。系统需要将这些数据规律沉淀到推荐流程中，使推荐结果既有预测能力，也便于业务人员理解。</w:t>
      </w:r>
    </w:p>
    <w:p w14:paraId="53BAF32E">
      <w:pPr>
        <w:pStyle w:val="5"/>
        <w:spacing w:before="120" w:after="80" w:line="288" w:lineRule="auto"/>
      </w:pPr>
      <w:r>
        <w:rPr>
          <w:rFonts w:ascii="Times New Roman" w:hAnsi="Times New Roman" w:eastAsia="黑体"/>
          <w:b/>
          <w:color w:val="000000"/>
          <w:sz w:val="24"/>
        </w:rPr>
        <w:t>项目建设单位、使用人员与管理人员</w:t>
      </w:r>
    </w:p>
    <w:p w14:paraId="2CE24435">
      <w:pPr>
        <w:spacing w:after="80" w:line="300" w:lineRule="auto"/>
        <w:ind w:firstLine="420"/>
      </w:pPr>
      <w:r>
        <w:rPr>
          <w:rFonts w:ascii="Times New Roman" w:hAnsi="Times New Roman" w:eastAsia="宋体"/>
          <w:b w:val="0"/>
          <w:sz w:val="22"/>
        </w:rPr>
        <w:t>本项目的建设单位为工程实践Ⅱ课程项目小组，业务场景模拟保险公司面向客户开展移动房车险推荐。系统主要使用人员包括保险业务人员、数据分析人员和项目演示评审人员；日常管理人员包括系统管理员和项目组指定维护人员。业务人员关注客户推荐名单和推荐理由，数据分析人员关注数据预处理、模型训练和模型评估，管理员负责用户权限、数据导入、系统配置和运行维护。</w:t>
      </w:r>
    </w:p>
    <w:p w14:paraId="0B4A1D22">
      <w:pPr>
        <w:pStyle w:val="5"/>
        <w:spacing w:before="120" w:after="80" w:line="288" w:lineRule="auto"/>
      </w:pPr>
      <w:r>
        <w:rPr>
          <w:rFonts w:ascii="Times New Roman" w:hAnsi="Times New Roman" w:eastAsia="黑体"/>
          <w:b/>
          <w:color w:val="000000"/>
          <w:sz w:val="24"/>
        </w:rPr>
        <w:t>项目所研发软件系统的架构与开发技术要求</w:t>
      </w:r>
    </w:p>
    <w:p w14:paraId="5963161F">
      <w:pPr>
        <w:spacing w:after="80" w:line="300" w:lineRule="auto"/>
        <w:ind w:firstLine="420"/>
      </w:pPr>
      <w:r>
        <w:rPr>
          <w:rFonts w:ascii="Times New Roman" w:hAnsi="Times New Roman" w:eastAsia="宋体"/>
          <w:b w:val="0"/>
          <w:sz w:val="22"/>
        </w:rPr>
        <w:t>系统规划采用B/S架构，前端通过浏览器访问，后端提供数据管理、模型训练、预测推荐和结果查询等服务。技术路线以Python为核心，使用Pandas、NumPy完成数据读取与预处理，使用scikit-learn完成决策树、逻辑回归、朴素贝叶斯、K近邻、多层感知机、AdaBoost和随机森林等分类模型构建与评估；后端可采用Flask或FastAPI实现接口服务，前端可采用HTML、CSS、JavaScript或Vue实现交互页面，数据库可采用MySQL或SQLite存储用户信息、客户数据、模型实验记录和推荐结果。</w:t>
      </w:r>
    </w:p>
    <w:p w14:paraId="37E846C8">
      <w:pPr>
        <w:pStyle w:val="5"/>
        <w:spacing w:before="120" w:after="80" w:line="288" w:lineRule="auto"/>
      </w:pPr>
      <w:r>
        <w:rPr>
          <w:rFonts w:ascii="Times New Roman" w:hAnsi="Times New Roman" w:eastAsia="黑体"/>
          <w:b/>
          <w:color w:val="000000"/>
          <w:sz w:val="24"/>
        </w:rPr>
        <w:t>项目所研发软件系统的部署运行环境与访问模式要求</w:t>
      </w:r>
    </w:p>
    <w:p w14:paraId="6EB3484D">
      <w:pPr>
        <w:spacing w:after="80" w:line="300" w:lineRule="auto"/>
        <w:ind w:firstLine="420"/>
      </w:pPr>
      <w:r>
        <w:rPr>
          <w:rFonts w:ascii="Times New Roman" w:hAnsi="Times New Roman" w:eastAsia="宋体"/>
          <w:b w:val="0"/>
          <w:sz w:val="22"/>
        </w:rPr>
        <w:t>系统可优先部署在课程实验环境或项目组本地服务器中，运行环境为Windows 10/11或Linux操作系统，配置Python运行环境、Web应用服务、数据库服务和必要的机器学习依赖库。用户通过局域网或本机浏览器访问系统，完成数据导入、模型训练、客户预测和推荐结果查看。课程阶段不接入真实保险公司生产系统，不直接处理真实敏感客户数据，所有演示数据均来源于课程项目资料或脱敏数据集。</w:t>
      </w:r>
    </w:p>
    <w:p w14:paraId="42C5C67E">
      <w:pPr>
        <w:pStyle w:val="4"/>
        <w:spacing w:before="160" w:after="100" w:line="288" w:lineRule="auto"/>
      </w:pPr>
      <w:r>
        <w:rPr>
          <w:rFonts w:ascii="Times New Roman" w:hAnsi="Times New Roman" w:eastAsia="黑体"/>
          <w:b/>
          <w:color w:val="000000"/>
          <w:sz w:val="26"/>
        </w:rPr>
        <w:t>2、项目设计目标</w:t>
      </w:r>
    </w:p>
    <w:p w14:paraId="005BF414">
      <w:pPr>
        <w:spacing w:after="80" w:line="300" w:lineRule="auto"/>
        <w:ind w:firstLine="420"/>
      </w:pPr>
      <w:r>
        <w:rPr>
          <w:rFonts w:ascii="Times New Roman" w:hAnsi="Times New Roman" w:eastAsia="宋体"/>
          <w:b w:val="0"/>
          <w:sz w:val="22"/>
        </w:rPr>
        <w:t>本项目拟研发的软件系统名称为“保险产品智能推荐系统”，版本号为V1.0。系统目标是围绕移动房车险推荐场景，完成从客户数据导入、数据预处理、特征分析、模型训练、模型评估到推荐结果输出的完整业务闭环，为保险业务人员提供可执行的客户推荐依据。</w:t>
      </w:r>
    </w:p>
    <w:p w14:paraId="2A448DFA">
      <w:pPr>
        <w:spacing w:after="80" w:line="300" w:lineRule="auto"/>
        <w:ind w:firstLine="420"/>
      </w:pPr>
      <w:r>
        <w:rPr>
          <w:rFonts w:ascii="Times New Roman" w:hAnsi="Times New Roman" w:eastAsia="宋体"/>
          <w:b w:val="0"/>
          <w:sz w:val="22"/>
        </w:rPr>
        <w:t>在功能设计上，系统首先需要完成客户数据管理。项目资料中的训练集、测试集和后续待预测客户数据应能够被统一导入系统，系统在导入时应检查字段数量、字段类型和目标字段是否符合要求，并对缺失值、重复记录、异常取值等问题给出提示。导入后的数据需要保留数据批次和处理状态，便于模型实验过程回溯。</w:t>
      </w:r>
    </w:p>
    <w:p w14:paraId="0674970B">
      <w:pPr>
        <w:spacing w:after="80" w:line="300" w:lineRule="auto"/>
        <w:ind w:firstLine="420"/>
      </w:pPr>
      <w:r>
        <w:rPr>
          <w:rFonts w:ascii="Times New Roman" w:hAnsi="Times New Roman" w:eastAsia="宋体"/>
          <w:b w:val="0"/>
          <w:sz w:val="22"/>
        </w:rPr>
        <w:t>其次，系统需要提供数据预处理与特征分析能力。项目资料中所有字段均为数值型，系统应支持训练集与测试集合并分析、类别数统计、偏度统计、箱线图对比和相关系数筛选。对于与目标字段相关性较低或业务含义不明显的字段，系统可以在实验记录中说明保留或剔除理由，使特征选择过程具有可解释性。</w:t>
      </w:r>
    </w:p>
    <w:p w14:paraId="331DA11D">
      <w:pPr>
        <w:spacing w:after="80" w:line="300" w:lineRule="auto"/>
        <w:ind w:firstLine="420"/>
      </w:pPr>
      <w:r>
        <w:rPr>
          <w:rFonts w:ascii="Times New Roman" w:hAnsi="Times New Roman" w:eastAsia="宋体"/>
          <w:b w:val="0"/>
          <w:sz w:val="22"/>
        </w:rPr>
        <w:t>在模型训练方面，系统应围绕二分类问题组织实验流程，至少支持决策树、逻辑回归、朴素贝叶斯、K近邻、多层感知机、AdaBoost和随机森林等模型的训练与对比。模型评价不能只依赖Accuracy，还需要同时输出Precision、Recall、F1和AUC等指标。由于购买移动房车险的客户占比较低，系统应在训练流程中提供上采样、下采样或混合采样方案，并重点观察召回率变化，避免模型只偏向预测多数类别。</w:t>
      </w:r>
    </w:p>
    <w:p w14:paraId="5264138B">
      <w:pPr>
        <w:spacing w:after="80" w:line="300" w:lineRule="auto"/>
        <w:ind w:firstLine="420"/>
      </w:pPr>
      <w:r>
        <w:rPr>
          <w:rFonts w:ascii="Times New Roman" w:hAnsi="Times New Roman" w:eastAsia="宋体"/>
          <w:b w:val="0"/>
          <w:sz w:val="22"/>
        </w:rPr>
        <w:t>在业务输出方面，系统最终需要将模型预测结果转换成业务人员能够直接使用的推荐名单。推荐结果应包含客户购买倾向、推荐优先级、模型置信度或评分，以及与购买倾向相关的主要特征说明。系统还应提供模型评价图表和实验摘要，方便项目组在课程汇报中说明模型选择依据和推荐逻辑。</w:t>
      </w:r>
    </w:p>
    <w:p w14:paraId="5A471407">
      <w:pPr>
        <w:spacing w:after="80" w:line="300" w:lineRule="auto"/>
        <w:ind w:firstLine="420"/>
      </w:pPr>
      <w:r>
        <w:rPr>
          <w:rFonts w:ascii="Times New Roman" w:hAnsi="Times New Roman" w:eastAsia="宋体"/>
          <w:b w:val="0"/>
          <w:sz w:val="22"/>
        </w:rPr>
        <w:t>非功能目标方面，系统应满足课程演示场景下的可用性和稳定性要求；界面操作流程应清晰，推荐结果应易于理解；代码结构应便于后续扩展模型或替换数据集；数据导入和模型运行异常应有明确提示；项目组应对数据文件、实验结果和文档进行版本管理。</w:t>
      </w:r>
    </w:p>
    <w:p w14:paraId="62191594">
      <w:pPr>
        <w:pStyle w:val="4"/>
        <w:spacing w:before="160" w:after="100" w:line="288" w:lineRule="auto"/>
      </w:pPr>
      <w:r>
        <w:rPr>
          <w:rFonts w:ascii="Times New Roman" w:hAnsi="Times New Roman" w:eastAsia="黑体"/>
          <w:b/>
          <w:color w:val="000000"/>
          <w:sz w:val="26"/>
        </w:rPr>
        <w:t>3、项目假设与约束</w:t>
      </w:r>
    </w:p>
    <w:p w14:paraId="7D5BF8EE">
      <w:pPr>
        <w:spacing w:after="80" w:line="300" w:lineRule="auto"/>
        <w:ind w:firstLine="420"/>
      </w:pPr>
      <w:r>
        <w:rPr>
          <w:rFonts w:ascii="Times New Roman" w:hAnsi="Times New Roman" w:eastAsia="宋体"/>
          <w:b/>
          <w:sz w:val="22"/>
        </w:rPr>
        <w:t>时间约束：</w:t>
      </w:r>
      <w:r>
        <w:rPr>
          <w:rFonts w:ascii="Times New Roman" w:hAnsi="Times New Roman" w:eastAsia="宋体"/>
          <w:sz w:val="22"/>
        </w:rPr>
        <w:t>系统设计工作计划从2026年5月22日开始编制，计划在2026年5月26日前形成可提交版本；系统设计阶段整体工作需要在2026年6月19日前完成，并提交系统设计说明书及相关汇报材料。</w:t>
      </w:r>
    </w:p>
    <w:p w14:paraId="12312ED9">
      <w:pPr>
        <w:spacing w:after="80" w:line="300" w:lineRule="auto"/>
        <w:ind w:firstLine="420"/>
      </w:pPr>
      <w:r>
        <w:rPr>
          <w:rFonts w:ascii="Times New Roman" w:hAnsi="Times New Roman" w:eastAsia="宋体"/>
          <w:b/>
          <w:sz w:val="22"/>
        </w:rPr>
        <w:t>人员约束：</w:t>
      </w:r>
      <w:r>
        <w:rPr>
          <w:rFonts w:ascii="Times New Roman" w:hAnsi="Times New Roman" w:eastAsia="宋体"/>
          <w:sz w:val="22"/>
        </w:rPr>
        <w:t>项目组共有6名成员，成员人数能够覆盖需求、设计、建模、接口、测试和文档工作，但每名成员仍需兼顾课程学习与其他实践任务，因此任务安排应避免集中到单一成员身上。</w:t>
      </w:r>
    </w:p>
    <w:p w14:paraId="3942C9BC">
      <w:pPr>
        <w:spacing w:after="80" w:line="300" w:lineRule="auto"/>
        <w:ind w:firstLine="420"/>
      </w:pPr>
      <w:r>
        <w:rPr>
          <w:rFonts w:ascii="Times New Roman" w:hAnsi="Times New Roman" w:eastAsia="宋体"/>
          <w:b/>
          <w:sz w:val="22"/>
        </w:rPr>
        <w:t>数据约束：</w:t>
      </w:r>
      <w:r>
        <w:rPr>
          <w:rFonts w:ascii="Times New Roman" w:hAnsi="Times New Roman" w:eastAsia="宋体"/>
          <w:sz w:val="22"/>
        </w:rPr>
        <w:t>项目使用课程资料提供的保险客户历史数据，训练数据5822条、测试数据4000条，字段含义以项目资料为准。项目阶段不额外采集真实客户隐私数据，也不将演示数据用于真实保险营销活动。</w:t>
      </w:r>
    </w:p>
    <w:p w14:paraId="20011FC0">
      <w:pPr>
        <w:spacing w:after="80" w:line="300" w:lineRule="auto"/>
        <w:ind w:firstLine="420"/>
      </w:pPr>
      <w:r>
        <w:rPr>
          <w:rFonts w:ascii="Times New Roman" w:hAnsi="Times New Roman" w:eastAsia="宋体"/>
          <w:b/>
          <w:sz w:val="22"/>
        </w:rPr>
        <w:t>技术约束：</w:t>
      </w:r>
      <w:r>
        <w:rPr>
          <w:rFonts w:ascii="Times New Roman" w:hAnsi="Times New Roman" w:eastAsia="宋体"/>
          <w:sz w:val="22"/>
        </w:rPr>
        <w:t>系统采用Python机器学习技术栈，模型以scikit-learn可实现的分类算法为主。复杂深度学习模型、企业级实时推荐平台和大规模分布式部署不作为本阶段重点，后续如需扩展再单独评估。</w:t>
      </w:r>
    </w:p>
    <w:p w14:paraId="1E010431">
      <w:pPr>
        <w:spacing w:after="80" w:line="300" w:lineRule="auto"/>
        <w:ind w:firstLine="420"/>
      </w:pPr>
      <w:r>
        <w:rPr>
          <w:rFonts w:ascii="Times New Roman" w:hAnsi="Times New Roman" w:eastAsia="宋体"/>
          <w:b/>
          <w:sz w:val="22"/>
        </w:rPr>
        <w:t>质量约束：</w:t>
      </w:r>
      <w:r>
        <w:rPr>
          <w:rFonts w:ascii="Times New Roman" w:hAnsi="Times New Roman" w:eastAsia="宋体"/>
          <w:sz w:val="22"/>
        </w:rPr>
        <w:t>由于购买移动房车险的正样本占比较低，模型若只追求准确率可能会忽略真正有购买意向的客户。因此系统评价必须综合关注召回率、F1和AUC，并在文档中说明样本平衡策略对结果的影响。</w:t>
      </w:r>
    </w:p>
    <w:p w14:paraId="65948653">
      <w:pPr>
        <w:spacing w:after="80" w:line="300" w:lineRule="auto"/>
        <w:ind w:firstLine="420"/>
      </w:pPr>
      <w:r>
        <w:rPr>
          <w:rFonts w:ascii="Times New Roman" w:hAnsi="Times New Roman" w:eastAsia="宋体"/>
          <w:b/>
          <w:sz w:val="22"/>
        </w:rPr>
        <w:t>安全约束：</w:t>
      </w:r>
      <w:r>
        <w:rPr>
          <w:rFonts w:ascii="Times New Roman" w:hAnsi="Times New Roman" w:eastAsia="宋体"/>
          <w:sz w:val="22"/>
        </w:rPr>
        <w:t>系统应避免在日志、截图和报告中暴露敏感客户信息，导出的推荐名单仅用于课程实践与项目演示。若后续接入真实业务系统，需要重新进行权限、脱敏、审计和合规设计。</w:t>
      </w:r>
    </w:p>
    <w:p w14:paraId="590699E0">
      <w:pPr>
        <w:pStyle w:val="4"/>
        <w:spacing w:before="160" w:after="100" w:line="288" w:lineRule="auto"/>
      </w:pPr>
      <w:r>
        <w:rPr>
          <w:rFonts w:ascii="Times New Roman" w:hAnsi="Times New Roman" w:eastAsia="黑体"/>
          <w:b/>
          <w:color w:val="000000"/>
          <w:sz w:val="26"/>
        </w:rPr>
        <w:t>4、项目工作范围</w:t>
      </w:r>
    </w:p>
    <w:p w14:paraId="728AAE89">
      <w:pPr>
        <w:spacing w:after="80" w:line="300" w:lineRule="auto"/>
        <w:ind w:firstLine="420"/>
      </w:pPr>
      <w:r>
        <w:rPr>
          <w:rFonts w:ascii="Times New Roman" w:hAnsi="Times New Roman" w:eastAsia="宋体"/>
          <w:b w:val="0"/>
          <w:sz w:val="22"/>
        </w:rPr>
        <w:t>本工作计划对应系统设计阶段，工作范围包括项目资料分析、业务需求整理、系统总体设计、数据与模型流程设计、功能结构设计、接口设计、运行设计、出错处理设计、原型验证以及系统设计说明书编制。项目组需要在该阶段明确系统边界、模块职责、数据流向、关键算法方案和后续实现计划。</w:t>
      </w:r>
    </w:p>
    <w:p w14:paraId="4F20D831">
      <w:pPr>
        <w:spacing w:after="80" w:line="300" w:lineRule="auto"/>
        <w:ind w:firstLine="420"/>
      </w:pPr>
      <w:r>
        <w:rPr>
          <w:rFonts w:ascii="Times New Roman" w:hAnsi="Times New Roman" w:eastAsia="宋体"/>
          <w:b w:val="0"/>
          <w:sz w:val="22"/>
        </w:rPr>
        <w:t>需求与资料分析是本阶段的起点。项目组需要先读懂保险产品推荐项目资料，明确移动房车险购买预测的业务背景、数据来源、字段范围、目标变量和评价重点；同时梳理系统面向的主要角色，包括保险业务人员、数据分析人员和系统管理员，并把这些角色的使用目标转化为后续设计依据。</w:t>
      </w:r>
    </w:p>
    <w:p w14:paraId="50EEC31D">
      <w:pPr>
        <w:spacing w:after="80" w:line="300" w:lineRule="auto"/>
        <w:ind w:firstLine="420"/>
      </w:pPr>
      <w:r>
        <w:rPr>
          <w:rFonts w:ascii="Times New Roman" w:hAnsi="Times New Roman" w:eastAsia="宋体"/>
          <w:b w:val="0"/>
          <w:sz w:val="22"/>
        </w:rPr>
        <w:t>总体设计工作需要回答系统“如何组织”的问题。项目组将完成系统处理流程、逻辑架构、功能结构、数据流和模块边界设计，明确数据从导入、清洗、分析、建模到推荐输出的完整流向，并说明各模块之间如何通过接口协作。</w:t>
      </w:r>
    </w:p>
    <w:p w14:paraId="58F74AA4">
      <w:pPr>
        <w:spacing w:after="80" w:line="300" w:lineRule="auto"/>
        <w:ind w:firstLine="420"/>
      </w:pPr>
      <w:r>
        <w:rPr>
          <w:rFonts w:ascii="Times New Roman" w:hAnsi="Times New Roman" w:eastAsia="宋体"/>
          <w:b w:val="0"/>
          <w:sz w:val="22"/>
        </w:rPr>
        <w:t>数据与模型方案设计是本项目区别于普通信息管理系统的重点。该部分需要规划缺失值检查、字段统计、特征选择、样本平衡、模型训练、参数调整、模型评价和推荐结果解释等流程，形成可被后续开发直接参考的算法设计方案。</w:t>
      </w:r>
    </w:p>
    <w:p w14:paraId="27548C4E">
      <w:pPr>
        <w:spacing w:after="80" w:line="300" w:lineRule="auto"/>
        <w:ind w:firstLine="420"/>
      </w:pPr>
      <w:r>
        <w:rPr>
          <w:rFonts w:ascii="Times New Roman" w:hAnsi="Times New Roman" w:eastAsia="宋体"/>
          <w:b w:val="0"/>
          <w:sz w:val="22"/>
        </w:rPr>
        <w:t>接口与运行设计主要面向系统实现阶段。项目组需要设计数据导入导出接口、模型训练接口、预测服务接口、推荐结果查询接口和异常返回约定，并说明主要功能在正常、异常和边界条件下的运行流程。</w:t>
      </w:r>
    </w:p>
    <w:p w14:paraId="413E1FBE">
      <w:pPr>
        <w:spacing w:after="80" w:line="300" w:lineRule="auto"/>
        <w:ind w:firstLine="420"/>
      </w:pPr>
      <w:r>
        <w:rPr>
          <w:rFonts w:ascii="Times New Roman" w:hAnsi="Times New Roman" w:eastAsia="宋体"/>
          <w:b w:val="0"/>
          <w:sz w:val="22"/>
        </w:rPr>
        <w:t>原型与验证工作用于降低后续实现风险。项目组将形成关键页面原型、模型实验方案和评价指标说明，通过小规模验证确认系统设计能够支撑课程演示和答辩要求。文档编制工作贯穿整个阶段，最终形成系统设计工作计划、软件系统设计说明书和配套汇报材料。</w:t>
      </w:r>
    </w:p>
    <w:p w14:paraId="5F5AED43">
      <w:pPr>
        <w:spacing w:after="80" w:line="300" w:lineRule="auto"/>
        <w:ind w:firstLine="420"/>
      </w:pPr>
      <w:r>
        <w:rPr>
          <w:rFonts w:ascii="Times New Roman" w:hAnsi="Times New Roman" w:eastAsia="宋体"/>
          <w:b w:val="0"/>
          <w:sz w:val="22"/>
        </w:rPr>
        <w:t>本阶段不包含真实保险公司生产系统部署、不接入外部保险核心业务系统、不承担真实营销投放和真实客户数据处理责任；若后续进入实现阶段，上述内容需另行评估接口、合规和安全条件。</w:t>
      </w:r>
    </w:p>
    <w:p w14:paraId="53D1CAD4">
      <w:r>
        <w:rPr>
          <w:rFonts w:ascii="Times New Roman" w:hAnsi="Times New Roman" w:eastAsia="黑体"/>
          <w:b/>
          <w:color w:val="000000"/>
          <w:sz w:val="26"/>
        </w:rPr>
        <w:t>5、项目交付成果</w:t>
      </w:r>
    </w:p>
    <w:p w14:paraId="4427014A">
      <w:pPr>
        <w:spacing w:after="80" w:line="300" w:lineRule="auto"/>
        <w:ind w:firstLine="420"/>
      </w:pPr>
      <w:r>
        <w:rPr>
          <w:rFonts w:ascii="Times New Roman" w:hAnsi="Times New Roman" w:eastAsia="宋体"/>
          <w:b w:val="0"/>
          <w:sz w:val="22"/>
        </w:rPr>
        <w:t>本阶段首先需要形成系统设计工作计划文档。该文档用于说明项目目标、项目范围、团队组织、成员分工、进度计划和开发环境，是项目组开展系统设计工作的共同依据。</w:t>
      </w:r>
    </w:p>
    <w:p w14:paraId="13339FB1">
      <w:pPr>
        <w:spacing w:after="80" w:line="300" w:lineRule="auto"/>
        <w:ind w:firstLine="420"/>
      </w:pPr>
      <w:r>
        <w:rPr>
          <w:rFonts w:ascii="Times New Roman" w:hAnsi="Times New Roman" w:eastAsia="宋体"/>
          <w:b w:val="0"/>
          <w:sz w:val="22"/>
        </w:rPr>
        <w:t>第二项交付成果是软件系统设计说明书。该说明书将比本计划书更深入地描述系统总体设计、处理流程、逻辑架构、功能结构、接口设计、运行设计、出错处理设计和关键算法设计，是后续系统实现与测试的主要依据。</w:t>
      </w:r>
    </w:p>
    <w:p w14:paraId="5151EFD7">
      <w:pPr>
        <w:spacing w:after="80" w:line="300" w:lineRule="auto"/>
        <w:ind w:firstLine="420"/>
      </w:pPr>
      <w:r>
        <w:rPr>
          <w:rFonts w:ascii="Times New Roman" w:hAnsi="Times New Roman" w:eastAsia="宋体"/>
          <w:b w:val="0"/>
          <w:sz w:val="22"/>
        </w:rPr>
        <w:t>第三项交付成果是数据分析与模型实验记录。项目组需要记录数据概况、字段统计、预处理方案、样本平衡方法、模型对比结果和调参结论，使最终推荐模型的选择过程可追踪、可解释。</w:t>
      </w:r>
    </w:p>
    <w:p w14:paraId="73BC3E5C">
      <w:pPr>
        <w:spacing w:after="80" w:line="300" w:lineRule="auto"/>
        <w:ind w:firstLine="420"/>
      </w:pPr>
      <w:r>
        <w:rPr>
          <w:rFonts w:ascii="Times New Roman" w:hAnsi="Times New Roman" w:eastAsia="宋体"/>
          <w:b w:val="0"/>
          <w:sz w:val="22"/>
        </w:rPr>
        <w:t>第四项交付成果是系统原型与页面草图，包括数据导入、模型训练、推荐结果、模型评估和系统管理等关键页面。原型不追求完整工程实现，但需要体现主要用户如何使用系统完成保险产品推荐任务。</w:t>
      </w:r>
    </w:p>
    <w:p w14:paraId="5A9B0A37">
      <w:pPr>
        <w:spacing w:after="80" w:line="300" w:lineRule="auto"/>
        <w:ind w:firstLine="420"/>
      </w:pPr>
      <w:r>
        <w:rPr>
          <w:rFonts w:ascii="Times New Roman" w:hAnsi="Times New Roman" w:eastAsia="宋体"/>
          <w:b w:val="0"/>
          <w:sz w:val="22"/>
        </w:rPr>
        <w:t>此外，项目组还需要整理接口与数据字典，说明核心数据字段、前后端接口、模型输入输出格式和异常返回约定；在阶段检查或答辩前，应同步准备项目汇报材料，用于概括项目背景、系统设计思路和阶段成果。</w:t>
      </w:r>
    </w:p>
    <w:p w14:paraId="5929EF16">
      <w:pPr>
        <w:pStyle w:val="4"/>
        <w:spacing w:before="160" w:after="100" w:line="288" w:lineRule="auto"/>
      </w:pPr>
      <w:r>
        <w:rPr>
          <w:rFonts w:ascii="Times New Roman" w:hAnsi="Times New Roman" w:eastAsia="黑体"/>
          <w:b/>
          <w:color w:val="000000"/>
          <w:sz w:val="26"/>
        </w:rPr>
        <w:t>6、项目开发环境</w:t>
      </w:r>
    </w:p>
    <w:p w14:paraId="7E346062">
      <w:pPr>
        <w:spacing w:after="80" w:line="300" w:lineRule="auto"/>
        <w:ind w:firstLine="420"/>
      </w:pPr>
      <w:r>
        <w:rPr>
          <w:rFonts w:ascii="Times New Roman" w:hAnsi="Times New Roman" w:eastAsia="宋体"/>
          <w:b w:val="0"/>
          <w:sz w:val="22"/>
        </w:rPr>
        <w:t>硬件环境方面，项目组成员主要使用个人笔记本电脑完成设计和实验工作。建议设备配置为Intel i5或同等级别以上处理器、8GB及以上内存、20GB及以上可用磁盘空间，并保持稳定的校园网或局域网连接。该配置能够满足课程阶段的数据处理、模型训练、Web原型运行和文档编写需求。</w:t>
      </w:r>
    </w:p>
    <w:p w14:paraId="0B24D88B">
      <w:pPr>
        <w:spacing w:after="80" w:line="300" w:lineRule="auto"/>
        <w:ind w:firstLine="420"/>
      </w:pPr>
      <w:r>
        <w:rPr>
          <w:rFonts w:ascii="Times New Roman" w:hAnsi="Times New Roman" w:eastAsia="宋体"/>
          <w:b w:val="0"/>
          <w:sz w:val="22"/>
        </w:rPr>
        <w:t>软件环境方面，操作系统可采用Windows 10/11 64位或Linux桌面环境；文档编写使用Microsoft Word、WPS Office或兼容Office格式的软件；代码编写与数据探索可使用PyCharm、Visual Studio Code和Jupyter Notebook。项目组应统一主要依赖版本，避免因成员环境差异导致实验结果难以复现。</w:t>
      </w:r>
    </w:p>
    <w:p w14:paraId="7D2A1CDC">
      <w:pPr>
        <w:spacing w:after="80" w:line="300" w:lineRule="auto"/>
        <w:ind w:firstLine="420"/>
      </w:pPr>
      <w:r>
        <w:rPr>
          <w:rFonts w:ascii="Times New Roman" w:hAnsi="Times New Roman" w:eastAsia="宋体"/>
          <w:b w:val="0"/>
          <w:sz w:val="22"/>
        </w:rPr>
        <w:t>算法开发环境以Python 3.x为基础，使用Pandas和NumPy进行数据读取、清洗、统计与转换，使用Matplotlib进行必要的数据分布和结果可视化，使用scikit-learn完成分类模型训练、交叉验证、评价指标计算和参数调优。</w:t>
      </w:r>
    </w:p>
    <w:p w14:paraId="0B30535F">
      <w:pPr>
        <w:spacing w:after="80" w:line="300" w:lineRule="auto"/>
        <w:ind w:firstLine="420"/>
      </w:pPr>
      <w:r>
        <w:rPr>
          <w:rFonts w:ascii="Times New Roman" w:hAnsi="Times New Roman" w:eastAsia="宋体"/>
          <w:b w:val="0"/>
          <w:sz w:val="22"/>
        </w:rPr>
        <w:t>系统实现环境可采用Flask或FastAPI作为后端服务框架，使用HTML、CSS、JavaScript或Vue实现前端页面，数据库可选择MySQL或SQLite保存用户信息、客户数据、模型实验记录和推荐结果。项目代码、文档与实验记录统一通过Git进行版本管理，系统演示时可通过本机或课程实验室局域网浏览器访问。</w:t>
      </w:r>
    </w:p>
    <w:p w14:paraId="612C15D2">
      <w:pPr>
        <w:pStyle w:val="3"/>
        <w:spacing w:before="240" w:after="160" w:line="288" w:lineRule="auto"/>
      </w:pPr>
      <w:r>
        <w:rPr>
          <w:rFonts w:ascii="Times New Roman" w:hAnsi="Times New Roman" w:eastAsia="黑体"/>
          <w:b/>
          <w:color w:val="000000"/>
          <w:sz w:val="30"/>
        </w:rPr>
        <w:t>三、项目团队组织与分工</w:t>
      </w:r>
    </w:p>
    <w:p w14:paraId="09032A4F">
      <w:pPr>
        <w:pStyle w:val="4"/>
        <w:spacing w:before="160" w:after="100" w:line="288" w:lineRule="auto"/>
      </w:pPr>
      <w:r>
        <w:rPr>
          <w:rFonts w:ascii="Times New Roman" w:hAnsi="Times New Roman" w:eastAsia="黑体"/>
          <w:b/>
          <w:color w:val="000000"/>
          <w:sz w:val="26"/>
        </w:rPr>
        <w:t>1、项目组织</w:t>
      </w:r>
    </w:p>
    <w:p w14:paraId="557FF69A">
      <w:pPr>
        <w:spacing w:after="80" w:line="300" w:lineRule="auto"/>
        <w:ind w:firstLine="420"/>
      </w:pPr>
      <w:r>
        <w:rPr>
          <w:rFonts w:ascii="Times New Roman" w:hAnsi="Times New Roman" w:eastAsia="宋体"/>
          <w:b w:val="0"/>
          <w:sz w:val="22"/>
        </w:rPr>
        <w:t>本项目采用课程实践项目小组组织方式，结合Scrum敏捷角色进行管理。陈丹英担任Product Owner，负责需求目标和成果验收；朱忠琦担任Scrum Master，负责项目协调、进度跟踪和风险控制；其余成员按照数据建模、系统设计、接口实现、测试文档等方向分工协作。指导教师郑庆霄负责阶段指导和成果审核。</w:t>
      </w:r>
    </w:p>
    <w:p w14:paraId="1F776DEF">
      <w:pPr>
        <w:spacing w:after="80" w:line="300" w:lineRule="auto"/>
        <w:ind w:firstLine="420"/>
      </w:pPr>
      <w:r>
        <w:rPr>
          <w:rFonts w:ascii="Times New Roman" w:hAnsi="Times New Roman" w:eastAsia="宋体"/>
          <w:b w:val="0"/>
          <w:sz w:val="22"/>
        </w:rPr>
        <w:t>在组织结构上陈丹英担任Product Owner，重点把握业务需求、用户场景、功能目标和成果验收标准；朱忠琦担任Scrum Master，负责项目协调、进度跟踪、会议组织和风险控制。</w:t>
      </w:r>
    </w:p>
    <w:p w14:paraId="6A2E7DE0">
      <w:pPr>
        <w:spacing w:after="80" w:line="300" w:lineRule="auto"/>
        <w:ind w:firstLine="420"/>
      </w:pPr>
      <w:r>
        <w:rPr>
          <w:rFonts w:ascii="Times New Roman" w:hAnsi="Times New Roman" w:eastAsia="宋体"/>
          <w:b w:val="0"/>
          <w:sz w:val="22"/>
        </w:rPr>
        <w:t>组员按照能力与任务方向划分为数据与算法、系统设计与实现两个协作方向。张均钰、郭宸贝主要负责数据探索、预处理、特征选择、样本平衡、模型训练和模型评价；马力、周于杰主要负责系统架构、接口设计、页面原型、测试方案和系统设计文档支撑。各方向之间不是完全割裂的关系，关键设计内容需要通过小组讨论共同确认。</w:t>
      </w:r>
      <w:bookmarkStart w:id="0" w:name="_GoBack"/>
      <w:bookmarkEnd w:id="0"/>
    </w:p>
    <w:p w14:paraId="64A38A31">
      <w:pPr>
        <w:pStyle w:val="4"/>
        <w:spacing w:before="160" w:after="100" w:line="288" w:lineRule="auto"/>
      </w:pPr>
      <w:r>
        <w:rPr>
          <w:rFonts w:ascii="Times New Roman" w:hAnsi="Times New Roman" w:eastAsia="黑体"/>
          <w:b/>
          <w:color w:val="000000"/>
          <w:sz w:val="26"/>
        </w:rPr>
        <w:t>2、人员分工</w:t>
      </w:r>
    </w:p>
    <w:p w14:paraId="27CD4878">
      <w:pPr>
        <w:spacing w:after="80" w:line="300" w:lineRule="auto"/>
        <w:ind w:firstLine="420"/>
      </w:pPr>
      <w:r>
        <w:rPr>
          <w:rFonts w:ascii="Times New Roman" w:hAnsi="Times New Roman" w:eastAsia="宋体"/>
          <w:b w:val="0"/>
          <w:sz w:val="22"/>
        </w:rPr>
        <w:t>人员分工遵循“角色明确、成果可追踪、重要任务双人复核”的原则。每名成员既承担主要任务，也需参与关键评审，保证需求、设计、算法、接口、测试和文档之间保持一致。</w:t>
      </w:r>
    </w:p>
    <w:p w14:paraId="08CA59FE">
      <w:pPr>
        <w:keepNext/>
        <w:spacing w:before="80" w:after="60" w:line="300" w:lineRule="auto"/>
        <w:jc w:val="center"/>
      </w:pPr>
      <w:r>
        <w:rPr>
          <w:rFonts w:ascii="Times New Roman" w:hAnsi="Times New Roman" w:eastAsia="宋体"/>
          <w:b w:val="0"/>
          <w:sz w:val="21"/>
        </w:rPr>
        <w:t>表2 项目人员分工表</w:t>
      </w:r>
    </w:p>
    <w:tbl>
      <w:tblPr>
        <w:tblStyle w:val="32"/>
        <w:tblW w:w="9400" w:type="dxa"/>
        <w:tblInd w:w="120" w:type="dxa"/>
        <w:tblLayout w:type="fixed"/>
        <w:tblCellMar>
          <w:top w:w="0" w:type="dxa"/>
          <w:left w:w="108" w:type="dxa"/>
          <w:bottom w:w="0" w:type="dxa"/>
          <w:right w:w="108" w:type="dxa"/>
        </w:tblCellMar>
      </w:tblPr>
      <w:tblGrid>
        <w:gridCol w:w="1800"/>
        <w:gridCol w:w="1400"/>
        <w:gridCol w:w="2300"/>
        <w:gridCol w:w="3900"/>
      </w:tblGrid>
      <w:tr w14:paraId="2081BD08">
        <w:tblPrEx>
          <w:tblCellMar>
            <w:top w:w="0" w:type="dxa"/>
            <w:left w:w="108" w:type="dxa"/>
            <w:bottom w:w="0" w:type="dxa"/>
            <w:right w:w="108" w:type="dxa"/>
          </w:tblCellMar>
        </w:tblPrEx>
        <w:trPr>
          <w:tblHeader/>
        </w:trPr>
        <w:tc>
          <w:tcPr>
            <w:tcW w:w="1800" w:type="dxa"/>
            <w:shd w:val="clear" w:color="auto" w:fill="F2F4F7"/>
            <w:tcMar>
              <w:top w:w="80" w:type="dxa"/>
              <w:left w:w="120" w:type="dxa"/>
              <w:bottom w:w="80" w:type="dxa"/>
              <w:right w:w="120" w:type="dxa"/>
            </w:tcMar>
            <w:vAlign w:val="center"/>
          </w:tcPr>
          <w:p w14:paraId="2CAD9098">
            <w:pPr>
              <w:spacing w:after="0" w:line="276" w:lineRule="auto"/>
              <w:jc w:val="center"/>
            </w:pPr>
            <w:r>
              <w:rPr>
                <w:rFonts w:ascii="Times New Roman" w:hAnsi="Times New Roman" w:eastAsia="宋体"/>
                <w:b/>
                <w:sz w:val="17"/>
              </w:rPr>
              <w:t>学号</w:t>
            </w:r>
          </w:p>
        </w:tc>
        <w:tc>
          <w:tcPr>
            <w:tcW w:w="1400" w:type="dxa"/>
            <w:shd w:val="clear" w:color="auto" w:fill="F2F4F7"/>
            <w:tcMar>
              <w:top w:w="80" w:type="dxa"/>
              <w:left w:w="120" w:type="dxa"/>
              <w:bottom w:w="80" w:type="dxa"/>
              <w:right w:w="120" w:type="dxa"/>
            </w:tcMar>
            <w:vAlign w:val="center"/>
          </w:tcPr>
          <w:p w14:paraId="2F3DAD02">
            <w:pPr>
              <w:spacing w:after="0" w:line="276" w:lineRule="auto"/>
              <w:jc w:val="center"/>
            </w:pPr>
            <w:r>
              <w:rPr>
                <w:rFonts w:ascii="Times New Roman" w:hAnsi="Times New Roman" w:eastAsia="宋体"/>
                <w:b/>
                <w:sz w:val="17"/>
              </w:rPr>
              <w:t>姓名</w:t>
            </w:r>
          </w:p>
        </w:tc>
        <w:tc>
          <w:tcPr>
            <w:tcW w:w="2300" w:type="dxa"/>
            <w:shd w:val="clear" w:color="auto" w:fill="F2F4F7"/>
            <w:tcMar>
              <w:top w:w="80" w:type="dxa"/>
              <w:left w:w="120" w:type="dxa"/>
              <w:bottom w:w="80" w:type="dxa"/>
              <w:right w:w="120" w:type="dxa"/>
            </w:tcMar>
            <w:vAlign w:val="center"/>
          </w:tcPr>
          <w:p w14:paraId="405F2502">
            <w:pPr>
              <w:spacing w:after="0" w:line="276" w:lineRule="auto"/>
              <w:jc w:val="center"/>
            </w:pPr>
            <w:r>
              <w:rPr>
                <w:rFonts w:ascii="Times New Roman" w:hAnsi="Times New Roman" w:eastAsia="宋体"/>
                <w:b/>
                <w:sz w:val="17"/>
              </w:rPr>
              <w:t>角色</w:t>
            </w:r>
          </w:p>
        </w:tc>
        <w:tc>
          <w:tcPr>
            <w:tcW w:w="3900" w:type="dxa"/>
            <w:shd w:val="clear" w:color="auto" w:fill="F2F4F7"/>
            <w:tcMar>
              <w:top w:w="80" w:type="dxa"/>
              <w:left w:w="120" w:type="dxa"/>
              <w:bottom w:w="80" w:type="dxa"/>
              <w:right w:w="120" w:type="dxa"/>
            </w:tcMar>
            <w:vAlign w:val="center"/>
          </w:tcPr>
          <w:p w14:paraId="21C11B5E">
            <w:pPr>
              <w:spacing w:after="0" w:line="276" w:lineRule="auto"/>
              <w:jc w:val="center"/>
            </w:pPr>
            <w:r>
              <w:rPr>
                <w:rFonts w:ascii="Times New Roman" w:hAnsi="Times New Roman" w:eastAsia="宋体"/>
                <w:b/>
                <w:sz w:val="17"/>
              </w:rPr>
              <w:t>分工说明</w:t>
            </w:r>
          </w:p>
        </w:tc>
      </w:tr>
      <w:tr w14:paraId="37FADCB6">
        <w:tblPrEx>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0D30298">
            <w:pPr>
              <w:spacing w:after="0" w:line="276" w:lineRule="auto"/>
              <w:jc w:val="center"/>
            </w:pPr>
            <w:r>
              <w:rPr>
                <w:rFonts w:ascii="Times New Roman" w:hAnsi="Times New Roman" w:eastAsia="宋体"/>
                <w:b w:val="0"/>
                <w:sz w:val="17"/>
              </w:rPr>
              <w:t>2024132003</w:t>
            </w:r>
          </w:p>
        </w:tc>
        <w:tc>
          <w:tcPr>
            <w:tcW w:w="1400" w:type="dxa"/>
            <w:tcMar>
              <w:top w:w="80" w:type="dxa"/>
              <w:left w:w="120" w:type="dxa"/>
              <w:bottom w:w="80" w:type="dxa"/>
              <w:right w:w="120" w:type="dxa"/>
            </w:tcMar>
            <w:vAlign w:val="center"/>
          </w:tcPr>
          <w:p w14:paraId="53D042CF">
            <w:pPr>
              <w:spacing w:after="0" w:line="276" w:lineRule="auto"/>
              <w:jc w:val="left"/>
            </w:pPr>
            <w:r>
              <w:rPr>
                <w:rFonts w:ascii="Times New Roman" w:hAnsi="Times New Roman" w:eastAsia="宋体"/>
                <w:b w:val="0"/>
                <w:sz w:val="17"/>
              </w:rPr>
              <w:t>陈丹英</w:t>
            </w:r>
          </w:p>
        </w:tc>
        <w:tc>
          <w:tcPr>
            <w:tcW w:w="2300" w:type="dxa"/>
            <w:tcMar>
              <w:top w:w="80" w:type="dxa"/>
              <w:left w:w="120" w:type="dxa"/>
              <w:bottom w:w="80" w:type="dxa"/>
              <w:right w:w="120" w:type="dxa"/>
            </w:tcMar>
            <w:vAlign w:val="center"/>
          </w:tcPr>
          <w:p w14:paraId="52BA981C">
            <w:pPr>
              <w:spacing w:after="0" w:line="276" w:lineRule="auto"/>
              <w:jc w:val="center"/>
            </w:pPr>
            <w:r>
              <w:rPr>
                <w:rFonts w:ascii="Times New Roman" w:hAnsi="Times New Roman" w:eastAsia="宋体"/>
                <w:b w:val="0"/>
                <w:sz w:val="17"/>
              </w:rPr>
              <w:t>PO / 需求负责人</w:t>
            </w:r>
          </w:p>
        </w:tc>
        <w:tc>
          <w:tcPr>
            <w:tcW w:w="3900" w:type="dxa"/>
            <w:tcMar>
              <w:top w:w="80" w:type="dxa"/>
              <w:left w:w="120" w:type="dxa"/>
              <w:bottom w:w="80" w:type="dxa"/>
              <w:right w:w="120" w:type="dxa"/>
            </w:tcMar>
            <w:vAlign w:val="center"/>
          </w:tcPr>
          <w:p w14:paraId="06BE0645">
            <w:pPr>
              <w:spacing w:after="0" w:line="276" w:lineRule="auto"/>
              <w:jc w:val="left"/>
            </w:pPr>
            <w:r>
              <w:rPr>
                <w:rFonts w:ascii="Times New Roman" w:hAnsi="Times New Roman" w:eastAsia="宋体"/>
                <w:b w:val="0"/>
                <w:sz w:val="17"/>
              </w:rPr>
              <w:t>负责业务背景分析、用户需求梳理、功能目标确认、阶段成果验收和文档内容审核。</w:t>
            </w:r>
          </w:p>
        </w:tc>
      </w:tr>
      <w:tr w14:paraId="22A8901B">
        <w:tblPrEx>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8C9CDE3">
            <w:pPr>
              <w:spacing w:after="0" w:line="276" w:lineRule="auto"/>
              <w:jc w:val="center"/>
            </w:pPr>
            <w:r>
              <w:rPr>
                <w:rFonts w:ascii="Times New Roman" w:hAnsi="Times New Roman" w:eastAsia="宋体"/>
                <w:b w:val="0"/>
                <w:sz w:val="17"/>
              </w:rPr>
              <w:t>2024132015</w:t>
            </w:r>
          </w:p>
        </w:tc>
        <w:tc>
          <w:tcPr>
            <w:tcW w:w="1400" w:type="dxa"/>
            <w:tcMar>
              <w:top w:w="80" w:type="dxa"/>
              <w:left w:w="120" w:type="dxa"/>
              <w:bottom w:w="80" w:type="dxa"/>
              <w:right w:w="120" w:type="dxa"/>
            </w:tcMar>
            <w:vAlign w:val="center"/>
          </w:tcPr>
          <w:p w14:paraId="2E9636DA">
            <w:pPr>
              <w:spacing w:after="0" w:line="276" w:lineRule="auto"/>
              <w:jc w:val="left"/>
            </w:pPr>
            <w:r>
              <w:rPr>
                <w:rFonts w:ascii="Times New Roman" w:hAnsi="Times New Roman" w:eastAsia="宋体"/>
                <w:b w:val="0"/>
                <w:sz w:val="17"/>
              </w:rPr>
              <w:t>朱忠琦</w:t>
            </w:r>
          </w:p>
        </w:tc>
        <w:tc>
          <w:tcPr>
            <w:tcW w:w="2300" w:type="dxa"/>
            <w:tcMar>
              <w:top w:w="80" w:type="dxa"/>
              <w:left w:w="120" w:type="dxa"/>
              <w:bottom w:w="80" w:type="dxa"/>
              <w:right w:w="120" w:type="dxa"/>
            </w:tcMar>
            <w:vAlign w:val="center"/>
          </w:tcPr>
          <w:p w14:paraId="1C783D2C">
            <w:pPr>
              <w:spacing w:after="0" w:line="276" w:lineRule="auto"/>
              <w:jc w:val="left"/>
            </w:pPr>
            <w:r>
              <w:rPr>
                <w:rFonts w:ascii="Times New Roman" w:hAnsi="Times New Roman" w:eastAsia="宋体"/>
                <w:b w:val="0"/>
                <w:sz w:val="17"/>
              </w:rPr>
              <w:t>SM / 项目协调与系统设计</w:t>
            </w:r>
          </w:p>
        </w:tc>
        <w:tc>
          <w:tcPr>
            <w:tcW w:w="3900" w:type="dxa"/>
            <w:tcMar>
              <w:top w:w="80" w:type="dxa"/>
              <w:left w:w="120" w:type="dxa"/>
              <w:bottom w:w="80" w:type="dxa"/>
              <w:right w:w="120" w:type="dxa"/>
            </w:tcMar>
            <w:vAlign w:val="center"/>
          </w:tcPr>
          <w:p w14:paraId="0EE14901">
            <w:pPr>
              <w:spacing w:after="0" w:line="276" w:lineRule="auto"/>
              <w:jc w:val="left"/>
            </w:pPr>
            <w:r>
              <w:rPr>
                <w:rFonts w:ascii="Times New Roman" w:hAnsi="Times New Roman" w:eastAsia="宋体"/>
                <w:b w:val="0"/>
                <w:sz w:val="17"/>
              </w:rPr>
              <w:t>负责项目进度计划、会议协调、总体架构设计、风险控制和文档整合。</w:t>
            </w:r>
          </w:p>
        </w:tc>
      </w:tr>
      <w:tr w14:paraId="17DE2E77">
        <w:tblPrEx>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6ACD190">
            <w:pPr>
              <w:spacing w:after="0" w:line="276" w:lineRule="auto"/>
              <w:jc w:val="center"/>
            </w:pPr>
            <w:r>
              <w:rPr>
                <w:rFonts w:ascii="Times New Roman" w:hAnsi="Times New Roman" w:eastAsia="宋体"/>
                <w:b w:val="0"/>
                <w:sz w:val="17"/>
              </w:rPr>
              <w:t>2024132046</w:t>
            </w:r>
          </w:p>
        </w:tc>
        <w:tc>
          <w:tcPr>
            <w:tcW w:w="1400" w:type="dxa"/>
            <w:tcMar>
              <w:top w:w="80" w:type="dxa"/>
              <w:left w:w="120" w:type="dxa"/>
              <w:bottom w:w="80" w:type="dxa"/>
              <w:right w:w="120" w:type="dxa"/>
            </w:tcMar>
            <w:vAlign w:val="center"/>
          </w:tcPr>
          <w:p w14:paraId="16B8F480">
            <w:pPr>
              <w:spacing w:after="0" w:line="276" w:lineRule="auto"/>
              <w:jc w:val="left"/>
            </w:pPr>
            <w:r>
              <w:rPr>
                <w:rFonts w:ascii="Times New Roman" w:hAnsi="Times New Roman" w:eastAsia="宋体"/>
                <w:b w:val="0"/>
                <w:sz w:val="17"/>
              </w:rPr>
              <w:t>张均钰</w:t>
            </w:r>
          </w:p>
        </w:tc>
        <w:tc>
          <w:tcPr>
            <w:tcW w:w="2300" w:type="dxa"/>
            <w:tcMar>
              <w:top w:w="80" w:type="dxa"/>
              <w:left w:w="120" w:type="dxa"/>
              <w:bottom w:w="80" w:type="dxa"/>
              <w:right w:w="120" w:type="dxa"/>
            </w:tcMar>
            <w:vAlign w:val="center"/>
          </w:tcPr>
          <w:p w14:paraId="30061F51">
            <w:pPr>
              <w:spacing w:after="0" w:line="276" w:lineRule="auto"/>
              <w:jc w:val="center"/>
            </w:pPr>
            <w:r>
              <w:rPr>
                <w:rFonts w:ascii="Times New Roman" w:hAnsi="Times New Roman" w:eastAsia="宋体"/>
                <w:b w:val="0"/>
                <w:sz w:val="17"/>
              </w:rPr>
              <w:t>数据预处理负责人</w:t>
            </w:r>
          </w:p>
        </w:tc>
        <w:tc>
          <w:tcPr>
            <w:tcW w:w="3900" w:type="dxa"/>
            <w:tcMar>
              <w:top w:w="80" w:type="dxa"/>
              <w:left w:w="120" w:type="dxa"/>
              <w:bottom w:w="80" w:type="dxa"/>
              <w:right w:w="120" w:type="dxa"/>
            </w:tcMar>
            <w:vAlign w:val="center"/>
          </w:tcPr>
          <w:p w14:paraId="23C8F879">
            <w:pPr>
              <w:spacing w:after="0" w:line="276" w:lineRule="auto"/>
              <w:jc w:val="left"/>
            </w:pPr>
            <w:r>
              <w:rPr>
                <w:rFonts w:ascii="Times New Roman" w:hAnsi="Times New Roman" w:eastAsia="宋体"/>
                <w:b w:val="0"/>
                <w:sz w:val="17"/>
              </w:rPr>
              <w:t>负责数据读取、缺失值检查、字段统计、特征分布分析和预处理流程设计。</w:t>
            </w:r>
          </w:p>
        </w:tc>
      </w:tr>
      <w:tr w14:paraId="1187D6D1">
        <w:tblPrEx>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D549EAA">
            <w:pPr>
              <w:spacing w:after="0" w:line="276" w:lineRule="auto"/>
              <w:jc w:val="center"/>
            </w:pPr>
            <w:r>
              <w:rPr>
                <w:rFonts w:ascii="Times New Roman" w:hAnsi="Times New Roman" w:eastAsia="宋体"/>
                <w:b w:val="0"/>
                <w:sz w:val="17"/>
              </w:rPr>
              <w:t>2024132043</w:t>
            </w:r>
          </w:p>
        </w:tc>
        <w:tc>
          <w:tcPr>
            <w:tcW w:w="1400" w:type="dxa"/>
            <w:tcMar>
              <w:top w:w="80" w:type="dxa"/>
              <w:left w:w="120" w:type="dxa"/>
              <w:bottom w:w="80" w:type="dxa"/>
              <w:right w:w="120" w:type="dxa"/>
            </w:tcMar>
            <w:vAlign w:val="center"/>
          </w:tcPr>
          <w:p w14:paraId="038C79C0">
            <w:pPr>
              <w:spacing w:after="0" w:line="276" w:lineRule="auto"/>
              <w:jc w:val="left"/>
            </w:pPr>
            <w:r>
              <w:rPr>
                <w:rFonts w:ascii="Times New Roman" w:hAnsi="Times New Roman" w:eastAsia="宋体"/>
                <w:b w:val="0"/>
                <w:sz w:val="17"/>
              </w:rPr>
              <w:t>郭宸贝</w:t>
            </w:r>
          </w:p>
        </w:tc>
        <w:tc>
          <w:tcPr>
            <w:tcW w:w="2300" w:type="dxa"/>
            <w:tcMar>
              <w:top w:w="80" w:type="dxa"/>
              <w:left w:w="120" w:type="dxa"/>
              <w:bottom w:w="80" w:type="dxa"/>
              <w:right w:w="120" w:type="dxa"/>
            </w:tcMar>
            <w:vAlign w:val="center"/>
          </w:tcPr>
          <w:p w14:paraId="7B3BDD8C">
            <w:pPr>
              <w:spacing w:after="0" w:line="276" w:lineRule="auto"/>
              <w:jc w:val="center"/>
            </w:pPr>
            <w:r>
              <w:rPr>
                <w:rFonts w:ascii="Times New Roman" w:hAnsi="Times New Roman" w:eastAsia="宋体"/>
                <w:b w:val="0"/>
                <w:sz w:val="17"/>
              </w:rPr>
              <w:t>算法建模负责人</w:t>
            </w:r>
          </w:p>
        </w:tc>
        <w:tc>
          <w:tcPr>
            <w:tcW w:w="3900" w:type="dxa"/>
            <w:tcMar>
              <w:top w:w="80" w:type="dxa"/>
              <w:left w:w="120" w:type="dxa"/>
              <w:bottom w:w="80" w:type="dxa"/>
              <w:right w:w="120" w:type="dxa"/>
            </w:tcMar>
            <w:vAlign w:val="center"/>
          </w:tcPr>
          <w:p w14:paraId="1BA4BF5A">
            <w:pPr>
              <w:spacing w:after="0" w:line="276" w:lineRule="auto"/>
              <w:jc w:val="left"/>
            </w:pPr>
            <w:r>
              <w:rPr>
                <w:rFonts w:ascii="Times New Roman" w:hAnsi="Times New Roman" w:eastAsia="宋体"/>
                <w:b w:val="0"/>
                <w:sz w:val="17"/>
              </w:rPr>
              <w:t>负责样本平衡、模型训练、模型对比、参数调优和评价指标分析。</w:t>
            </w:r>
          </w:p>
        </w:tc>
      </w:tr>
      <w:tr w14:paraId="791B4165">
        <w:tblPrEx>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6A0CEB0">
            <w:pPr>
              <w:spacing w:after="0" w:line="276" w:lineRule="auto"/>
              <w:jc w:val="center"/>
            </w:pPr>
            <w:r>
              <w:rPr>
                <w:rFonts w:ascii="Times New Roman" w:hAnsi="Times New Roman" w:eastAsia="宋体"/>
                <w:b w:val="0"/>
                <w:sz w:val="17"/>
              </w:rPr>
              <w:t>2024132031</w:t>
            </w:r>
          </w:p>
        </w:tc>
        <w:tc>
          <w:tcPr>
            <w:tcW w:w="1400" w:type="dxa"/>
            <w:tcMar>
              <w:top w:w="80" w:type="dxa"/>
              <w:left w:w="120" w:type="dxa"/>
              <w:bottom w:w="80" w:type="dxa"/>
              <w:right w:w="120" w:type="dxa"/>
            </w:tcMar>
            <w:vAlign w:val="center"/>
          </w:tcPr>
          <w:p w14:paraId="1C49A13C">
            <w:pPr>
              <w:spacing w:after="0" w:line="276" w:lineRule="auto"/>
              <w:jc w:val="left"/>
            </w:pPr>
            <w:r>
              <w:rPr>
                <w:rFonts w:ascii="Times New Roman" w:hAnsi="Times New Roman" w:eastAsia="宋体"/>
                <w:b w:val="0"/>
                <w:sz w:val="17"/>
              </w:rPr>
              <w:t>马力</w:t>
            </w:r>
          </w:p>
        </w:tc>
        <w:tc>
          <w:tcPr>
            <w:tcW w:w="2300" w:type="dxa"/>
            <w:tcMar>
              <w:top w:w="80" w:type="dxa"/>
              <w:left w:w="120" w:type="dxa"/>
              <w:bottom w:w="80" w:type="dxa"/>
              <w:right w:w="120" w:type="dxa"/>
            </w:tcMar>
            <w:vAlign w:val="center"/>
          </w:tcPr>
          <w:p w14:paraId="7DA0F0F5">
            <w:pPr>
              <w:spacing w:after="0" w:line="276" w:lineRule="auto"/>
              <w:jc w:val="center"/>
            </w:pPr>
            <w:r>
              <w:rPr>
                <w:rFonts w:ascii="Times New Roman" w:hAnsi="Times New Roman" w:eastAsia="宋体"/>
                <w:b w:val="0"/>
                <w:sz w:val="17"/>
              </w:rPr>
              <w:t>后端与接口设计负责人</w:t>
            </w:r>
          </w:p>
        </w:tc>
        <w:tc>
          <w:tcPr>
            <w:tcW w:w="3900" w:type="dxa"/>
            <w:tcMar>
              <w:top w:w="80" w:type="dxa"/>
              <w:left w:w="120" w:type="dxa"/>
              <w:bottom w:w="80" w:type="dxa"/>
              <w:right w:w="120" w:type="dxa"/>
            </w:tcMar>
            <w:vAlign w:val="center"/>
          </w:tcPr>
          <w:p w14:paraId="43ACFDD0">
            <w:pPr>
              <w:spacing w:after="0" w:line="276" w:lineRule="auto"/>
              <w:jc w:val="left"/>
            </w:pPr>
            <w:r>
              <w:rPr>
                <w:rFonts w:ascii="Times New Roman" w:hAnsi="Times New Roman" w:eastAsia="宋体"/>
                <w:b w:val="0"/>
                <w:sz w:val="17"/>
              </w:rPr>
              <w:t>负责数据导入接口、模型服务接口、数据库设计和后端运行流程设计。</w:t>
            </w:r>
          </w:p>
        </w:tc>
      </w:tr>
      <w:tr w14:paraId="7CF6C169">
        <w:tblPrEx>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97E718A">
            <w:pPr>
              <w:spacing w:after="0" w:line="276" w:lineRule="auto"/>
              <w:jc w:val="center"/>
            </w:pPr>
            <w:r>
              <w:rPr>
                <w:rFonts w:ascii="Times New Roman" w:hAnsi="Times New Roman" w:eastAsia="宋体"/>
                <w:b w:val="0"/>
                <w:sz w:val="17"/>
              </w:rPr>
              <w:t>2024044029</w:t>
            </w:r>
          </w:p>
        </w:tc>
        <w:tc>
          <w:tcPr>
            <w:tcW w:w="1400" w:type="dxa"/>
            <w:tcMar>
              <w:top w:w="80" w:type="dxa"/>
              <w:left w:w="120" w:type="dxa"/>
              <w:bottom w:w="80" w:type="dxa"/>
              <w:right w:w="120" w:type="dxa"/>
            </w:tcMar>
            <w:vAlign w:val="center"/>
          </w:tcPr>
          <w:p w14:paraId="32182F3A">
            <w:pPr>
              <w:spacing w:after="0" w:line="276" w:lineRule="auto"/>
              <w:jc w:val="left"/>
            </w:pPr>
            <w:r>
              <w:rPr>
                <w:rFonts w:ascii="Times New Roman" w:hAnsi="Times New Roman" w:eastAsia="宋体"/>
                <w:b w:val="0"/>
                <w:sz w:val="17"/>
              </w:rPr>
              <w:t>周于杰</w:t>
            </w:r>
          </w:p>
        </w:tc>
        <w:tc>
          <w:tcPr>
            <w:tcW w:w="2300" w:type="dxa"/>
            <w:tcMar>
              <w:top w:w="80" w:type="dxa"/>
              <w:left w:w="120" w:type="dxa"/>
              <w:bottom w:w="80" w:type="dxa"/>
              <w:right w:w="120" w:type="dxa"/>
            </w:tcMar>
            <w:vAlign w:val="center"/>
          </w:tcPr>
          <w:p w14:paraId="4F380BA7">
            <w:pPr>
              <w:spacing w:after="0" w:line="276" w:lineRule="auto"/>
              <w:jc w:val="center"/>
            </w:pPr>
            <w:r>
              <w:rPr>
                <w:rFonts w:ascii="Times New Roman" w:hAnsi="Times New Roman" w:eastAsia="宋体"/>
                <w:b w:val="0"/>
                <w:sz w:val="17"/>
              </w:rPr>
              <w:t>前端原型与测试文档负责人</w:t>
            </w:r>
          </w:p>
        </w:tc>
        <w:tc>
          <w:tcPr>
            <w:tcW w:w="3900" w:type="dxa"/>
            <w:tcMar>
              <w:top w:w="80" w:type="dxa"/>
              <w:left w:w="120" w:type="dxa"/>
              <w:bottom w:w="80" w:type="dxa"/>
              <w:right w:w="120" w:type="dxa"/>
            </w:tcMar>
            <w:vAlign w:val="center"/>
          </w:tcPr>
          <w:p w14:paraId="235EC7EE">
            <w:pPr>
              <w:spacing w:after="0" w:line="276" w:lineRule="auto"/>
              <w:jc w:val="left"/>
            </w:pPr>
            <w:r>
              <w:rPr>
                <w:rFonts w:ascii="Times New Roman" w:hAnsi="Times New Roman" w:eastAsia="宋体"/>
                <w:b w:val="0"/>
                <w:sz w:val="17"/>
              </w:rPr>
              <w:t>负责页面原型、可视化展示、测试用例、用户操作流程和汇报材料支持。</w:t>
            </w:r>
          </w:p>
        </w:tc>
      </w:tr>
    </w:tbl>
    <w:p w14:paraId="35384C20">
      <w:r>
        <w:br w:type="page"/>
      </w:r>
    </w:p>
    <w:p w14:paraId="144D1C71">
      <w:pPr>
        <w:pStyle w:val="3"/>
        <w:spacing w:before="240" w:after="160" w:line="288" w:lineRule="auto"/>
      </w:pPr>
      <w:r>
        <w:rPr>
          <w:rFonts w:ascii="Times New Roman" w:hAnsi="Times New Roman" w:eastAsia="黑体"/>
          <w:b/>
          <w:color w:val="000000"/>
          <w:sz w:val="30"/>
        </w:rPr>
        <w:t>四、项目进度计划</w:t>
      </w:r>
    </w:p>
    <w:p w14:paraId="6DCE7CB7">
      <w:pPr>
        <w:spacing w:after="80" w:line="300" w:lineRule="auto"/>
        <w:ind w:firstLine="420"/>
      </w:pPr>
      <w:r>
        <w:rPr>
          <w:rFonts w:ascii="Times New Roman" w:hAnsi="Times New Roman" w:eastAsia="宋体"/>
          <w:b w:val="0"/>
          <w:sz w:val="22"/>
        </w:rPr>
        <w:t>本项目系统设计阶段以2026年5月22日作为工作启动时间，以2026年6月19日作为阶段成果提交时间。进度计划按照工作计划、需求与资料分析、总体设计、接口与运行设计、原型验证、文档编制和成果提交逐步推进，并在关键节点设置里程碑。</w:t>
      </w:r>
    </w:p>
    <w:p w14:paraId="3A372920">
      <w:pPr>
        <w:keepNext/>
        <w:spacing w:before="80" w:after="60" w:line="300" w:lineRule="auto"/>
        <w:jc w:val="center"/>
      </w:pPr>
      <w:r>
        <w:rPr>
          <w:rFonts w:ascii="Times New Roman" w:hAnsi="Times New Roman" w:eastAsia="宋体"/>
          <w:b w:val="0"/>
          <w:sz w:val="21"/>
        </w:rPr>
        <w:t>表3 项目进度计划表</w:t>
      </w:r>
    </w:p>
    <w:tbl>
      <w:tblPr>
        <w:tblStyle w:val="32"/>
        <w:tblW w:w="9400" w:type="dxa"/>
        <w:tblInd w:w="120" w:type="dxa"/>
        <w:tblLayout w:type="fixed"/>
        <w:tblCellMar>
          <w:top w:w="0" w:type="dxa"/>
          <w:left w:w="108" w:type="dxa"/>
          <w:bottom w:w="0" w:type="dxa"/>
          <w:right w:w="108" w:type="dxa"/>
        </w:tblCellMar>
      </w:tblPr>
      <w:tblGrid>
        <w:gridCol w:w="700"/>
        <w:gridCol w:w="2700"/>
        <w:gridCol w:w="1600"/>
        <w:gridCol w:w="1600"/>
        <w:gridCol w:w="900"/>
        <w:gridCol w:w="1900"/>
      </w:tblGrid>
      <w:tr w14:paraId="605FBB82">
        <w:tblPrEx>
          <w:tblCellMar>
            <w:top w:w="0" w:type="dxa"/>
            <w:left w:w="108" w:type="dxa"/>
            <w:bottom w:w="0" w:type="dxa"/>
            <w:right w:w="108" w:type="dxa"/>
          </w:tblCellMar>
        </w:tblPrEx>
        <w:trPr>
          <w:tblHeader/>
        </w:trPr>
        <w:tc>
          <w:tcPr>
            <w:tcW w:w="700" w:type="dxa"/>
            <w:shd w:val="clear" w:color="auto" w:fill="F2F4F7"/>
            <w:tcMar>
              <w:top w:w="80" w:type="dxa"/>
              <w:left w:w="120" w:type="dxa"/>
              <w:bottom w:w="80" w:type="dxa"/>
              <w:right w:w="120" w:type="dxa"/>
            </w:tcMar>
            <w:vAlign w:val="center"/>
          </w:tcPr>
          <w:p w14:paraId="5FBE508D">
            <w:pPr>
              <w:spacing w:after="0" w:line="276" w:lineRule="auto"/>
              <w:jc w:val="center"/>
            </w:pPr>
            <w:r>
              <w:rPr>
                <w:rFonts w:ascii="Times New Roman" w:hAnsi="Times New Roman" w:eastAsia="宋体"/>
                <w:b/>
                <w:sz w:val="16"/>
              </w:rPr>
              <w:t>序号</w:t>
            </w:r>
          </w:p>
        </w:tc>
        <w:tc>
          <w:tcPr>
            <w:tcW w:w="2700" w:type="dxa"/>
            <w:shd w:val="clear" w:color="auto" w:fill="F2F4F7"/>
            <w:tcMar>
              <w:top w:w="80" w:type="dxa"/>
              <w:left w:w="120" w:type="dxa"/>
              <w:bottom w:w="80" w:type="dxa"/>
              <w:right w:w="120" w:type="dxa"/>
            </w:tcMar>
            <w:vAlign w:val="center"/>
          </w:tcPr>
          <w:p w14:paraId="17BD98B5">
            <w:pPr>
              <w:spacing w:after="0" w:line="276" w:lineRule="auto"/>
              <w:jc w:val="center"/>
            </w:pPr>
            <w:r>
              <w:rPr>
                <w:rFonts w:ascii="Times New Roman" w:hAnsi="Times New Roman" w:eastAsia="宋体"/>
                <w:b/>
                <w:sz w:val="16"/>
              </w:rPr>
              <w:t>工作任务</w:t>
            </w:r>
          </w:p>
        </w:tc>
        <w:tc>
          <w:tcPr>
            <w:tcW w:w="1600" w:type="dxa"/>
            <w:shd w:val="clear" w:color="auto" w:fill="F2F4F7"/>
            <w:tcMar>
              <w:top w:w="80" w:type="dxa"/>
              <w:left w:w="120" w:type="dxa"/>
              <w:bottom w:w="80" w:type="dxa"/>
              <w:right w:w="120" w:type="dxa"/>
            </w:tcMar>
            <w:vAlign w:val="center"/>
          </w:tcPr>
          <w:p w14:paraId="2B577893">
            <w:pPr>
              <w:spacing w:after="0" w:line="276" w:lineRule="auto"/>
              <w:jc w:val="center"/>
            </w:pPr>
            <w:r>
              <w:rPr>
                <w:rFonts w:ascii="Times New Roman" w:hAnsi="Times New Roman" w:eastAsia="宋体"/>
                <w:b/>
                <w:sz w:val="16"/>
              </w:rPr>
              <w:t>开始日期</w:t>
            </w:r>
          </w:p>
        </w:tc>
        <w:tc>
          <w:tcPr>
            <w:tcW w:w="1600" w:type="dxa"/>
            <w:shd w:val="clear" w:color="auto" w:fill="F2F4F7"/>
            <w:tcMar>
              <w:top w:w="80" w:type="dxa"/>
              <w:left w:w="120" w:type="dxa"/>
              <w:bottom w:w="80" w:type="dxa"/>
              <w:right w:w="120" w:type="dxa"/>
            </w:tcMar>
            <w:vAlign w:val="center"/>
          </w:tcPr>
          <w:p w14:paraId="1FDA019F">
            <w:pPr>
              <w:spacing w:after="0" w:line="276" w:lineRule="auto"/>
              <w:jc w:val="center"/>
            </w:pPr>
            <w:r>
              <w:rPr>
                <w:rFonts w:ascii="Times New Roman" w:hAnsi="Times New Roman" w:eastAsia="宋体"/>
                <w:b/>
                <w:sz w:val="16"/>
              </w:rPr>
              <w:t>结束日期</w:t>
            </w:r>
          </w:p>
        </w:tc>
        <w:tc>
          <w:tcPr>
            <w:tcW w:w="900" w:type="dxa"/>
            <w:shd w:val="clear" w:color="auto" w:fill="F2F4F7"/>
            <w:tcMar>
              <w:top w:w="80" w:type="dxa"/>
              <w:left w:w="120" w:type="dxa"/>
              <w:bottom w:w="80" w:type="dxa"/>
              <w:right w:w="120" w:type="dxa"/>
            </w:tcMar>
            <w:vAlign w:val="center"/>
          </w:tcPr>
          <w:p w14:paraId="15ABFD30">
            <w:pPr>
              <w:spacing w:after="0" w:line="276" w:lineRule="auto"/>
              <w:jc w:val="center"/>
            </w:pPr>
            <w:r>
              <w:rPr>
                <w:rFonts w:ascii="Times New Roman" w:hAnsi="Times New Roman" w:eastAsia="宋体"/>
                <w:b/>
                <w:sz w:val="16"/>
              </w:rPr>
              <w:t>里程碑</w:t>
            </w:r>
          </w:p>
        </w:tc>
        <w:tc>
          <w:tcPr>
            <w:tcW w:w="1900" w:type="dxa"/>
            <w:shd w:val="clear" w:color="auto" w:fill="F2F4F7"/>
            <w:tcMar>
              <w:top w:w="80" w:type="dxa"/>
              <w:left w:w="120" w:type="dxa"/>
              <w:bottom w:w="80" w:type="dxa"/>
              <w:right w:w="120" w:type="dxa"/>
            </w:tcMar>
            <w:vAlign w:val="center"/>
          </w:tcPr>
          <w:p w14:paraId="387E5668">
            <w:pPr>
              <w:spacing w:after="0" w:line="276" w:lineRule="auto"/>
              <w:jc w:val="center"/>
            </w:pPr>
            <w:r>
              <w:rPr>
                <w:rFonts w:ascii="Times New Roman" w:hAnsi="Times New Roman" w:eastAsia="宋体"/>
                <w:b/>
                <w:sz w:val="16"/>
              </w:rPr>
              <w:t>负责人员</w:t>
            </w:r>
          </w:p>
        </w:tc>
      </w:tr>
      <w:tr w14:paraId="50FD6445">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0809E1C1">
            <w:pPr>
              <w:spacing w:after="0" w:line="276" w:lineRule="auto"/>
              <w:jc w:val="center"/>
            </w:pPr>
            <w:r>
              <w:rPr>
                <w:rFonts w:ascii="Times New Roman" w:hAnsi="Times New Roman" w:eastAsia="宋体"/>
                <w:b w:val="0"/>
                <w:sz w:val="16"/>
              </w:rPr>
              <w:t>1</w:t>
            </w:r>
          </w:p>
        </w:tc>
        <w:tc>
          <w:tcPr>
            <w:tcW w:w="2700" w:type="dxa"/>
            <w:tcMar>
              <w:top w:w="80" w:type="dxa"/>
              <w:left w:w="120" w:type="dxa"/>
              <w:bottom w:w="80" w:type="dxa"/>
              <w:right w:w="120" w:type="dxa"/>
            </w:tcMar>
            <w:vAlign w:val="center"/>
          </w:tcPr>
          <w:p w14:paraId="24C5F84E">
            <w:pPr>
              <w:spacing w:after="0" w:line="276" w:lineRule="auto"/>
              <w:jc w:val="left"/>
            </w:pPr>
            <w:r>
              <w:rPr>
                <w:rFonts w:ascii="Times New Roman" w:hAnsi="Times New Roman" w:eastAsia="宋体"/>
                <w:b w:val="0"/>
                <w:sz w:val="16"/>
              </w:rPr>
              <w:t>制定系统设计工作计划</w:t>
            </w:r>
          </w:p>
        </w:tc>
        <w:tc>
          <w:tcPr>
            <w:tcW w:w="1600" w:type="dxa"/>
            <w:tcMar>
              <w:top w:w="80" w:type="dxa"/>
              <w:left w:w="120" w:type="dxa"/>
              <w:bottom w:w="80" w:type="dxa"/>
              <w:right w:w="120" w:type="dxa"/>
            </w:tcMar>
            <w:vAlign w:val="center"/>
          </w:tcPr>
          <w:p w14:paraId="26A0F3DF">
            <w:pPr>
              <w:spacing w:after="0" w:line="276" w:lineRule="auto"/>
              <w:jc w:val="center"/>
            </w:pPr>
            <w:r>
              <w:rPr>
                <w:rFonts w:ascii="Times New Roman" w:hAnsi="Times New Roman" w:eastAsia="宋体"/>
                <w:b w:val="0"/>
                <w:sz w:val="16"/>
              </w:rPr>
              <w:t>2026-05-22</w:t>
            </w:r>
          </w:p>
        </w:tc>
        <w:tc>
          <w:tcPr>
            <w:tcW w:w="1600" w:type="dxa"/>
            <w:tcMar>
              <w:top w:w="80" w:type="dxa"/>
              <w:left w:w="120" w:type="dxa"/>
              <w:bottom w:w="80" w:type="dxa"/>
              <w:right w:w="120" w:type="dxa"/>
            </w:tcMar>
            <w:vAlign w:val="center"/>
          </w:tcPr>
          <w:p w14:paraId="44ED078E">
            <w:pPr>
              <w:spacing w:after="0" w:line="276" w:lineRule="auto"/>
              <w:jc w:val="center"/>
            </w:pPr>
            <w:r>
              <w:rPr>
                <w:rFonts w:ascii="Times New Roman" w:hAnsi="Times New Roman" w:eastAsia="宋体"/>
                <w:b w:val="0"/>
                <w:sz w:val="16"/>
              </w:rPr>
              <w:t>2026-05-25</w:t>
            </w:r>
          </w:p>
        </w:tc>
        <w:tc>
          <w:tcPr>
            <w:tcW w:w="900" w:type="dxa"/>
            <w:tcMar>
              <w:top w:w="80" w:type="dxa"/>
              <w:left w:w="120" w:type="dxa"/>
              <w:bottom w:w="80" w:type="dxa"/>
              <w:right w:w="120" w:type="dxa"/>
            </w:tcMar>
            <w:vAlign w:val="center"/>
          </w:tcPr>
          <w:p w14:paraId="552EB680">
            <w:pPr>
              <w:spacing w:after="0" w:line="276" w:lineRule="auto"/>
              <w:jc w:val="center"/>
            </w:pPr>
          </w:p>
        </w:tc>
        <w:tc>
          <w:tcPr>
            <w:tcW w:w="1900" w:type="dxa"/>
            <w:tcMar>
              <w:top w:w="80" w:type="dxa"/>
              <w:left w:w="120" w:type="dxa"/>
              <w:bottom w:w="80" w:type="dxa"/>
              <w:right w:w="120" w:type="dxa"/>
            </w:tcMar>
            <w:vAlign w:val="center"/>
          </w:tcPr>
          <w:p w14:paraId="42709035">
            <w:pPr>
              <w:spacing w:after="0" w:line="276" w:lineRule="auto"/>
              <w:jc w:val="center"/>
            </w:pPr>
            <w:r>
              <w:rPr>
                <w:rFonts w:ascii="Times New Roman" w:hAnsi="Times New Roman" w:eastAsia="宋体"/>
                <w:b w:val="0"/>
                <w:sz w:val="16"/>
              </w:rPr>
              <w:t>陈丹英、朱忠琦</w:t>
            </w:r>
          </w:p>
        </w:tc>
      </w:tr>
      <w:tr w14:paraId="212DA7B5">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28DEB3CC">
            <w:pPr>
              <w:spacing w:after="0" w:line="276" w:lineRule="auto"/>
              <w:jc w:val="center"/>
            </w:pPr>
            <w:r>
              <w:rPr>
                <w:rFonts w:ascii="Times New Roman" w:hAnsi="Times New Roman" w:eastAsia="宋体"/>
                <w:b w:val="0"/>
                <w:sz w:val="16"/>
              </w:rPr>
              <w:t>2</w:t>
            </w:r>
          </w:p>
        </w:tc>
        <w:tc>
          <w:tcPr>
            <w:tcW w:w="2700" w:type="dxa"/>
            <w:tcMar>
              <w:top w:w="80" w:type="dxa"/>
              <w:left w:w="120" w:type="dxa"/>
              <w:bottom w:w="80" w:type="dxa"/>
              <w:right w:w="120" w:type="dxa"/>
            </w:tcMar>
            <w:vAlign w:val="center"/>
          </w:tcPr>
          <w:p w14:paraId="294C0034">
            <w:pPr>
              <w:spacing w:after="0" w:line="276" w:lineRule="auto"/>
              <w:jc w:val="left"/>
            </w:pPr>
            <w:r>
              <w:rPr>
                <w:rFonts w:ascii="Times New Roman" w:hAnsi="Times New Roman" w:eastAsia="宋体"/>
                <w:b w:val="0"/>
                <w:sz w:val="16"/>
              </w:rPr>
              <w:t>提交工作计划文档</w:t>
            </w:r>
          </w:p>
        </w:tc>
        <w:tc>
          <w:tcPr>
            <w:tcW w:w="1600" w:type="dxa"/>
            <w:tcMar>
              <w:top w:w="80" w:type="dxa"/>
              <w:left w:w="120" w:type="dxa"/>
              <w:bottom w:w="80" w:type="dxa"/>
              <w:right w:w="120" w:type="dxa"/>
            </w:tcMar>
            <w:vAlign w:val="center"/>
          </w:tcPr>
          <w:p w14:paraId="050090CC">
            <w:pPr>
              <w:spacing w:after="0" w:line="276" w:lineRule="auto"/>
              <w:jc w:val="center"/>
            </w:pPr>
            <w:r>
              <w:rPr>
                <w:rFonts w:ascii="Times New Roman" w:hAnsi="Times New Roman" w:eastAsia="宋体"/>
                <w:b w:val="0"/>
                <w:sz w:val="16"/>
              </w:rPr>
              <w:t>2026-05-26</w:t>
            </w:r>
          </w:p>
        </w:tc>
        <w:tc>
          <w:tcPr>
            <w:tcW w:w="1600" w:type="dxa"/>
            <w:tcMar>
              <w:top w:w="80" w:type="dxa"/>
              <w:left w:w="120" w:type="dxa"/>
              <w:bottom w:w="80" w:type="dxa"/>
              <w:right w:w="120" w:type="dxa"/>
            </w:tcMar>
            <w:vAlign w:val="center"/>
          </w:tcPr>
          <w:p w14:paraId="443FD68E">
            <w:pPr>
              <w:spacing w:after="0" w:line="276" w:lineRule="auto"/>
              <w:jc w:val="center"/>
            </w:pPr>
            <w:r>
              <w:rPr>
                <w:rFonts w:ascii="Times New Roman" w:hAnsi="Times New Roman" w:eastAsia="宋体"/>
                <w:b w:val="0"/>
                <w:sz w:val="16"/>
              </w:rPr>
              <w:t>2026-05-26</w:t>
            </w:r>
          </w:p>
        </w:tc>
        <w:tc>
          <w:tcPr>
            <w:tcW w:w="900" w:type="dxa"/>
            <w:tcMar>
              <w:top w:w="80" w:type="dxa"/>
              <w:left w:w="120" w:type="dxa"/>
              <w:bottom w:w="80" w:type="dxa"/>
              <w:right w:w="120" w:type="dxa"/>
            </w:tcMar>
            <w:vAlign w:val="center"/>
          </w:tcPr>
          <w:p w14:paraId="6AD788B8">
            <w:pPr>
              <w:spacing w:after="0" w:line="276" w:lineRule="auto"/>
              <w:jc w:val="center"/>
            </w:pPr>
            <w:r>
              <w:rPr>
                <w:rFonts w:ascii="Times New Roman" w:hAnsi="Times New Roman" w:eastAsia="宋体"/>
                <w:b w:val="0"/>
                <w:sz w:val="16"/>
              </w:rPr>
              <w:t>★</w:t>
            </w:r>
          </w:p>
        </w:tc>
        <w:tc>
          <w:tcPr>
            <w:tcW w:w="1900" w:type="dxa"/>
            <w:tcMar>
              <w:top w:w="80" w:type="dxa"/>
              <w:left w:w="120" w:type="dxa"/>
              <w:bottom w:w="80" w:type="dxa"/>
              <w:right w:w="120" w:type="dxa"/>
            </w:tcMar>
            <w:vAlign w:val="center"/>
          </w:tcPr>
          <w:p w14:paraId="6BDD3BB7">
            <w:pPr>
              <w:spacing w:after="0" w:line="276" w:lineRule="auto"/>
              <w:jc w:val="center"/>
            </w:pPr>
            <w:r>
              <w:rPr>
                <w:rFonts w:ascii="Times New Roman" w:hAnsi="Times New Roman" w:eastAsia="宋体"/>
                <w:b w:val="0"/>
                <w:sz w:val="16"/>
              </w:rPr>
              <w:t>陈丹英、朱忠琦</w:t>
            </w:r>
          </w:p>
        </w:tc>
      </w:tr>
      <w:tr w14:paraId="7F68D3B3">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7AE8DEE0">
            <w:pPr>
              <w:spacing w:after="0" w:line="276" w:lineRule="auto"/>
              <w:jc w:val="center"/>
            </w:pPr>
            <w:r>
              <w:rPr>
                <w:rFonts w:ascii="Times New Roman" w:hAnsi="Times New Roman" w:eastAsia="宋体"/>
                <w:b w:val="0"/>
                <w:sz w:val="16"/>
              </w:rPr>
              <w:t>3</w:t>
            </w:r>
          </w:p>
        </w:tc>
        <w:tc>
          <w:tcPr>
            <w:tcW w:w="2700" w:type="dxa"/>
            <w:tcMar>
              <w:top w:w="80" w:type="dxa"/>
              <w:left w:w="120" w:type="dxa"/>
              <w:bottom w:w="80" w:type="dxa"/>
              <w:right w:w="120" w:type="dxa"/>
            </w:tcMar>
            <w:vAlign w:val="center"/>
          </w:tcPr>
          <w:p w14:paraId="29AA92B2">
            <w:pPr>
              <w:spacing w:after="0" w:line="276" w:lineRule="auto"/>
              <w:jc w:val="left"/>
            </w:pPr>
            <w:r>
              <w:rPr>
                <w:rFonts w:ascii="Times New Roman" w:hAnsi="Times New Roman" w:eastAsia="宋体"/>
                <w:b w:val="0"/>
                <w:sz w:val="16"/>
              </w:rPr>
              <w:t>需求梳理与项目资料分析</w:t>
            </w:r>
          </w:p>
        </w:tc>
        <w:tc>
          <w:tcPr>
            <w:tcW w:w="1600" w:type="dxa"/>
            <w:tcMar>
              <w:top w:w="80" w:type="dxa"/>
              <w:left w:w="120" w:type="dxa"/>
              <w:bottom w:w="80" w:type="dxa"/>
              <w:right w:w="120" w:type="dxa"/>
            </w:tcMar>
            <w:vAlign w:val="center"/>
          </w:tcPr>
          <w:p w14:paraId="101A62BC">
            <w:pPr>
              <w:spacing w:after="0" w:line="276" w:lineRule="auto"/>
              <w:jc w:val="center"/>
            </w:pPr>
            <w:r>
              <w:rPr>
                <w:rFonts w:ascii="Times New Roman" w:hAnsi="Times New Roman" w:eastAsia="宋体"/>
                <w:b w:val="0"/>
                <w:sz w:val="16"/>
              </w:rPr>
              <w:t>2026-05-27</w:t>
            </w:r>
          </w:p>
        </w:tc>
        <w:tc>
          <w:tcPr>
            <w:tcW w:w="1600" w:type="dxa"/>
            <w:tcMar>
              <w:top w:w="80" w:type="dxa"/>
              <w:left w:w="120" w:type="dxa"/>
              <w:bottom w:w="80" w:type="dxa"/>
              <w:right w:w="120" w:type="dxa"/>
            </w:tcMar>
            <w:vAlign w:val="center"/>
          </w:tcPr>
          <w:p w14:paraId="7B673238">
            <w:pPr>
              <w:spacing w:after="0" w:line="276" w:lineRule="auto"/>
              <w:jc w:val="center"/>
            </w:pPr>
            <w:r>
              <w:rPr>
                <w:rFonts w:ascii="Times New Roman" w:hAnsi="Times New Roman" w:eastAsia="宋体"/>
                <w:b w:val="0"/>
                <w:sz w:val="16"/>
              </w:rPr>
              <w:t>2026-05-29</w:t>
            </w:r>
          </w:p>
        </w:tc>
        <w:tc>
          <w:tcPr>
            <w:tcW w:w="900" w:type="dxa"/>
            <w:tcMar>
              <w:top w:w="80" w:type="dxa"/>
              <w:left w:w="120" w:type="dxa"/>
              <w:bottom w:w="80" w:type="dxa"/>
              <w:right w:w="120" w:type="dxa"/>
            </w:tcMar>
            <w:vAlign w:val="center"/>
          </w:tcPr>
          <w:p w14:paraId="4C7CFACF">
            <w:pPr>
              <w:spacing w:after="0" w:line="276" w:lineRule="auto"/>
              <w:jc w:val="center"/>
            </w:pPr>
          </w:p>
        </w:tc>
        <w:tc>
          <w:tcPr>
            <w:tcW w:w="1900" w:type="dxa"/>
            <w:tcMar>
              <w:top w:w="80" w:type="dxa"/>
              <w:left w:w="120" w:type="dxa"/>
              <w:bottom w:w="80" w:type="dxa"/>
              <w:right w:w="120" w:type="dxa"/>
            </w:tcMar>
            <w:vAlign w:val="center"/>
          </w:tcPr>
          <w:p w14:paraId="586A1F85">
            <w:pPr>
              <w:spacing w:after="0" w:line="276" w:lineRule="auto"/>
              <w:jc w:val="center"/>
            </w:pPr>
            <w:r>
              <w:rPr>
                <w:rFonts w:ascii="Times New Roman" w:hAnsi="Times New Roman" w:eastAsia="宋体"/>
                <w:b w:val="0"/>
                <w:sz w:val="16"/>
              </w:rPr>
              <w:t>陈丹英、张均钰、郭宸贝</w:t>
            </w:r>
          </w:p>
        </w:tc>
      </w:tr>
      <w:tr w14:paraId="59B5C37A">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4CA466B">
            <w:pPr>
              <w:spacing w:after="0" w:line="276" w:lineRule="auto"/>
              <w:jc w:val="center"/>
            </w:pPr>
            <w:r>
              <w:rPr>
                <w:rFonts w:ascii="Times New Roman" w:hAnsi="Times New Roman" w:eastAsia="宋体"/>
                <w:b w:val="0"/>
                <w:sz w:val="16"/>
              </w:rPr>
              <w:t>4</w:t>
            </w:r>
          </w:p>
        </w:tc>
        <w:tc>
          <w:tcPr>
            <w:tcW w:w="2700" w:type="dxa"/>
            <w:tcMar>
              <w:top w:w="80" w:type="dxa"/>
              <w:left w:w="120" w:type="dxa"/>
              <w:bottom w:w="80" w:type="dxa"/>
              <w:right w:w="120" w:type="dxa"/>
            </w:tcMar>
            <w:vAlign w:val="center"/>
          </w:tcPr>
          <w:p w14:paraId="1EACDDAA">
            <w:pPr>
              <w:spacing w:after="0" w:line="276" w:lineRule="auto"/>
              <w:jc w:val="left"/>
            </w:pPr>
            <w:r>
              <w:rPr>
                <w:rFonts w:ascii="Times New Roman" w:hAnsi="Times New Roman" w:eastAsia="宋体"/>
                <w:b w:val="0"/>
                <w:sz w:val="16"/>
              </w:rPr>
              <w:t>软件系统总体设计</w:t>
            </w:r>
          </w:p>
        </w:tc>
        <w:tc>
          <w:tcPr>
            <w:tcW w:w="1600" w:type="dxa"/>
            <w:tcMar>
              <w:top w:w="80" w:type="dxa"/>
              <w:left w:w="120" w:type="dxa"/>
              <w:bottom w:w="80" w:type="dxa"/>
              <w:right w:w="120" w:type="dxa"/>
            </w:tcMar>
            <w:vAlign w:val="center"/>
          </w:tcPr>
          <w:p w14:paraId="7F0468AF">
            <w:pPr>
              <w:spacing w:after="0" w:line="276" w:lineRule="auto"/>
              <w:jc w:val="center"/>
            </w:pPr>
            <w:r>
              <w:rPr>
                <w:rFonts w:ascii="Times New Roman" w:hAnsi="Times New Roman" w:eastAsia="宋体"/>
                <w:b w:val="0"/>
                <w:sz w:val="16"/>
              </w:rPr>
              <w:t>2026-05-30</w:t>
            </w:r>
          </w:p>
        </w:tc>
        <w:tc>
          <w:tcPr>
            <w:tcW w:w="1600" w:type="dxa"/>
            <w:tcMar>
              <w:top w:w="80" w:type="dxa"/>
              <w:left w:w="120" w:type="dxa"/>
              <w:bottom w:w="80" w:type="dxa"/>
              <w:right w:w="120" w:type="dxa"/>
            </w:tcMar>
            <w:vAlign w:val="center"/>
          </w:tcPr>
          <w:p w14:paraId="30EF44D4">
            <w:pPr>
              <w:spacing w:after="0" w:line="276" w:lineRule="auto"/>
              <w:jc w:val="center"/>
            </w:pPr>
            <w:r>
              <w:rPr>
                <w:rFonts w:ascii="Times New Roman" w:hAnsi="Times New Roman" w:eastAsia="宋体"/>
                <w:b w:val="0"/>
                <w:sz w:val="16"/>
              </w:rPr>
              <w:t>2026-06-03</w:t>
            </w:r>
          </w:p>
        </w:tc>
        <w:tc>
          <w:tcPr>
            <w:tcW w:w="900" w:type="dxa"/>
            <w:tcMar>
              <w:top w:w="80" w:type="dxa"/>
              <w:left w:w="120" w:type="dxa"/>
              <w:bottom w:w="80" w:type="dxa"/>
              <w:right w:w="120" w:type="dxa"/>
            </w:tcMar>
            <w:vAlign w:val="center"/>
          </w:tcPr>
          <w:p w14:paraId="4959803F">
            <w:pPr>
              <w:spacing w:after="0" w:line="276" w:lineRule="auto"/>
              <w:jc w:val="center"/>
            </w:pPr>
          </w:p>
        </w:tc>
        <w:tc>
          <w:tcPr>
            <w:tcW w:w="1900" w:type="dxa"/>
            <w:tcMar>
              <w:top w:w="80" w:type="dxa"/>
              <w:left w:w="120" w:type="dxa"/>
              <w:bottom w:w="80" w:type="dxa"/>
              <w:right w:w="120" w:type="dxa"/>
            </w:tcMar>
            <w:vAlign w:val="center"/>
          </w:tcPr>
          <w:p w14:paraId="63E34C47">
            <w:pPr>
              <w:spacing w:after="0" w:line="276" w:lineRule="auto"/>
              <w:jc w:val="center"/>
            </w:pPr>
            <w:r>
              <w:rPr>
                <w:rFonts w:ascii="Times New Roman" w:hAnsi="Times New Roman" w:eastAsia="宋体"/>
                <w:b w:val="0"/>
                <w:sz w:val="16"/>
              </w:rPr>
              <w:t>朱忠琦、马力、周于杰</w:t>
            </w:r>
          </w:p>
        </w:tc>
      </w:tr>
      <w:tr w14:paraId="0B17E64A">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4A2ECD89">
            <w:pPr>
              <w:spacing w:after="0" w:line="276" w:lineRule="auto"/>
              <w:jc w:val="center"/>
            </w:pPr>
            <w:r>
              <w:rPr>
                <w:rFonts w:ascii="Times New Roman" w:hAnsi="Times New Roman" w:eastAsia="宋体"/>
                <w:b w:val="0"/>
                <w:sz w:val="16"/>
              </w:rPr>
              <w:t>4.1</w:t>
            </w:r>
          </w:p>
        </w:tc>
        <w:tc>
          <w:tcPr>
            <w:tcW w:w="2700" w:type="dxa"/>
            <w:tcMar>
              <w:top w:w="80" w:type="dxa"/>
              <w:left w:w="120" w:type="dxa"/>
              <w:bottom w:w="80" w:type="dxa"/>
              <w:right w:w="120" w:type="dxa"/>
            </w:tcMar>
            <w:vAlign w:val="center"/>
          </w:tcPr>
          <w:p w14:paraId="4416F623">
            <w:pPr>
              <w:spacing w:after="0" w:line="276" w:lineRule="auto"/>
              <w:jc w:val="left"/>
            </w:pPr>
            <w:r>
              <w:rPr>
                <w:rFonts w:ascii="Times New Roman" w:hAnsi="Times New Roman" w:eastAsia="宋体"/>
                <w:b w:val="0"/>
                <w:sz w:val="16"/>
              </w:rPr>
              <w:t>软件系统处理流程设计</w:t>
            </w:r>
          </w:p>
        </w:tc>
        <w:tc>
          <w:tcPr>
            <w:tcW w:w="1600" w:type="dxa"/>
            <w:tcMar>
              <w:top w:w="80" w:type="dxa"/>
              <w:left w:w="120" w:type="dxa"/>
              <w:bottom w:w="80" w:type="dxa"/>
              <w:right w:w="120" w:type="dxa"/>
            </w:tcMar>
            <w:vAlign w:val="center"/>
          </w:tcPr>
          <w:p w14:paraId="5E6E0F90">
            <w:pPr>
              <w:spacing w:after="0" w:line="276" w:lineRule="auto"/>
              <w:jc w:val="center"/>
            </w:pPr>
            <w:r>
              <w:rPr>
                <w:rFonts w:ascii="Times New Roman" w:hAnsi="Times New Roman" w:eastAsia="宋体"/>
                <w:b w:val="0"/>
                <w:sz w:val="16"/>
              </w:rPr>
              <w:t>2026-05-30</w:t>
            </w:r>
          </w:p>
        </w:tc>
        <w:tc>
          <w:tcPr>
            <w:tcW w:w="1600" w:type="dxa"/>
            <w:tcMar>
              <w:top w:w="80" w:type="dxa"/>
              <w:left w:w="120" w:type="dxa"/>
              <w:bottom w:w="80" w:type="dxa"/>
              <w:right w:w="120" w:type="dxa"/>
            </w:tcMar>
            <w:vAlign w:val="center"/>
          </w:tcPr>
          <w:p w14:paraId="175DB8B0">
            <w:pPr>
              <w:spacing w:after="0" w:line="276" w:lineRule="auto"/>
              <w:jc w:val="center"/>
            </w:pPr>
            <w:r>
              <w:rPr>
                <w:rFonts w:ascii="Times New Roman" w:hAnsi="Times New Roman" w:eastAsia="宋体"/>
                <w:b w:val="0"/>
                <w:sz w:val="16"/>
              </w:rPr>
              <w:t>2026-05-31</w:t>
            </w:r>
          </w:p>
        </w:tc>
        <w:tc>
          <w:tcPr>
            <w:tcW w:w="900" w:type="dxa"/>
            <w:tcMar>
              <w:top w:w="80" w:type="dxa"/>
              <w:left w:w="120" w:type="dxa"/>
              <w:bottom w:w="80" w:type="dxa"/>
              <w:right w:w="120" w:type="dxa"/>
            </w:tcMar>
            <w:vAlign w:val="center"/>
          </w:tcPr>
          <w:p w14:paraId="174B9BF0">
            <w:pPr>
              <w:spacing w:after="0" w:line="276" w:lineRule="auto"/>
              <w:jc w:val="center"/>
            </w:pPr>
          </w:p>
        </w:tc>
        <w:tc>
          <w:tcPr>
            <w:tcW w:w="1900" w:type="dxa"/>
            <w:tcMar>
              <w:top w:w="80" w:type="dxa"/>
              <w:left w:w="120" w:type="dxa"/>
              <w:bottom w:w="80" w:type="dxa"/>
              <w:right w:w="120" w:type="dxa"/>
            </w:tcMar>
            <w:vAlign w:val="center"/>
          </w:tcPr>
          <w:p w14:paraId="51AD19F0">
            <w:pPr>
              <w:spacing w:after="0" w:line="276" w:lineRule="auto"/>
              <w:jc w:val="center"/>
            </w:pPr>
            <w:r>
              <w:rPr>
                <w:rFonts w:ascii="Times New Roman" w:hAnsi="Times New Roman" w:eastAsia="宋体"/>
                <w:b w:val="0"/>
                <w:sz w:val="16"/>
              </w:rPr>
              <w:t>朱忠琦、张均钰</w:t>
            </w:r>
          </w:p>
        </w:tc>
      </w:tr>
      <w:tr w14:paraId="3DBB66AE">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6F3C1C32">
            <w:pPr>
              <w:spacing w:after="0" w:line="276" w:lineRule="auto"/>
              <w:jc w:val="center"/>
            </w:pPr>
            <w:r>
              <w:rPr>
                <w:rFonts w:ascii="Times New Roman" w:hAnsi="Times New Roman" w:eastAsia="宋体"/>
                <w:b w:val="0"/>
                <w:sz w:val="16"/>
              </w:rPr>
              <w:t>4.2</w:t>
            </w:r>
          </w:p>
        </w:tc>
        <w:tc>
          <w:tcPr>
            <w:tcW w:w="2700" w:type="dxa"/>
            <w:tcMar>
              <w:top w:w="80" w:type="dxa"/>
              <w:left w:w="120" w:type="dxa"/>
              <w:bottom w:w="80" w:type="dxa"/>
              <w:right w:w="120" w:type="dxa"/>
            </w:tcMar>
            <w:vAlign w:val="center"/>
          </w:tcPr>
          <w:p w14:paraId="5F599B93">
            <w:pPr>
              <w:spacing w:after="0" w:line="276" w:lineRule="auto"/>
              <w:jc w:val="left"/>
            </w:pPr>
            <w:r>
              <w:rPr>
                <w:rFonts w:ascii="Times New Roman" w:hAnsi="Times New Roman" w:eastAsia="宋体"/>
                <w:b w:val="0"/>
                <w:sz w:val="16"/>
              </w:rPr>
              <w:t>软件系统逻辑架构设计</w:t>
            </w:r>
          </w:p>
        </w:tc>
        <w:tc>
          <w:tcPr>
            <w:tcW w:w="1600" w:type="dxa"/>
            <w:tcMar>
              <w:top w:w="80" w:type="dxa"/>
              <w:left w:w="120" w:type="dxa"/>
              <w:bottom w:w="80" w:type="dxa"/>
              <w:right w:w="120" w:type="dxa"/>
            </w:tcMar>
            <w:vAlign w:val="center"/>
          </w:tcPr>
          <w:p w14:paraId="72F9B724">
            <w:pPr>
              <w:spacing w:after="0" w:line="276" w:lineRule="auto"/>
              <w:jc w:val="center"/>
            </w:pPr>
            <w:r>
              <w:rPr>
                <w:rFonts w:ascii="Times New Roman" w:hAnsi="Times New Roman" w:eastAsia="宋体"/>
                <w:b w:val="0"/>
                <w:sz w:val="16"/>
              </w:rPr>
              <w:t>2026-06-01</w:t>
            </w:r>
          </w:p>
        </w:tc>
        <w:tc>
          <w:tcPr>
            <w:tcW w:w="1600" w:type="dxa"/>
            <w:tcMar>
              <w:top w:w="80" w:type="dxa"/>
              <w:left w:w="120" w:type="dxa"/>
              <w:bottom w:w="80" w:type="dxa"/>
              <w:right w:w="120" w:type="dxa"/>
            </w:tcMar>
            <w:vAlign w:val="center"/>
          </w:tcPr>
          <w:p w14:paraId="157DF897">
            <w:pPr>
              <w:spacing w:after="0" w:line="276" w:lineRule="auto"/>
              <w:jc w:val="center"/>
            </w:pPr>
            <w:r>
              <w:rPr>
                <w:rFonts w:ascii="Times New Roman" w:hAnsi="Times New Roman" w:eastAsia="宋体"/>
                <w:b w:val="0"/>
                <w:sz w:val="16"/>
              </w:rPr>
              <w:t>2026-06-02</w:t>
            </w:r>
          </w:p>
        </w:tc>
        <w:tc>
          <w:tcPr>
            <w:tcW w:w="900" w:type="dxa"/>
            <w:tcMar>
              <w:top w:w="80" w:type="dxa"/>
              <w:left w:w="120" w:type="dxa"/>
              <w:bottom w:w="80" w:type="dxa"/>
              <w:right w:w="120" w:type="dxa"/>
            </w:tcMar>
            <w:vAlign w:val="center"/>
          </w:tcPr>
          <w:p w14:paraId="2DA60546">
            <w:pPr>
              <w:spacing w:after="0" w:line="276" w:lineRule="auto"/>
              <w:jc w:val="center"/>
            </w:pPr>
          </w:p>
        </w:tc>
        <w:tc>
          <w:tcPr>
            <w:tcW w:w="1900" w:type="dxa"/>
            <w:tcMar>
              <w:top w:w="80" w:type="dxa"/>
              <w:left w:w="120" w:type="dxa"/>
              <w:bottom w:w="80" w:type="dxa"/>
              <w:right w:w="120" w:type="dxa"/>
            </w:tcMar>
            <w:vAlign w:val="center"/>
          </w:tcPr>
          <w:p w14:paraId="4312E2E6">
            <w:pPr>
              <w:spacing w:after="0" w:line="276" w:lineRule="auto"/>
              <w:jc w:val="center"/>
            </w:pPr>
            <w:r>
              <w:rPr>
                <w:rFonts w:ascii="Times New Roman" w:hAnsi="Times New Roman" w:eastAsia="宋体"/>
                <w:b w:val="0"/>
                <w:sz w:val="16"/>
              </w:rPr>
              <w:t>朱忠琦、马力</w:t>
            </w:r>
          </w:p>
        </w:tc>
      </w:tr>
      <w:tr w14:paraId="4C23B367">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7D18D54">
            <w:pPr>
              <w:spacing w:after="0" w:line="276" w:lineRule="auto"/>
              <w:jc w:val="center"/>
            </w:pPr>
            <w:r>
              <w:rPr>
                <w:rFonts w:ascii="Times New Roman" w:hAnsi="Times New Roman" w:eastAsia="宋体"/>
                <w:b w:val="0"/>
                <w:sz w:val="16"/>
              </w:rPr>
              <w:t>4.3</w:t>
            </w:r>
          </w:p>
        </w:tc>
        <w:tc>
          <w:tcPr>
            <w:tcW w:w="2700" w:type="dxa"/>
            <w:tcMar>
              <w:top w:w="80" w:type="dxa"/>
              <w:left w:w="120" w:type="dxa"/>
              <w:bottom w:w="80" w:type="dxa"/>
              <w:right w:w="120" w:type="dxa"/>
            </w:tcMar>
            <w:vAlign w:val="center"/>
          </w:tcPr>
          <w:p w14:paraId="4B6DDC7F">
            <w:pPr>
              <w:spacing w:after="0" w:line="276" w:lineRule="auto"/>
              <w:jc w:val="left"/>
            </w:pPr>
            <w:r>
              <w:rPr>
                <w:rFonts w:ascii="Times New Roman" w:hAnsi="Times New Roman" w:eastAsia="宋体"/>
                <w:b w:val="0"/>
                <w:sz w:val="16"/>
              </w:rPr>
              <w:t>软件系统功能结构设计</w:t>
            </w:r>
          </w:p>
        </w:tc>
        <w:tc>
          <w:tcPr>
            <w:tcW w:w="1600" w:type="dxa"/>
            <w:tcMar>
              <w:top w:w="80" w:type="dxa"/>
              <w:left w:w="120" w:type="dxa"/>
              <w:bottom w:w="80" w:type="dxa"/>
              <w:right w:w="120" w:type="dxa"/>
            </w:tcMar>
            <w:vAlign w:val="center"/>
          </w:tcPr>
          <w:p w14:paraId="20DD46D9">
            <w:pPr>
              <w:spacing w:after="0" w:line="276" w:lineRule="auto"/>
              <w:jc w:val="center"/>
            </w:pPr>
            <w:r>
              <w:rPr>
                <w:rFonts w:ascii="Times New Roman" w:hAnsi="Times New Roman" w:eastAsia="宋体"/>
                <w:b w:val="0"/>
                <w:sz w:val="16"/>
              </w:rPr>
              <w:t>2026-06-02</w:t>
            </w:r>
          </w:p>
        </w:tc>
        <w:tc>
          <w:tcPr>
            <w:tcW w:w="1600" w:type="dxa"/>
            <w:tcMar>
              <w:top w:w="80" w:type="dxa"/>
              <w:left w:w="120" w:type="dxa"/>
              <w:bottom w:w="80" w:type="dxa"/>
              <w:right w:w="120" w:type="dxa"/>
            </w:tcMar>
            <w:vAlign w:val="center"/>
          </w:tcPr>
          <w:p w14:paraId="3CCD7125">
            <w:pPr>
              <w:spacing w:after="0" w:line="276" w:lineRule="auto"/>
              <w:jc w:val="center"/>
            </w:pPr>
            <w:r>
              <w:rPr>
                <w:rFonts w:ascii="Times New Roman" w:hAnsi="Times New Roman" w:eastAsia="宋体"/>
                <w:b w:val="0"/>
                <w:sz w:val="16"/>
              </w:rPr>
              <w:t>2026-06-03</w:t>
            </w:r>
          </w:p>
        </w:tc>
        <w:tc>
          <w:tcPr>
            <w:tcW w:w="900" w:type="dxa"/>
            <w:tcMar>
              <w:top w:w="80" w:type="dxa"/>
              <w:left w:w="120" w:type="dxa"/>
              <w:bottom w:w="80" w:type="dxa"/>
              <w:right w:w="120" w:type="dxa"/>
            </w:tcMar>
            <w:vAlign w:val="center"/>
          </w:tcPr>
          <w:p w14:paraId="1A0B3CA7">
            <w:pPr>
              <w:spacing w:after="0" w:line="276" w:lineRule="auto"/>
              <w:jc w:val="center"/>
            </w:pPr>
          </w:p>
        </w:tc>
        <w:tc>
          <w:tcPr>
            <w:tcW w:w="1900" w:type="dxa"/>
            <w:tcMar>
              <w:top w:w="80" w:type="dxa"/>
              <w:left w:w="120" w:type="dxa"/>
              <w:bottom w:w="80" w:type="dxa"/>
              <w:right w:w="120" w:type="dxa"/>
            </w:tcMar>
            <w:vAlign w:val="center"/>
          </w:tcPr>
          <w:p w14:paraId="49A041F6">
            <w:pPr>
              <w:spacing w:after="0" w:line="276" w:lineRule="auto"/>
              <w:jc w:val="center"/>
            </w:pPr>
            <w:r>
              <w:rPr>
                <w:rFonts w:ascii="Times New Roman" w:hAnsi="Times New Roman" w:eastAsia="宋体"/>
                <w:b w:val="0"/>
                <w:sz w:val="16"/>
              </w:rPr>
              <w:t>陈丹英、周于杰</w:t>
            </w:r>
          </w:p>
        </w:tc>
      </w:tr>
      <w:tr w14:paraId="7AF9FF30">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765D2E7">
            <w:pPr>
              <w:spacing w:after="0" w:line="276" w:lineRule="auto"/>
              <w:jc w:val="center"/>
            </w:pPr>
            <w:r>
              <w:rPr>
                <w:rFonts w:ascii="Times New Roman" w:hAnsi="Times New Roman" w:eastAsia="宋体"/>
                <w:b w:val="0"/>
                <w:sz w:val="16"/>
              </w:rPr>
              <w:t>4.4</w:t>
            </w:r>
          </w:p>
        </w:tc>
        <w:tc>
          <w:tcPr>
            <w:tcW w:w="2700" w:type="dxa"/>
            <w:tcMar>
              <w:top w:w="80" w:type="dxa"/>
              <w:left w:w="120" w:type="dxa"/>
              <w:bottom w:w="80" w:type="dxa"/>
              <w:right w:w="120" w:type="dxa"/>
            </w:tcMar>
            <w:vAlign w:val="center"/>
          </w:tcPr>
          <w:p w14:paraId="7E976CDC">
            <w:pPr>
              <w:spacing w:after="0" w:line="276" w:lineRule="auto"/>
              <w:jc w:val="left"/>
            </w:pPr>
            <w:r>
              <w:rPr>
                <w:rFonts w:ascii="Times New Roman" w:hAnsi="Times New Roman" w:eastAsia="宋体"/>
                <w:b w:val="0"/>
                <w:sz w:val="16"/>
              </w:rPr>
              <w:t>数据与模型方案设计</w:t>
            </w:r>
          </w:p>
        </w:tc>
        <w:tc>
          <w:tcPr>
            <w:tcW w:w="1600" w:type="dxa"/>
            <w:tcMar>
              <w:top w:w="80" w:type="dxa"/>
              <w:left w:w="120" w:type="dxa"/>
              <w:bottom w:w="80" w:type="dxa"/>
              <w:right w:w="120" w:type="dxa"/>
            </w:tcMar>
            <w:vAlign w:val="center"/>
          </w:tcPr>
          <w:p w14:paraId="7D89220B">
            <w:pPr>
              <w:spacing w:after="0" w:line="276" w:lineRule="auto"/>
              <w:jc w:val="center"/>
            </w:pPr>
            <w:r>
              <w:rPr>
                <w:rFonts w:ascii="Times New Roman" w:hAnsi="Times New Roman" w:eastAsia="宋体"/>
                <w:b w:val="0"/>
                <w:sz w:val="16"/>
              </w:rPr>
              <w:t>2026-06-03</w:t>
            </w:r>
          </w:p>
        </w:tc>
        <w:tc>
          <w:tcPr>
            <w:tcW w:w="1600" w:type="dxa"/>
            <w:tcMar>
              <w:top w:w="80" w:type="dxa"/>
              <w:left w:w="120" w:type="dxa"/>
              <w:bottom w:w="80" w:type="dxa"/>
              <w:right w:w="120" w:type="dxa"/>
            </w:tcMar>
            <w:vAlign w:val="center"/>
          </w:tcPr>
          <w:p w14:paraId="4C7E1684">
            <w:pPr>
              <w:spacing w:after="0" w:line="276" w:lineRule="auto"/>
              <w:jc w:val="center"/>
            </w:pPr>
            <w:r>
              <w:rPr>
                <w:rFonts w:ascii="Times New Roman" w:hAnsi="Times New Roman" w:eastAsia="宋体"/>
                <w:b w:val="0"/>
                <w:sz w:val="16"/>
              </w:rPr>
              <w:t>2026-06-05</w:t>
            </w:r>
          </w:p>
        </w:tc>
        <w:tc>
          <w:tcPr>
            <w:tcW w:w="900" w:type="dxa"/>
            <w:tcMar>
              <w:top w:w="80" w:type="dxa"/>
              <w:left w:w="120" w:type="dxa"/>
              <w:bottom w:w="80" w:type="dxa"/>
              <w:right w:w="120" w:type="dxa"/>
            </w:tcMar>
            <w:vAlign w:val="center"/>
          </w:tcPr>
          <w:p w14:paraId="2F57F7E4">
            <w:pPr>
              <w:spacing w:after="0" w:line="276" w:lineRule="auto"/>
              <w:jc w:val="center"/>
            </w:pPr>
          </w:p>
        </w:tc>
        <w:tc>
          <w:tcPr>
            <w:tcW w:w="1900" w:type="dxa"/>
            <w:tcMar>
              <w:top w:w="80" w:type="dxa"/>
              <w:left w:w="120" w:type="dxa"/>
              <w:bottom w:w="80" w:type="dxa"/>
              <w:right w:w="120" w:type="dxa"/>
            </w:tcMar>
            <w:vAlign w:val="center"/>
          </w:tcPr>
          <w:p w14:paraId="35CFDA70">
            <w:pPr>
              <w:spacing w:after="0" w:line="276" w:lineRule="auto"/>
              <w:jc w:val="center"/>
            </w:pPr>
            <w:r>
              <w:rPr>
                <w:rFonts w:ascii="Times New Roman" w:hAnsi="Times New Roman" w:eastAsia="宋体"/>
                <w:b w:val="0"/>
                <w:sz w:val="16"/>
              </w:rPr>
              <w:t>张均钰、郭宸贝</w:t>
            </w:r>
          </w:p>
        </w:tc>
      </w:tr>
      <w:tr w14:paraId="204512EF">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4523CD1">
            <w:pPr>
              <w:spacing w:after="0" w:line="276" w:lineRule="auto"/>
              <w:jc w:val="center"/>
            </w:pPr>
            <w:r>
              <w:rPr>
                <w:rFonts w:ascii="Times New Roman" w:hAnsi="Times New Roman" w:eastAsia="宋体"/>
                <w:b w:val="0"/>
                <w:sz w:val="16"/>
              </w:rPr>
              <w:t>5</w:t>
            </w:r>
          </w:p>
        </w:tc>
        <w:tc>
          <w:tcPr>
            <w:tcW w:w="2700" w:type="dxa"/>
            <w:tcMar>
              <w:top w:w="80" w:type="dxa"/>
              <w:left w:w="120" w:type="dxa"/>
              <w:bottom w:w="80" w:type="dxa"/>
              <w:right w:w="120" w:type="dxa"/>
            </w:tcMar>
            <w:vAlign w:val="center"/>
          </w:tcPr>
          <w:p w14:paraId="6E623FE9">
            <w:pPr>
              <w:spacing w:after="0" w:line="276" w:lineRule="auto"/>
              <w:jc w:val="left"/>
            </w:pPr>
            <w:r>
              <w:rPr>
                <w:rFonts w:ascii="Times New Roman" w:hAnsi="Times New Roman" w:eastAsia="宋体"/>
                <w:b w:val="0"/>
                <w:sz w:val="16"/>
              </w:rPr>
              <w:t>软件系统接口设计</w:t>
            </w:r>
          </w:p>
        </w:tc>
        <w:tc>
          <w:tcPr>
            <w:tcW w:w="1600" w:type="dxa"/>
            <w:tcMar>
              <w:top w:w="80" w:type="dxa"/>
              <w:left w:w="120" w:type="dxa"/>
              <w:bottom w:w="80" w:type="dxa"/>
              <w:right w:w="120" w:type="dxa"/>
            </w:tcMar>
            <w:vAlign w:val="center"/>
          </w:tcPr>
          <w:p w14:paraId="63BAA1C0">
            <w:pPr>
              <w:spacing w:after="0" w:line="276" w:lineRule="auto"/>
              <w:jc w:val="center"/>
            </w:pPr>
            <w:r>
              <w:rPr>
                <w:rFonts w:ascii="Times New Roman" w:hAnsi="Times New Roman" w:eastAsia="宋体"/>
                <w:b w:val="0"/>
                <w:sz w:val="16"/>
              </w:rPr>
              <w:t>2026-06-06</w:t>
            </w:r>
          </w:p>
        </w:tc>
        <w:tc>
          <w:tcPr>
            <w:tcW w:w="1600" w:type="dxa"/>
            <w:tcMar>
              <w:top w:w="80" w:type="dxa"/>
              <w:left w:w="120" w:type="dxa"/>
              <w:bottom w:w="80" w:type="dxa"/>
              <w:right w:w="120" w:type="dxa"/>
            </w:tcMar>
            <w:vAlign w:val="center"/>
          </w:tcPr>
          <w:p w14:paraId="048CBB12">
            <w:pPr>
              <w:spacing w:after="0" w:line="276" w:lineRule="auto"/>
              <w:jc w:val="center"/>
            </w:pPr>
            <w:r>
              <w:rPr>
                <w:rFonts w:ascii="Times New Roman" w:hAnsi="Times New Roman" w:eastAsia="宋体"/>
                <w:b w:val="0"/>
                <w:sz w:val="16"/>
              </w:rPr>
              <w:t>2026-06-08</w:t>
            </w:r>
          </w:p>
        </w:tc>
        <w:tc>
          <w:tcPr>
            <w:tcW w:w="900" w:type="dxa"/>
            <w:tcMar>
              <w:top w:w="80" w:type="dxa"/>
              <w:left w:w="120" w:type="dxa"/>
              <w:bottom w:w="80" w:type="dxa"/>
              <w:right w:w="120" w:type="dxa"/>
            </w:tcMar>
            <w:vAlign w:val="center"/>
          </w:tcPr>
          <w:p w14:paraId="32D95454">
            <w:pPr>
              <w:spacing w:after="0" w:line="276" w:lineRule="auto"/>
              <w:jc w:val="center"/>
            </w:pPr>
          </w:p>
        </w:tc>
        <w:tc>
          <w:tcPr>
            <w:tcW w:w="1900" w:type="dxa"/>
            <w:tcMar>
              <w:top w:w="80" w:type="dxa"/>
              <w:left w:w="120" w:type="dxa"/>
              <w:bottom w:w="80" w:type="dxa"/>
              <w:right w:w="120" w:type="dxa"/>
            </w:tcMar>
            <w:vAlign w:val="center"/>
          </w:tcPr>
          <w:p w14:paraId="18FC2278">
            <w:pPr>
              <w:spacing w:after="0" w:line="276" w:lineRule="auto"/>
              <w:jc w:val="center"/>
            </w:pPr>
            <w:r>
              <w:rPr>
                <w:rFonts w:ascii="Times New Roman" w:hAnsi="Times New Roman" w:eastAsia="宋体"/>
                <w:b w:val="0"/>
                <w:sz w:val="16"/>
              </w:rPr>
              <w:t>马力、朱忠琦</w:t>
            </w:r>
          </w:p>
        </w:tc>
      </w:tr>
      <w:tr w14:paraId="044430A4">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71C62A2B">
            <w:pPr>
              <w:spacing w:after="0" w:line="276" w:lineRule="auto"/>
              <w:jc w:val="center"/>
            </w:pPr>
            <w:r>
              <w:rPr>
                <w:rFonts w:ascii="Times New Roman" w:hAnsi="Times New Roman" w:eastAsia="宋体"/>
                <w:b w:val="0"/>
                <w:sz w:val="16"/>
              </w:rPr>
              <w:t>6</w:t>
            </w:r>
          </w:p>
        </w:tc>
        <w:tc>
          <w:tcPr>
            <w:tcW w:w="2700" w:type="dxa"/>
            <w:tcMar>
              <w:top w:w="80" w:type="dxa"/>
              <w:left w:w="120" w:type="dxa"/>
              <w:bottom w:w="80" w:type="dxa"/>
              <w:right w:w="120" w:type="dxa"/>
            </w:tcMar>
            <w:vAlign w:val="center"/>
          </w:tcPr>
          <w:p w14:paraId="485BC36C">
            <w:pPr>
              <w:spacing w:after="0" w:line="276" w:lineRule="auto"/>
              <w:jc w:val="left"/>
            </w:pPr>
            <w:r>
              <w:rPr>
                <w:rFonts w:ascii="Times New Roman" w:hAnsi="Times New Roman" w:eastAsia="宋体"/>
                <w:b w:val="0"/>
                <w:sz w:val="16"/>
              </w:rPr>
              <w:t>软件系统运行设计</w:t>
            </w:r>
          </w:p>
        </w:tc>
        <w:tc>
          <w:tcPr>
            <w:tcW w:w="1600" w:type="dxa"/>
            <w:tcMar>
              <w:top w:w="80" w:type="dxa"/>
              <w:left w:w="120" w:type="dxa"/>
              <w:bottom w:w="80" w:type="dxa"/>
              <w:right w:w="120" w:type="dxa"/>
            </w:tcMar>
            <w:vAlign w:val="center"/>
          </w:tcPr>
          <w:p w14:paraId="276A07EC">
            <w:pPr>
              <w:spacing w:after="0" w:line="276" w:lineRule="auto"/>
              <w:jc w:val="center"/>
            </w:pPr>
            <w:r>
              <w:rPr>
                <w:rFonts w:ascii="Times New Roman" w:hAnsi="Times New Roman" w:eastAsia="宋体"/>
                <w:b w:val="0"/>
                <w:sz w:val="16"/>
              </w:rPr>
              <w:t>2026-06-09</w:t>
            </w:r>
          </w:p>
        </w:tc>
        <w:tc>
          <w:tcPr>
            <w:tcW w:w="1600" w:type="dxa"/>
            <w:tcMar>
              <w:top w:w="80" w:type="dxa"/>
              <w:left w:w="120" w:type="dxa"/>
              <w:bottom w:w="80" w:type="dxa"/>
              <w:right w:w="120" w:type="dxa"/>
            </w:tcMar>
            <w:vAlign w:val="center"/>
          </w:tcPr>
          <w:p w14:paraId="551E39E6">
            <w:pPr>
              <w:spacing w:after="0" w:line="276" w:lineRule="auto"/>
              <w:jc w:val="center"/>
            </w:pPr>
            <w:r>
              <w:rPr>
                <w:rFonts w:ascii="Times New Roman" w:hAnsi="Times New Roman" w:eastAsia="宋体"/>
                <w:b w:val="0"/>
                <w:sz w:val="16"/>
              </w:rPr>
              <w:t>2026-06-11</w:t>
            </w:r>
          </w:p>
        </w:tc>
        <w:tc>
          <w:tcPr>
            <w:tcW w:w="900" w:type="dxa"/>
            <w:tcMar>
              <w:top w:w="80" w:type="dxa"/>
              <w:left w:w="120" w:type="dxa"/>
              <w:bottom w:w="80" w:type="dxa"/>
              <w:right w:w="120" w:type="dxa"/>
            </w:tcMar>
            <w:vAlign w:val="center"/>
          </w:tcPr>
          <w:p w14:paraId="0ABA4E50">
            <w:pPr>
              <w:spacing w:after="0" w:line="276" w:lineRule="auto"/>
              <w:jc w:val="center"/>
            </w:pPr>
          </w:p>
        </w:tc>
        <w:tc>
          <w:tcPr>
            <w:tcW w:w="1900" w:type="dxa"/>
            <w:tcMar>
              <w:top w:w="80" w:type="dxa"/>
              <w:left w:w="120" w:type="dxa"/>
              <w:bottom w:w="80" w:type="dxa"/>
              <w:right w:w="120" w:type="dxa"/>
            </w:tcMar>
            <w:vAlign w:val="center"/>
          </w:tcPr>
          <w:p w14:paraId="214D8DCC">
            <w:pPr>
              <w:spacing w:after="0" w:line="276" w:lineRule="auto"/>
              <w:jc w:val="center"/>
            </w:pPr>
            <w:r>
              <w:rPr>
                <w:rFonts w:ascii="Times New Roman" w:hAnsi="Times New Roman" w:eastAsia="宋体"/>
                <w:b w:val="0"/>
                <w:sz w:val="16"/>
              </w:rPr>
              <w:t>马力、周于杰</w:t>
            </w:r>
          </w:p>
        </w:tc>
      </w:tr>
      <w:tr w14:paraId="58B18FFD">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0FEDC80A">
            <w:pPr>
              <w:spacing w:after="0" w:line="276" w:lineRule="auto"/>
              <w:jc w:val="center"/>
            </w:pPr>
            <w:r>
              <w:rPr>
                <w:rFonts w:ascii="Times New Roman" w:hAnsi="Times New Roman" w:eastAsia="宋体"/>
                <w:b w:val="0"/>
                <w:sz w:val="16"/>
              </w:rPr>
              <w:t>7</w:t>
            </w:r>
          </w:p>
        </w:tc>
        <w:tc>
          <w:tcPr>
            <w:tcW w:w="2700" w:type="dxa"/>
            <w:tcMar>
              <w:top w:w="80" w:type="dxa"/>
              <w:left w:w="120" w:type="dxa"/>
              <w:bottom w:w="80" w:type="dxa"/>
              <w:right w:w="120" w:type="dxa"/>
            </w:tcMar>
            <w:vAlign w:val="center"/>
          </w:tcPr>
          <w:p w14:paraId="4E02F8E1">
            <w:pPr>
              <w:spacing w:after="0" w:line="276" w:lineRule="auto"/>
              <w:jc w:val="left"/>
            </w:pPr>
            <w:r>
              <w:rPr>
                <w:rFonts w:ascii="Times New Roman" w:hAnsi="Times New Roman" w:eastAsia="宋体"/>
                <w:b w:val="0"/>
                <w:sz w:val="16"/>
              </w:rPr>
              <w:t>软件系统出错处理与安全设计</w:t>
            </w:r>
          </w:p>
        </w:tc>
        <w:tc>
          <w:tcPr>
            <w:tcW w:w="1600" w:type="dxa"/>
            <w:tcMar>
              <w:top w:w="80" w:type="dxa"/>
              <w:left w:w="120" w:type="dxa"/>
              <w:bottom w:w="80" w:type="dxa"/>
              <w:right w:w="120" w:type="dxa"/>
            </w:tcMar>
            <w:vAlign w:val="center"/>
          </w:tcPr>
          <w:p w14:paraId="78CE2B00">
            <w:pPr>
              <w:spacing w:after="0" w:line="276" w:lineRule="auto"/>
              <w:jc w:val="center"/>
            </w:pPr>
            <w:r>
              <w:rPr>
                <w:rFonts w:ascii="Times New Roman" w:hAnsi="Times New Roman" w:eastAsia="宋体"/>
                <w:b w:val="0"/>
                <w:sz w:val="16"/>
              </w:rPr>
              <w:t>2026-06-12</w:t>
            </w:r>
          </w:p>
        </w:tc>
        <w:tc>
          <w:tcPr>
            <w:tcW w:w="1600" w:type="dxa"/>
            <w:tcMar>
              <w:top w:w="80" w:type="dxa"/>
              <w:left w:w="120" w:type="dxa"/>
              <w:bottom w:w="80" w:type="dxa"/>
              <w:right w:w="120" w:type="dxa"/>
            </w:tcMar>
            <w:vAlign w:val="center"/>
          </w:tcPr>
          <w:p w14:paraId="58CBA383">
            <w:pPr>
              <w:spacing w:after="0" w:line="276" w:lineRule="auto"/>
              <w:jc w:val="center"/>
            </w:pPr>
            <w:r>
              <w:rPr>
                <w:rFonts w:ascii="Times New Roman" w:hAnsi="Times New Roman" w:eastAsia="宋体"/>
                <w:b w:val="0"/>
                <w:sz w:val="16"/>
              </w:rPr>
              <w:t>2026-06-13</w:t>
            </w:r>
          </w:p>
        </w:tc>
        <w:tc>
          <w:tcPr>
            <w:tcW w:w="900" w:type="dxa"/>
            <w:tcMar>
              <w:top w:w="80" w:type="dxa"/>
              <w:left w:w="120" w:type="dxa"/>
              <w:bottom w:w="80" w:type="dxa"/>
              <w:right w:w="120" w:type="dxa"/>
            </w:tcMar>
            <w:vAlign w:val="center"/>
          </w:tcPr>
          <w:p w14:paraId="56481263">
            <w:pPr>
              <w:spacing w:after="0" w:line="276" w:lineRule="auto"/>
              <w:jc w:val="center"/>
            </w:pPr>
          </w:p>
        </w:tc>
        <w:tc>
          <w:tcPr>
            <w:tcW w:w="1900" w:type="dxa"/>
            <w:tcMar>
              <w:top w:w="80" w:type="dxa"/>
              <w:left w:w="120" w:type="dxa"/>
              <w:bottom w:w="80" w:type="dxa"/>
              <w:right w:w="120" w:type="dxa"/>
            </w:tcMar>
            <w:vAlign w:val="center"/>
          </w:tcPr>
          <w:p w14:paraId="3620DC9B">
            <w:pPr>
              <w:spacing w:after="0" w:line="276" w:lineRule="auto"/>
              <w:jc w:val="center"/>
            </w:pPr>
            <w:r>
              <w:rPr>
                <w:rFonts w:ascii="Times New Roman" w:hAnsi="Times New Roman" w:eastAsia="宋体"/>
                <w:b w:val="0"/>
                <w:sz w:val="16"/>
              </w:rPr>
              <w:t>朱忠琦、郭宸贝</w:t>
            </w:r>
          </w:p>
        </w:tc>
      </w:tr>
      <w:tr w14:paraId="4613B68D">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79C5D4B9">
            <w:pPr>
              <w:spacing w:after="0" w:line="276" w:lineRule="auto"/>
              <w:jc w:val="center"/>
            </w:pPr>
            <w:r>
              <w:rPr>
                <w:rFonts w:ascii="Times New Roman" w:hAnsi="Times New Roman" w:eastAsia="宋体"/>
                <w:b w:val="0"/>
                <w:sz w:val="16"/>
              </w:rPr>
              <w:t>8</w:t>
            </w:r>
          </w:p>
        </w:tc>
        <w:tc>
          <w:tcPr>
            <w:tcW w:w="2700" w:type="dxa"/>
            <w:tcMar>
              <w:top w:w="80" w:type="dxa"/>
              <w:left w:w="120" w:type="dxa"/>
              <w:bottom w:w="80" w:type="dxa"/>
              <w:right w:w="120" w:type="dxa"/>
            </w:tcMar>
            <w:vAlign w:val="center"/>
          </w:tcPr>
          <w:p w14:paraId="00F81E9E">
            <w:pPr>
              <w:spacing w:after="0" w:line="276" w:lineRule="auto"/>
              <w:jc w:val="left"/>
            </w:pPr>
            <w:r>
              <w:rPr>
                <w:rFonts w:ascii="Times New Roman" w:hAnsi="Times New Roman" w:eastAsia="宋体"/>
                <w:b w:val="0"/>
                <w:sz w:val="16"/>
              </w:rPr>
              <w:t>原型与模型实验验证</w:t>
            </w:r>
          </w:p>
        </w:tc>
        <w:tc>
          <w:tcPr>
            <w:tcW w:w="1600" w:type="dxa"/>
            <w:tcMar>
              <w:top w:w="80" w:type="dxa"/>
              <w:left w:w="120" w:type="dxa"/>
              <w:bottom w:w="80" w:type="dxa"/>
              <w:right w:w="120" w:type="dxa"/>
            </w:tcMar>
            <w:vAlign w:val="center"/>
          </w:tcPr>
          <w:p w14:paraId="221785E0">
            <w:pPr>
              <w:spacing w:after="0" w:line="276" w:lineRule="auto"/>
              <w:jc w:val="center"/>
            </w:pPr>
            <w:r>
              <w:rPr>
                <w:rFonts w:ascii="Times New Roman" w:hAnsi="Times New Roman" w:eastAsia="宋体"/>
                <w:b w:val="0"/>
                <w:sz w:val="16"/>
              </w:rPr>
              <w:t>2026-06-14</w:t>
            </w:r>
          </w:p>
        </w:tc>
        <w:tc>
          <w:tcPr>
            <w:tcW w:w="1600" w:type="dxa"/>
            <w:tcMar>
              <w:top w:w="80" w:type="dxa"/>
              <w:left w:w="120" w:type="dxa"/>
              <w:bottom w:w="80" w:type="dxa"/>
              <w:right w:w="120" w:type="dxa"/>
            </w:tcMar>
            <w:vAlign w:val="center"/>
          </w:tcPr>
          <w:p w14:paraId="4952E83A">
            <w:pPr>
              <w:spacing w:after="0" w:line="276" w:lineRule="auto"/>
              <w:jc w:val="center"/>
            </w:pPr>
            <w:r>
              <w:rPr>
                <w:rFonts w:ascii="Times New Roman" w:hAnsi="Times New Roman" w:eastAsia="宋体"/>
                <w:b w:val="0"/>
                <w:sz w:val="16"/>
              </w:rPr>
              <w:t>2026-06-16</w:t>
            </w:r>
          </w:p>
        </w:tc>
        <w:tc>
          <w:tcPr>
            <w:tcW w:w="900" w:type="dxa"/>
            <w:tcMar>
              <w:top w:w="80" w:type="dxa"/>
              <w:left w:w="120" w:type="dxa"/>
              <w:bottom w:w="80" w:type="dxa"/>
              <w:right w:w="120" w:type="dxa"/>
            </w:tcMar>
            <w:vAlign w:val="center"/>
          </w:tcPr>
          <w:p w14:paraId="3F074145">
            <w:pPr>
              <w:spacing w:after="0" w:line="276" w:lineRule="auto"/>
              <w:jc w:val="center"/>
            </w:pPr>
            <w:r>
              <w:rPr>
                <w:rFonts w:ascii="Times New Roman" w:hAnsi="Times New Roman" w:eastAsia="宋体"/>
                <w:b w:val="0"/>
                <w:sz w:val="16"/>
              </w:rPr>
              <w:t>★</w:t>
            </w:r>
          </w:p>
        </w:tc>
        <w:tc>
          <w:tcPr>
            <w:tcW w:w="1900" w:type="dxa"/>
            <w:tcMar>
              <w:top w:w="80" w:type="dxa"/>
              <w:left w:w="120" w:type="dxa"/>
              <w:bottom w:w="80" w:type="dxa"/>
              <w:right w:w="120" w:type="dxa"/>
            </w:tcMar>
            <w:vAlign w:val="center"/>
          </w:tcPr>
          <w:p w14:paraId="23CA803E">
            <w:pPr>
              <w:spacing w:after="0" w:line="276" w:lineRule="auto"/>
              <w:jc w:val="center"/>
            </w:pPr>
            <w:r>
              <w:rPr>
                <w:rFonts w:ascii="Times New Roman" w:hAnsi="Times New Roman" w:eastAsia="宋体"/>
                <w:b w:val="0"/>
                <w:sz w:val="16"/>
              </w:rPr>
              <w:t>张均钰、郭宸贝、周于杰</w:t>
            </w:r>
          </w:p>
        </w:tc>
      </w:tr>
      <w:tr w14:paraId="19A82729">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2E91A31D">
            <w:pPr>
              <w:spacing w:after="0" w:line="276" w:lineRule="auto"/>
              <w:jc w:val="center"/>
            </w:pPr>
            <w:r>
              <w:rPr>
                <w:rFonts w:ascii="Times New Roman" w:hAnsi="Times New Roman" w:eastAsia="宋体"/>
                <w:b w:val="0"/>
                <w:sz w:val="16"/>
              </w:rPr>
              <w:t>9</w:t>
            </w:r>
          </w:p>
        </w:tc>
        <w:tc>
          <w:tcPr>
            <w:tcW w:w="2700" w:type="dxa"/>
            <w:tcMar>
              <w:top w:w="80" w:type="dxa"/>
              <w:left w:w="120" w:type="dxa"/>
              <w:bottom w:w="80" w:type="dxa"/>
              <w:right w:w="120" w:type="dxa"/>
            </w:tcMar>
            <w:vAlign w:val="center"/>
          </w:tcPr>
          <w:p w14:paraId="0462CE73">
            <w:pPr>
              <w:spacing w:after="0" w:line="276" w:lineRule="auto"/>
              <w:jc w:val="left"/>
            </w:pPr>
            <w:r>
              <w:rPr>
                <w:rFonts w:ascii="Times New Roman" w:hAnsi="Times New Roman" w:eastAsia="宋体"/>
                <w:b w:val="0"/>
                <w:sz w:val="16"/>
              </w:rPr>
              <w:t>编制软件系统设计说明书文档</w:t>
            </w:r>
          </w:p>
        </w:tc>
        <w:tc>
          <w:tcPr>
            <w:tcW w:w="1600" w:type="dxa"/>
            <w:tcMar>
              <w:top w:w="80" w:type="dxa"/>
              <w:left w:w="120" w:type="dxa"/>
              <w:bottom w:w="80" w:type="dxa"/>
              <w:right w:w="120" w:type="dxa"/>
            </w:tcMar>
            <w:vAlign w:val="center"/>
          </w:tcPr>
          <w:p w14:paraId="61E0E8DB">
            <w:pPr>
              <w:spacing w:after="0" w:line="276" w:lineRule="auto"/>
              <w:jc w:val="center"/>
            </w:pPr>
            <w:r>
              <w:rPr>
                <w:rFonts w:ascii="Times New Roman" w:hAnsi="Times New Roman" w:eastAsia="宋体"/>
                <w:b w:val="0"/>
                <w:sz w:val="16"/>
              </w:rPr>
              <w:t>2026-06-17</w:t>
            </w:r>
          </w:p>
        </w:tc>
        <w:tc>
          <w:tcPr>
            <w:tcW w:w="1600" w:type="dxa"/>
            <w:tcMar>
              <w:top w:w="80" w:type="dxa"/>
              <w:left w:w="120" w:type="dxa"/>
              <w:bottom w:w="80" w:type="dxa"/>
              <w:right w:w="120" w:type="dxa"/>
            </w:tcMar>
            <w:vAlign w:val="center"/>
          </w:tcPr>
          <w:p w14:paraId="6B25282D">
            <w:pPr>
              <w:spacing w:after="0" w:line="276" w:lineRule="auto"/>
              <w:jc w:val="center"/>
            </w:pPr>
            <w:r>
              <w:rPr>
                <w:rFonts w:ascii="Times New Roman" w:hAnsi="Times New Roman" w:eastAsia="宋体"/>
                <w:b w:val="0"/>
                <w:sz w:val="16"/>
              </w:rPr>
              <w:t>2026-06-18</w:t>
            </w:r>
          </w:p>
        </w:tc>
        <w:tc>
          <w:tcPr>
            <w:tcW w:w="900" w:type="dxa"/>
            <w:tcMar>
              <w:top w:w="80" w:type="dxa"/>
              <w:left w:w="120" w:type="dxa"/>
              <w:bottom w:w="80" w:type="dxa"/>
              <w:right w:w="120" w:type="dxa"/>
            </w:tcMar>
            <w:vAlign w:val="center"/>
          </w:tcPr>
          <w:p w14:paraId="6061AB0D">
            <w:pPr>
              <w:spacing w:after="0" w:line="276" w:lineRule="auto"/>
              <w:jc w:val="center"/>
            </w:pPr>
          </w:p>
        </w:tc>
        <w:tc>
          <w:tcPr>
            <w:tcW w:w="1900" w:type="dxa"/>
            <w:tcMar>
              <w:top w:w="80" w:type="dxa"/>
              <w:left w:w="120" w:type="dxa"/>
              <w:bottom w:w="80" w:type="dxa"/>
              <w:right w:w="120" w:type="dxa"/>
            </w:tcMar>
            <w:vAlign w:val="center"/>
          </w:tcPr>
          <w:p w14:paraId="0C44BBF5">
            <w:pPr>
              <w:spacing w:after="0" w:line="276" w:lineRule="auto"/>
              <w:jc w:val="center"/>
            </w:pPr>
            <w:r>
              <w:rPr>
                <w:rFonts w:ascii="Times New Roman" w:hAnsi="Times New Roman" w:eastAsia="宋体"/>
                <w:b w:val="0"/>
                <w:sz w:val="16"/>
              </w:rPr>
              <w:t>全体成员</w:t>
            </w:r>
          </w:p>
        </w:tc>
      </w:tr>
      <w:tr w14:paraId="0F3E71FE">
        <w:tblPrEx>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62E7CB0F">
            <w:pPr>
              <w:spacing w:after="0" w:line="276" w:lineRule="auto"/>
              <w:jc w:val="center"/>
            </w:pPr>
            <w:r>
              <w:rPr>
                <w:rFonts w:ascii="Times New Roman" w:hAnsi="Times New Roman" w:eastAsia="宋体"/>
                <w:b w:val="0"/>
                <w:sz w:val="16"/>
              </w:rPr>
              <w:t>10</w:t>
            </w:r>
          </w:p>
        </w:tc>
        <w:tc>
          <w:tcPr>
            <w:tcW w:w="2700" w:type="dxa"/>
            <w:tcMar>
              <w:top w:w="80" w:type="dxa"/>
              <w:left w:w="120" w:type="dxa"/>
              <w:bottom w:w="80" w:type="dxa"/>
              <w:right w:w="120" w:type="dxa"/>
            </w:tcMar>
            <w:vAlign w:val="center"/>
          </w:tcPr>
          <w:p w14:paraId="6FA52319">
            <w:pPr>
              <w:spacing w:after="0" w:line="276" w:lineRule="auto"/>
              <w:jc w:val="left"/>
            </w:pPr>
            <w:r>
              <w:rPr>
                <w:rFonts w:ascii="Times New Roman" w:hAnsi="Times New Roman" w:eastAsia="宋体"/>
                <w:b w:val="0"/>
                <w:sz w:val="16"/>
              </w:rPr>
              <w:t>提交系统设计说明书及汇报准备</w:t>
            </w:r>
          </w:p>
        </w:tc>
        <w:tc>
          <w:tcPr>
            <w:tcW w:w="1600" w:type="dxa"/>
            <w:tcMar>
              <w:top w:w="80" w:type="dxa"/>
              <w:left w:w="120" w:type="dxa"/>
              <w:bottom w:w="80" w:type="dxa"/>
              <w:right w:w="120" w:type="dxa"/>
            </w:tcMar>
            <w:vAlign w:val="center"/>
          </w:tcPr>
          <w:p w14:paraId="2002517D">
            <w:pPr>
              <w:spacing w:after="0" w:line="276" w:lineRule="auto"/>
              <w:jc w:val="center"/>
            </w:pPr>
            <w:r>
              <w:rPr>
                <w:rFonts w:ascii="Times New Roman" w:hAnsi="Times New Roman" w:eastAsia="宋体"/>
                <w:b w:val="0"/>
                <w:sz w:val="16"/>
              </w:rPr>
              <w:t>2026-06-19</w:t>
            </w:r>
          </w:p>
        </w:tc>
        <w:tc>
          <w:tcPr>
            <w:tcW w:w="1600" w:type="dxa"/>
            <w:tcMar>
              <w:top w:w="80" w:type="dxa"/>
              <w:left w:w="120" w:type="dxa"/>
              <w:bottom w:w="80" w:type="dxa"/>
              <w:right w:w="120" w:type="dxa"/>
            </w:tcMar>
            <w:vAlign w:val="center"/>
          </w:tcPr>
          <w:p w14:paraId="044F8586">
            <w:pPr>
              <w:spacing w:after="0" w:line="276" w:lineRule="auto"/>
              <w:jc w:val="center"/>
            </w:pPr>
            <w:r>
              <w:rPr>
                <w:rFonts w:ascii="Times New Roman" w:hAnsi="Times New Roman" w:eastAsia="宋体"/>
                <w:b w:val="0"/>
                <w:sz w:val="16"/>
              </w:rPr>
              <w:t>2026-06-19</w:t>
            </w:r>
          </w:p>
        </w:tc>
        <w:tc>
          <w:tcPr>
            <w:tcW w:w="900" w:type="dxa"/>
            <w:tcMar>
              <w:top w:w="80" w:type="dxa"/>
              <w:left w:w="120" w:type="dxa"/>
              <w:bottom w:w="80" w:type="dxa"/>
              <w:right w:w="120" w:type="dxa"/>
            </w:tcMar>
            <w:vAlign w:val="center"/>
          </w:tcPr>
          <w:p w14:paraId="3ABE5136">
            <w:pPr>
              <w:spacing w:after="0" w:line="276" w:lineRule="auto"/>
              <w:jc w:val="center"/>
            </w:pPr>
            <w:r>
              <w:rPr>
                <w:rFonts w:ascii="Times New Roman" w:hAnsi="Times New Roman" w:eastAsia="宋体"/>
                <w:b w:val="0"/>
                <w:sz w:val="16"/>
              </w:rPr>
              <w:t>★</w:t>
            </w:r>
          </w:p>
        </w:tc>
        <w:tc>
          <w:tcPr>
            <w:tcW w:w="1900" w:type="dxa"/>
            <w:tcMar>
              <w:top w:w="80" w:type="dxa"/>
              <w:left w:w="120" w:type="dxa"/>
              <w:bottom w:w="80" w:type="dxa"/>
              <w:right w:w="120" w:type="dxa"/>
            </w:tcMar>
            <w:vAlign w:val="center"/>
          </w:tcPr>
          <w:p w14:paraId="6633004F">
            <w:pPr>
              <w:spacing w:after="0" w:line="276" w:lineRule="auto"/>
              <w:jc w:val="center"/>
            </w:pPr>
            <w:r>
              <w:rPr>
                <w:rFonts w:ascii="Times New Roman" w:hAnsi="Times New Roman" w:eastAsia="宋体"/>
                <w:b w:val="0"/>
                <w:sz w:val="16"/>
              </w:rPr>
              <w:t>全体成员</w:t>
            </w:r>
          </w:p>
        </w:tc>
      </w:tr>
    </w:tbl>
    <w:p w14:paraId="19D054BD">
      <w:pPr>
        <w:spacing w:after="80" w:line="300" w:lineRule="auto"/>
        <w:ind w:firstLine="420"/>
      </w:pPr>
      <w:r>
        <w:rPr>
          <w:rFonts w:ascii="Times New Roman" w:hAnsi="Times New Roman" w:eastAsia="宋体"/>
          <w:b w:val="0"/>
          <w:sz w:val="22"/>
        </w:rPr>
        <w:t>若课程安排或成员时间发生变化，项目组应优先保证里程碑节点不延后，并通过任务拆分、成员互助和阶段评审降低进度风险。</w:t>
      </w:r>
    </w:p>
    <w:sectPr>
      <w:footerReference r:id="rId5" w:type="default"/>
      <w:pgSz w:w="11906" w:h="16838"/>
      <w:pgMar w:top="1440" w:right="1134" w:bottom="1440" w:left="1134" w:header="709" w:footer="70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C7C42">
    <w:pPr>
      <w:pStyle w:val="24"/>
      <w:jc w:val="center"/>
    </w:pPr>
    <w:r>
      <w:rPr>
        <w:rFonts w:ascii="Times New Roman" w:hAnsi="Times New Roman" w:eastAsia="宋体"/>
        <w:sz w:val="20"/>
      </w:rPr>
      <w:t xml:space="preserve">第 </w:t>
    </w:r>
    <w:r>
      <w:fldChar w:fldCharType="begin"/>
    </w:r>
    <w:r>
      <w:instrText xml:space="preserve">PAGE</w:instrText>
    </w:r>
    <w:r>
      <w:fldChar w:fldCharType="separate"/>
    </w:r>
    <w:r>
      <w:rPr>
        <w:rFonts w:ascii="Times New Roman" w:hAnsi="Times New Roman" w:eastAsia="宋体"/>
        <w:sz w:val="20"/>
      </w:rPr>
      <w:t>1</w:t>
    </w:r>
    <w:r>
      <w:fldChar w:fldCharType="end"/>
    </w:r>
    <w:r>
      <w:rPr>
        <w:rFonts w:ascii="Times New Roman" w:hAnsi="Times New Roman" w:eastAsia="宋体"/>
        <w:sz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587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6158</Words>
  <Characters>7260</Characters>
  <Lines>0</Lines>
  <Paragraphs>0</Paragraphs>
  <TotalTime>1</TotalTime>
  <ScaleCrop>false</ScaleCrop>
  <LinksUpToDate>false</LinksUpToDate>
  <CharactersWithSpaces>7412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不动的明</cp:lastModifiedBy>
  <dcterms:modified xsi:type="dcterms:W3CDTF">2026-05-25T14:54:30Z</dcterms:modified>
  <dc:subject>保险产品推荐</dc:subject>
  <dc:title>工程实践II（智能系统设计）系统设计工作计划</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eyJoZGlkIjoiZTdmZjI1MmE2ZWY3MDQ3MGI4MDY2YzczODY5YTRhNjAiLCJ1c2VySWQiOiIxMjcxNTg2ODAyIn0=</vt:lpwstr>
  </property>
  <property fmtid="{D5CDD505-2E9C-101B-9397-08002B2CF9AE}" pid="3" name="KSOProductBuildVer">
    <vt:lpwstr>2052-12.1.0.25865</vt:lpwstr>
  </property>
  <property fmtid="{D5CDD505-2E9C-101B-9397-08002B2CF9AE}" pid="4" name="ICV">
    <vt:lpwstr>FB5F7D506EF24E829A3BE578995D2F11_12</vt:lpwstr>
  </property>
</Properties>
</file>