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0"/>
        </w:rPr>
        <w:t>CSC 733: Natural Language Processing</w:t>
      </w:r>
    </w:p>
    <w:p>
      <w:pPr>
        <w:spacing w:after="60"/>
        <w:jc w:val="center"/>
      </w:pPr>
      <w:r>
        <w:rPr>
          <w:rFonts w:ascii="Arial" w:hAnsi="Arial"/>
          <w:b/>
          <w:sz w:val="34"/>
        </w:rPr>
        <w:t>Homework 1 — Words, Tokens, and BPE</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2570"/>
            <w:tcMar>
              <w:top w:w="50" w:type="dxa"/>
              <w:start w:w="60" w:type="dxa"/>
              <w:bottom w:w="50" w:type="dxa"/>
              <w:end w:w="60" w:type="dxa"/>
            </w:tcMar>
          </w:tcPr>
          <w:p>
            <w:r>
              <w:rPr>
                <w:b/>
              </w:rPr>
              <w:t>Name</w:t>
            </w:r>
          </w:p>
        </w:tc>
        <w:tc>
          <w:tcPr>
            <w:tcW w:type="dxa" w:w="2570"/>
            <w:tcMar>
              <w:top w:w="50" w:type="dxa"/>
              <w:start w:w="60" w:type="dxa"/>
              <w:bottom w:w="50" w:type="dxa"/>
              <w:end w:w="60" w:type="dxa"/>
            </w:tcMar>
          </w:tcPr>
          <w:p>
            <w:r/>
          </w:p>
        </w:tc>
        <w:tc>
          <w:tcPr>
            <w:tcW w:type="dxa" w:w="2570"/>
            <w:tcMar>
              <w:top w:w="50" w:type="dxa"/>
              <w:start w:w="60" w:type="dxa"/>
              <w:bottom w:w="50" w:type="dxa"/>
              <w:end w:w="60" w:type="dxa"/>
            </w:tcMar>
          </w:tcPr>
          <w:p>
            <w:r>
              <w:rPr>
                <w:b/>
              </w:rPr>
              <w:t>CUNY ID</w:t>
            </w:r>
          </w:p>
        </w:tc>
        <w:tc>
          <w:tcPr>
            <w:tcW w:type="dxa" w:w="2570"/>
            <w:tcMar>
              <w:top w:w="50" w:type="dxa"/>
              <w:start w:w="60" w:type="dxa"/>
              <w:bottom w:w="50" w:type="dxa"/>
              <w:end w:w="60" w:type="dxa"/>
            </w:tcMar>
          </w:tcPr>
          <w:p>
            <w:r/>
          </w:p>
        </w:tc>
      </w:tr>
      <w:tr>
        <w:tc>
          <w:tcPr>
            <w:tcW w:type="dxa" w:w="2570"/>
            <w:tcMar>
              <w:top w:w="50" w:type="dxa"/>
              <w:start w:w="60" w:type="dxa"/>
              <w:bottom w:w="50" w:type="dxa"/>
              <w:end w:w="60" w:type="dxa"/>
            </w:tcMar>
          </w:tcPr>
          <w:p>
            <w:r>
              <w:rPr>
                <w:b/>
              </w:rPr>
              <w:t>Due</w:t>
            </w:r>
          </w:p>
        </w:tc>
        <w:tc>
          <w:tcPr>
            <w:tcW w:type="dxa" w:w="2570"/>
            <w:tcMar>
              <w:top w:w="50" w:type="dxa"/>
              <w:start w:w="60" w:type="dxa"/>
              <w:bottom w:w="50" w:type="dxa"/>
              <w:end w:w="60" w:type="dxa"/>
            </w:tcMar>
          </w:tcPr>
          <w:p>
            <w:r>
              <w:t>See Brightspace</w:t>
            </w:r>
          </w:p>
        </w:tc>
        <w:tc>
          <w:tcPr>
            <w:tcW w:type="dxa" w:w="2570"/>
            <w:tcMar>
              <w:top w:w="50" w:type="dxa"/>
              <w:start w:w="60" w:type="dxa"/>
              <w:bottom w:w="50" w:type="dxa"/>
              <w:end w:w="60" w:type="dxa"/>
            </w:tcMar>
          </w:tcPr>
          <w:p>
            <w:r>
              <w:rPr>
                <w:b/>
              </w:rPr>
              <w:t>Points</w:t>
            </w:r>
          </w:p>
        </w:tc>
        <w:tc>
          <w:tcPr>
            <w:tcW w:type="dxa" w:w="2570"/>
            <w:tcMar>
              <w:top w:w="50" w:type="dxa"/>
              <w:start w:w="60" w:type="dxa"/>
              <w:bottom w:w="50" w:type="dxa"/>
              <w:end w:w="60" w:type="dxa"/>
            </w:tcMar>
          </w:tcPr>
          <w:p>
            <w:r>
              <w:t>100</w:t>
            </w:r>
          </w:p>
        </w:tc>
      </w:tr>
    </w:tbl>
    <w:p>
      <w:pPr>
        <w:spacing w:after="0"/>
      </w:pPr>
    </w:p>
    <w:p>
      <w:pPr>
        <w:spacing w:after="40"/>
      </w:pPr>
      <w:r>
        <w:rPr>
          <w:b/>
        </w:rPr>
        <w:t xml:space="preserve">Scope and instructions. </w:t>
      </w:r>
      <w:r>
        <w:t>This homework covers Lecture 2 only. Questions 1–6 are conceptual; Question 7 is a hand-calculation BPE problem. No coding is required. For multiple-choice questions, choose the single best answer unless the question says otherwise. Show all intermediate steps for Question 7.</w:t>
      </w:r>
    </w:p>
    <w:p>
      <w:pPr>
        <w:pStyle w:val="Heading1"/>
      </w:pPr>
      <w:r>
        <w:t>Part I. Core concepts (30 points)</w:t>
      </w:r>
    </w:p>
    <w:p>
      <w:pPr>
        <w:pStyle w:val="Question"/>
        <w:keepNext/>
        <w:keepLines/>
      </w:pPr>
      <w:r>
        <w:rPr>
          <w:b/>
        </w:rPr>
        <w:t xml:space="preserve">1(a). (2 pts) </w:t>
      </w:r>
      <w:r>
        <w:t>Which statement best defines a token?</w:t>
      </w:r>
    </w:p>
    <w:p>
      <w:pPr>
        <w:keepNext/>
        <w:keepLines/>
        <w:spacing w:after="10"/>
        <w:ind w:left="259" w:hanging="29"/>
      </w:pPr>
      <w:r>
        <w:rPr>
          <w:b/>
        </w:rPr>
        <w:t xml:space="preserve">A. </w:t>
      </w:r>
      <w:r>
        <w:t>A unique item in the vocabulary.</w:t>
      </w:r>
    </w:p>
    <w:p>
      <w:pPr>
        <w:keepNext/>
        <w:keepLines/>
        <w:spacing w:after="10"/>
        <w:ind w:left="259" w:hanging="29"/>
      </w:pPr>
      <w:r>
        <w:rPr>
          <w:b/>
        </w:rPr>
        <w:t xml:space="preserve">B. </w:t>
      </w:r>
      <w:r>
        <w:t>One occurrence of a unit in running text.</w:t>
      </w:r>
    </w:p>
    <w:p>
      <w:pPr>
        <w:keepNext/>
        <w:keepLines/>
        <w:spacing w:after="10"/>
        <w:ind w:left="259" w:hanging="29"/>
      </w:pPr>
      <w:r>
        <w:rPr>
          <w:b/>
        </w:rPr>
        <w:t xml:space="preserve">C. </w:t>
      </w:r>
      <w:r>
        <w:t>A minimal meaning-bearing unit.</w:t>
      </w:r>
    </w:p>
    <w:p>
      <w:pPr>
        <w:keepNext w:val="0"/>
        <w:keepLines/>
        <w:spacing w:after="10"/>
        <w:ind w:left="259" w:hanging="29"/>
      </w:pPr>
      <w:r>
        <w:rPr>
          <w:b/>
        </w:rPr>
        <w:t xml:space="preserve">D. </w:t>
      </w:r>
      <w:r>
        <w:t>Any word that appears more than once.</w:t>
      </w:r>
    </w:p>
    <w:p>
      <w:pPr>
        <w:pStyle w:val="Question"/>
        <w:keepNext/>
        <w:keepLines/>
      </w:pPr>
      <w:r>
        <w:rPr>
          <w:b/>
        </w:rPr>
        <w:t xml:space="preserve">1(b). (2 pts) </w:t>
      </w:r>
      <w:r>
        <w:t>Which statement best defines a type?</w:t>
      </w:r>
    </w:p>
    <w:p>
      <w:pPr>
        <w:keepNext/>
        <w:keepLines/>
        <w:spacing w:after="10"/>
        <w:ind w:left="259" w:hanging="29"/>
      </w:pPr>
      <w:r>
        <w:rPr>
          <w:b/>
        </w:rPr>
        <w:t xml:space="preserve">A. </w:t>
      </w:r>
      <w:r>
        <w:t>One distinct unit counted once, even if it occurs multiple times.</w:t>
      </w:r>
    </w:p>
    <w:p>
      <w:pPr>
        <w:keepNext/>
        <w:keepLines/>
        <w:spacing w:after="10"/>
        <w:ind w:left="259" w:hanging="29"/>
      </w:pPr>
      <w:r>
        <w:rPr>
          <w:b/>
        </w:rPr>
        <w:t xml:space="preserve">B. </w:t>
      </w:r>
      <w:r>
        <w:t>Every occurrence of a unit in running text.</w:t>
      </w:r>
    </w:p>
    <w:p>
      <w:pPr>
        <w:keepNext/>
        <w:keepLines/>
        <w:spacing w:after="10"/>
        <w:ind w:left="259" w:hanging="29"/>
      </w:pPr>
      <w:r>
        <w:rPr>
          <w:b/>
        </w:rPr>
        <w:t xml:space="preserve">C. </w:t>
      </w:r>
      <w:r>
        <w:t>A byte value in UTF-8.</w:t>
      </w:r>
    </w:p>
    <w:p>
      <w:pPr>
        <w:keepNext w:val="0"/>
        <w:keepLines/>
        <w:spacing w:after="10"/>
        <w:ind w:left="259" w:hanging="29"/>
      </w:pPr>
      <w:r>
        <w:rPr>
          <w:b/>
        </w:rPr>
        <w:t xml:space="preserve">D. </w:t>
      </w:r>
      <w:r>
        <w:t>A token that is out of vocabulary.</w:t>
      </w:r>
    </w:p>
    <w:p>
      <w:pPr>
        <w:pStyle w:val="Question"/>
        <w:keepNext/>
        <w:keepLines/>
      </w:pPr>
      <w:r>
        <w:rPr>
          <w:b/>
        </w:rPr>
        <w:t xml:space="preserve">1(c). (2 pts) </w:t>
      </w:r>
      <w:r>
        <w:t>What is a vocabulary V?</w:t>
      </w:r>
    </w:p>
    <w:p>
      <w:pPr>
        <w:keepNext/>
        <w:keepLines/>
        <w:spacing w:after="10"/>
        <w:ind w:left="259" w:hanging="29"/>
      </w:pPr>
      <w:r>
        <w:rPr>
          <w:b/>
        </w:rPr>
        <w:t xml:space="preserve">A. </w:t>
      </w:r>
      <w:r>
        <w:t>The ordered sequence of all tokens in one document.</w:t>
      </w:r>
    </w:p>
    <w:p>
      <w:pPr>
        <w:keepNext/>
        <w:keepLines/>
        <w:spacing w:after="10"/>
        <w:ind w:left="259" w:hanging="29"/>
      </w:pPr>
      <w:r>
        <w:rPr>
          <w:b/>
        </w:rPr>
        <w:t xml:space="preserve">B. </w:t>
      </w:r>
      <w:r>
        <w:t>The set of distinct types available to the system.</w:t>
      </w:r>
    </w:p>
    <w:p>
      <w:pPr>
        <w:keepNext/>
        <w:keepLines/>
        <w:spacing w:after="10"/>
        <w:ind w:left="259" w:hanging="29"/>
      </w:pPr>
      <w:r>
        <w:rPr>
          <w:b/>
        </w:rPr>
        <w:t xml:space="preserve">C. </w:t>
      </w:r>
      <w:r>
        <w:t>Only the words that occur more than once.</w:t>
      </w:r>
    </w:p>
    <w:p>
      <w:pPr>
        <w:keepNext w:val="0"/>
        <w:keepLines/>
        <w:spacing w:after="10"/>
        <w:ind w:left="259" w:hanging="29"/>
      </w:pPr>
      <w:r>
        <w:rPr>
          <w:b/>
        </w:rPr>
        <w:t xml:space="preserve">D. </w:t>
      </w:r>
      <w:r>
        <w:t>The set of punctuation marks removed during preprocessing.</w:t>
      </w:r>
    </w:p>
    <w:p>
      <w:pPr>
        <w:pStyle w:val="Question"/>
        <w:keepNext/>
        <w:keepLines/>
      </w:pPr>
      <w:r>
        <w:rPr>
          <w:b/>
        </w:rPr>
        <w:t xml:space="preserve">1(d). (2 pts) </w:t>
      </w:r>
      <w:r>
        <w:t>When is an item out of vocabulary (OOV)?</w:t>
      </w:r>
    </w:p>
    <w:p>
      <w:pPr>
        <w:keepNext/>
        <w:keepLines/>
        <w:spacing w:after="10"/>
        <w:ind w:left="259" w:hanging="29"/>
      </w:pPr>
      <w:r>
        <w:rPr>
          <w:b/>
        </w:rPr>
        <w:t xml:space="preserve">A. </w:t>
      </w:r>
      <w:r>
        <w:t>When it is rare in the training corpus.</w:t>
      </w:r>
    </w:p>
    <w:p>
      <w:pPr>
        <w:keepNext/>
        <w:keepLines/>
        <w:spacing w:after="10"/>
        <w:ind w:left="259" w:hanging="29"/>
      </w:pPr>
      <w:r>
        <w:rPr>
          <w:b/>
        </w:rPr>
        <w:t xml:space="preserve">B. </w:t>
      </w:r>
      <w:r>
        <w:t>When it contains punctuation.</w:t>
      </w:r>
    </w:p>
    <w:p>
      <w:pPr>
        <w:keepNext/>
        <w:keepLines/>
        <w:spacing w:after="10"/>
        <w:ind w:left="259" w:hanging="29"/>
      </w:pPr>
      <w:r>
        <w:rPr>
          <w:b/>
        </w:rPr>
        <w:t xml:space="preserve">C. </w:t>
      </w:r>
      <w:r>
        <w:t>When it is absent from the fixed vocabulary being used.</w:t>
      </w:r>
    </w:p>
    <w:p>
      <w:pPr>
        <w:keepNext w:val="0"/>
        <w:keepLines/>
        <w:spacing w:after="10"/>
        <w:ind w:left="259" w:hanging="29"/>
      </w:pPr>
      <w:r>
        <w:rPr>
          <w:b/>
        </w:rPr>
        <w:t xml:space="preserve">D. </w:t>
      </w:r>
      <w:r>
        <w:t>When it is split into more than one subword.</w:t>
      </w:r>
    </w:p>
    <w:p>
      <w:pPr>
        <w:pStyle w:val="Question"/>
        <w:keepNext/>
        <w:keepLines/>
      </w:pPr>
      <w:r>
        <w:rPr>
          <w:b/>
        </w:rPr>
        <w:t xml:space="preserve">1(e). (2 pts) </w:t>
      </w:r>
      <w:r>
        <w:t>Which best describes a morpheme?</w:t>
      </w:r>
    </w:p>
    <w:p>
      <w:pPr>
        <w:keepNext/>
        <w:keepLines/>
        <w:spacing w:after="10"/>
        <w:ind w:left="259" w:hanging="29"/>
      </w:pPr>
      <w:r>
        <w:rPr>
          <w:b/>
        </w:rPr>
        <w:t xml:space="preserve">A. </w:t>
      </w:r>
      <w:r>
        <w:t>A minimal meaning-bearing unit in a language.</w:t>
      </w:r>
    </w:p>
    <w:p>
      <w:pPr>
        <w:keepNext/>
        <w:keepLines/>
        <w:spacing w:after="10"/>
        <w:ind w:left="259" w:hanging="29"/>
      </w:pPr>
      <w:r>
        <w:rPr>
          <w:b/>
        </w:rPr>
        <w:t xml:space="preserve">B. </w:t>
      </w:r>
      <w:r>
        <w:t>A fixed-length byte sequence.</w:t>
      </w:r>
    </w:p>
    <w:p>
      <w:pPr>
        <w:keepNext/>
        <w:keepLines/>
        <w:spacing w:after="10"/>
        <w:ind w:left="259" w:hanging="29"/>
      </w:pPr>
      <w:r>
        <w:rPr>
          <w:b/>
        </w:rPr>
        <w:t xml:space="preserve">C. </w:t>
      </w:r>
      <w:r>
        <w:t>A sentence boundary.</w:t>
      </w:r>
    </w:p>
    <w:p>
      <w:pPr>
        <w:keepNext w:val="0"/>
        <w:keepLines/>
        <w:spacing w:after="10"/>
        <w:ind w:left="259" w:hanging="29"/>
      </w:pPr>
      <w:r>
        <w:rPr>
          <w:b/>
        </w:rPr>
        <w:t xml:space="preserve">D. </w:t>
      </w:r>
      <w:r>
        <w:t>A high-frequency word type.</w:t>
      </w:r>
    </w:p>
    <w:p>
      <w:pPr>
        <w:pStyle w:val="Question"/>
        <w:keepNext/>
        <w:keepLines/>
      </w:pPr>
      <w:r>
        <w:rPr>
          <w:b/>
        </w:rPr>
        <w:t xml:space="preserve">2(a). (5 pts) </w:t>
      </w:r>
      <w:r>
        <w:t>Consider “They saw the stars, and they smiled.” Ignore punctuation and preserve case. How many tokens and types are there?</w:t>
      </w:r>
    </w:p>
    <w:p>
      <w:pPr>
        <w:keepNext/>
        <w:keepLines/>
        <w:spacing w:after="10"/>
        <w:ind w:left="259" w:hanging="29"/>
      </w:pPr>
      <w:r>
        <w:rPr>
          <w:b/>
        </w:rPr>
        <w:t xml:space="preserve">A. </w:t>
      </w:r>
      <w:r>
        <w:t>7 tokens, 7 types</w:t>
      </w:r>
    </w:p>
    <w:p>
      <w:pPr>
        <w:keepNext/>
        <w:keepLines/>
        <w:spacing w:after="10"/>
        <w:ind w:left="259" w:hanging="29"/>
      </w:pPr>
      <w:r>
        <w:rPr>
          <w:b/>
        </w:rPr>
        <w:t xml:space="preserve">B. </w:t>
      </w:r>
      <w:r>
        <w:t>7 tokens, 6 types</w:t>
      </w:r>
    </w:p>
    <w:p>
      <w:pPr>
        <w:keepNext/>
        <w:keepLines/>
        <w:spacing w:after="10"/>
        <w:ind w:left="259" w:hanging="29"/>
      </w:pPr>
      <w:r>
        <w:rPr>
          <w:b/>
        </w:rPr>
        <w:t xml:space="preserve">C. </w:t>
      </w:r>
      <w:r>
        <w:t>6 tokens, 7 types</w:t>
      </w:r>
    </w:p>
    <w:p>
      <w:pPr>
        <w:keepNext w:val="0"/>
        <w:keepLines/>
        <w:spacing w:after="10"/>
        <w:ind w:left="259" w:hanging="29"/>
      </w:pPr>
      <w:r>
        <w:rPr>
          <w:b/>
        </w:rPr>
        <w:t xml:space="preserve">D. </w:t>
      </w:r>
      <w:r>
        <w:t>6 tokens, 6 types</w:t>
      </w:r>
    </w:p>
    <w:p>
      <w:pPr>
        <w:pStyle w:val="Question"/>
        <w:keepNext/>
        <w:keepLines/>
      </w:pPr>
      <w:r>
        <w:rPr>
          <w:b/>
        </w:rPr>
        <w:t xml:space="preserve">2(b). (5 pts) </w:t>
      </w:r>
      <w:r>
        <w:t>Now lowercase the text before counting types. Which result is correct?</w:t>
      </w:r>
    </w:p>
    <w:p>
      <w:pPr>
        <w:keepNext/>
        <w:keepLines/>
        <w:spacing w:after="10"/>
        <w:ind w:left="259" w:hanging="29"/>
      </w:pPr>
      <w:r>
        <w:rPr>
          <w:b/>
        </w:rPr>
        <w:t xml:space="preserve">A. </w:t>
      </w:r>
      <w:r>
        <w:t>6 tokens, 6 types</w:t>
      </w:r>
    </w:p>
    <w:p>
      <w:pPr>
        <w:keepNext/>
        <w:keepLines/>
        <w:spacing w:after="10"/>
        <w:ind w:left="259" w:hanging="29"/>
      </w:pPr>
      <w:r>
        <w:rPr>
          <w:b/>
        </w:rPr>
        <w:t xml:space="preserve">B. </w:t>
      </w:r>
      <w:r>
        <w:t>7 tokens, 7 types</w:t>
      </w:r>
    </w:p>
    <w:p>
      <w:pPr>
        <w:keepNext/>
        <w:keepLines/>
        <w:spacing w:after="10"/>
        <w:ind w:left="259" w:hanging="29"/>
      </w:pPr>
      <w:r>
        <w:rPr>
          <w:b/>
        </w:rPr>
        <w:t xml:space="preserve">C. </w:t>
      </w:r>
      <w:r>
        <w:t>7 tokens, 6 types</w:t>
      </w:r>
    </w:p>
    <w:p>
      <w:pPr>
        <w:keepNext w:val="0"/>
        <w:keepLines/>
        <w:spacing w:after="10"/>
        <w:ind w:left="259" w:hanging="29"/>
      </w:pPr>
      <w:r>
        <w:rPr>
          <w:b/>
        </w:rPr>
        <w:t xml:space="preserve">D. </w:t>
      </w:r>
      <w:r>
        <w:t>6 tokens, 7 types</w:t>
      </w:r>
    </w:p>
    <w:p>
      <w:pPr>
        <w:pStyle w:val="Question"/>
      </w:pPr>
      <w:r>
        <w:rPr>
          <w:b/>
        </w:rPr>
        <w:t xml:space="preserve">3. (10 pts) </w:t>
      </w:r>
      <w:r>
        <w:t xml:space="preserve">Why is “word” not a universal computational unit? Give </w:t>
      </w:r>
      <w:r>
        <w:rPr>
          <w:b/>
        </w:rPr>
        <w:t>two distinct reasons or examples from lecture</w:t>
      </w:r>
      <w:r>
        <w:t>. For each, explain in 1–2 sentences why it creates a tokenization problem.</w:t>
      </w:r>
    </w:p>
    <w:p>
      <w:pPr>
        <w:pStyle w:val="Heading1"/>
      </w:pPr>
      <w:r>
        <w:t>Part II. Choosing token units (25 points)</w:t>
      </w:r>
    </w:p>
    <w:p>
      <w:pPr>
        <w:pStyle w:val="Question"/>
        <w:keepNext/>
        <w:keepLines/>
      </w:pPr>
      <w:r>
        <w:rPr>
          <w:b/>
        </w:rPr>
        <w:t xml:space="preserve">4(a). (3 pts) </w:t>
      </w:r>
      <w:r>
        <w:t>Which is a major limitation of a fixed word-level vocabulary?</w:t>
      </w:r>
    </w:p>
    <w:p>
      <w:pPr>
        <w:keepNext/>
        <w:keepLines/>
        <w:spacing w:after="10"/>
        <w:ind w:left="259" w:hanging="29"/>
      </w:pPr>
      <w:r>
        <w:rPr>
          <w:b/>
        </w:rPr>
        <w:t xml:space="preserve">A. </w:t>
      </w:r>
      <w:r>
        <w:t>It always produces longer sequences than byte tokenization.</w:t>
      </w:r>
    </w:p>
    <w:p>
      <w:pPr>
        <w:keepNext/>
        <w:keepLines/>
        <w:spacing w:after="10"/>
        <w:ind w:left="259" w:hanging="29"/>
      </w:pPr>
      <w:r>
        <w:rPr>
          <w:b/>
        </w:rPr>
        <w:t xml:space="preserve">B. </w:t>
      </w:r>
      <w:r>
        <w:t>It can face OOV problems as new or rare words appear.</w:t>
      </w:r>
    </w:p>
    <w:p>
      <w:pPr>
        <w:keepNext/>
        <w:keepLines/>
        <w:spacing w:after="10"/>
        <w:ind w:left="259" w:hanging="29"/>
      </w:pPr>
      <w:r>
        <w:rPr>
          <w:b/>
        </w:rPr>
        <w:t xml:space="preserve">C. </w:t>
      </w:r>
      <w:r>
        <w:t>It cannot represent frequent words.</w:t>
      </w:r>
    </w:p>
    <w:p>
      <w:pPr>
        <w:keepNext w:val="0"/>
        <w:keepLines/>
        <w:spacing w:after="10"/>
        <w:ind w:left="259" w:hanging="29"/>
      </w:pPr>
      <w:r>
        <w:rPr>
          <w:b/>
        </w:rPr>
        <w:t xml:space="preserve">D. </w:t>
      </w:r>
      <w:r>
        <w:t>Its vocabulary is always limited to 256 entries.</w:t>
      </w:r>
    </w:p>
    <w:p>
      <w:pPr>
        <w:pStyle w:val="Question"/>
        <w:keepNext/>
        <w:keepLines/>
      </w:pPr>
      <w:r>
        <w:rPr>
          <w:b/>
        </w:rPr>
        <w:t xml:space="preserve">4(b). (3 pts) </w:t>
      </w:r>
      <w:r>
        <w:t>Which statement about byte-level tokenization is correct?</w:t>
      </w:r>
    </w:p>
    <w:p>
      <w:pPr>
        <w:keepNext/>
        <w:keepLines/>
        <w:spacing w:after="10"/>
        <w:ind w:left="259" w:hanging="29"/>
      </w:pPr>
      <w:r>
        <w:rPr>
          <w:b/>
        </w:rPr>
        <w:t xml:space="preserve">A. </w:t>
      </w:r>
      <w:r>
        <w:t>Its base vocabulary can use 256 byte values and represent any valid UTF-8 text.</w:t>
      </w:r>
    </w:p>
    <w:p>
      <w:pPr>
        <w:keepNext/>
        <w:keepLines/>
        <w:spacing w:after="10"/>
        <w:ind w:left="259" w:hanging="29"/>
      </w:pPr>
      <w:r>
        <w:rPr>
          <w:b/>
        </w:rPr>
        <w:t xml:space="preserve">B. </w:t>
      </w:r>
      <w:r>
        <w:t>It guarantees that each word is exactly one token.</w:t>
      </w:r>
    </w:p>
    <w:p>
      <w:pPr>
        <w:keepNext/>
        <w:keepLines/>
        <w:spacing w:after="10"/>
        <w:ind w:left="259" w:hanging="29"/>
      </w:pPr>
      <w:r>
        <w:rPr>
          <w:b/>
        </w:rPr>
        <w:t xml:space="preserve">C. </w:t>
      </w:r>
      <w:r>
        <w:t>It always produces the shortest possible sequence.</w:t>
      </w:r>
    </w:p>
    <w:p>
      <w:pPr>
        <w:keepNext w:val="0"/>
        <w:keepLines/>
        <w:spacing w:after="10"/>
        <w:ind w:left="259" w:hanging="29"/>
      </w:pPr>
      <w:r>
        <w:rPr>
          <w:b/>
        </w:rPr>
        <w:t xml:space="preserve">D. </w:t>
      </w:r>
      <w:r>
        <w:t>It requires every token to correspond to a morpheme.</w:t>
      </w:r>
    </w:p>
    <w:p>
      <w:pPr>
        <w:pStyle w:val="Question"/>
        <w:keepNext/>
        <w:keepLines/>
      </w:pPr>
      <w:r>
        <w:rPr>
          <w:b/>
        </w:rPr>
        <w:t xml:space="preserve">4(c). (3 pts) </w:t>
      </w:r>
      <w:r>
        <w:t>Why is subword tokenization often described as a compromise between word and character/byte tokenization?</w:t>
      </w:r>
    </w:p>
    <w:p>
      <w:pPr>
        <w:keepNext/>
        <w:keepLines/>
        <w:spacing w:after="10"/>
        <w:ind w:left="259" w:hanging="29"/>
      </w:pPr>
      <w:r>
        <w:rPr>
          <w:b/>
        </w:rPr>
        <w:t xml:space="preserve">A. </w:t>
      </w:r>
      <w:r>
        <w:t>It eliminates the need for a vocabulary.</w:t>
      </w:r>
    </w:p>
    <w:p>
      <w:pPr>
        <w:keepNext/>
        <w:keepLines/>
        <w:spacing w:after="10"/>
        <w:ind w:left="259" w:hanging="29"/>
      </w:pPr>
      <w:r>
        <w:rPr>
          <w:b/>
        </w:rPr>
        <w:t xml:space="preserve">B. </w:t>
      </w:r>
      <w:r>
        <w:t>It provides reusable larger pieces while retaining fallback to smaller units.</w:t>
      </w:r>
    </w:p>
    <w:p>
      <w:pPr>
        <w:keepNext/>
        <w:keepLines/>
        <w:spacing w:after="10"/>
        <w:ind w:left="259" w:hanging="29"/>
      </w:pPr>
      <w:r>
        <w:rPr>
          <w:b/>
        </w:rPr>
        <w:t xml:space="preserve">C. </w:t>
      </w:r>
      <w:r>
        <w:t>It guarantees linguistically correct morpheme boundaries.</w:t>
      </w:r>
    </w:p>
    <w:p>
      <w:pPr>
        <w:keepNext w:val="0"/>
        <w:keepLines/>
        <w:spacing w:after="10"/>
        <w:ind w:left="259" w:hanging="29"/>
      </w:pPr>
      <w:r>
        <w:rPr>
          <w:b/>
        </w:rPr>
        <w:t xml:space="preserve">D. </w:t>
      </w:r>
      <w:r>
        <w:t>It uses only whitespace to define tokens.</w:t>
      </w:r>
    </w:p>
    <w:p>
      <w:pPr>
        <w:pStyle w:val="Question"/>
        <w:keepNext/>
        <w:keepLines/>
      </w:pPr>
      <w:r>
        <w:rPr>
          <w:b/>
        </w:rPr>
        <w:t xml:space="preserve">4(d). (3 pts) </w:t>
      </w:r>
      <w:r>
        <w:t>Which statement is NOT generally true about learned subword tokens?</w:t>
      </w:r>
    </w:p>
    <w:p>
      <w:pPr>
        <w:keepNext/>
        <w:keepLines/>
        <w:spacing w:after="10"/>
        <w:ind w:left="259" w:hanging="29"/>
      </w:pPr>
      <w:r>
        <w:rPr>
          <w:b/>
        </w:rPr>
        <w:t xml:space="preserve">A. </w:t>
      </w:r>
      <w:r>
        <w:t>They can correspond to whole words or parts of words.</w:t>
      </w:r>
    </w:p>
    <w:p>
      <w:pPr>
        <w:keepNext/>
        <w:keepLines/>
        <w:spacing w:after="10"/>
        <w:ind w:left="259" w:hanging="29"/>
      </w:pPr>
      <w:r>
        <w:rPr>
          <w:b/>
        </w:rPr>
        <w:t xml:space="preserve">B. </w:t>
      </w:r>
      <w:r>
        <w:t>They are influenced by the training corpus and tokenizer rules.</w:t>
      </w:r>
    </w:p>
    <w:p>
      <w:pPr>
        <w:keepNext/>
        <w:keepLines/>
        <w:spacing w:after="10"/>
        <w:ind w:left="259" w:hanging="29"/>
      </w:pPr>
      <w:r>
        <w:rPr>
          <w:b/>
        </w:rPr>
        <w:t xml:space="preserve">C. </w:t>
      </w:r>
      <w:r>
        <w:t>They must correspond to linguistically meaningful morphemes.</w:t>
      </w:r>
    </w:p>
    <w:p>
      <w:pPr>
        <w:keepNext w:val="0"/>
        <w:keepLines/>
        <w:spacing w:after="10"/>
        <w:ind w:left="259" w:hanging="29"/>
      </w:pPr>
      <w:r>
        <w:rPr>
          <w:b/>
        </w:rPr>
        <w:t xml:space="preserve">D. </w:t>
      </w:r>
      <w:r>
        <w:t>They can reduce OOV problems compared with fixed word vocabularies.</w:t>
      </w:r>
    </w:p>
    <w:p>
      <w:pPr>
        <w:pStyle w:val="Question"/>
        <w:keepNext/>
        <w:keepLines/>
      </w:pPr>
      <w:r>
        <w:rPr>
          <w:b/>
        </w:rPr>
        <w:t xml:space="preserve">5(a). (4 pts) </w:t>
      </w:r>
      <w:r>
        <w:t>Under one fixed tokenizer, the same information takes 18 tokens in Language A and 29 tokens in Language B. Which conclusion is justified?</w:t>
      </w:r>
    </w:p>
    <w:p>
      <w:pPr>
        <w:keepNext/>
        <w:keepLines/>
        <w:spacing w:after="10"/>
        <w:ind w:left="259" w:hanging="29"/>
      </w:pPr>
      <w:r>
        <w:rPr>
          <w:b/>
        </w:rPr>
        <w:t xml:space="preserve">A. </w:t>
      </w:r>
      <w:r>
        <w:t>Language B inherently contains more information.</w:t>
      </w:r>
    </w:p>
    <w:p>
      <w:pPr>
        <w:keepNext/>
        <w:keepLines/>
        <w:spacing w:after="10"/>
        <w:ind w:left="259" w:hanging="29"/>
      </w:pPr>
      <w:r>
        <w:rPr>
          <w:b/>
        </w:rPr>
        <w:t xml:space="preserve">B. </w:t>
      </w:r>
      <w:r>
        <w:t>Under this tokenizer, Language B uses more of a fixed token budget for this example.</w:t>
      </w:r>
    </w:p>
    <w:p>
      <w:pPr>
        <w:keepNext/>
        <w:keepLines/>
        <w:spacing w:after="10"/>
        <w:ind w:left="259" w:hanging="29"/>
      </w:pPr>
      <w:r>
        <w:rPr>
          <w:b/>
        </w:rPr>
        <w:t xml:space="preserve">C. </w:t>
      </w:r>
      <w:r>
        <w:t>Language A is linguistically simpler.</w:t>
      </w:r>
    </w:p>
    <w:p>
      <w:pPr>
        <w:keepNext w:val="0"/>
        <w:keepLines/>
        <w:spacing w:after="10"/>
        <w:ind w:left="259" w:hanging="29"/>
      </w:pPr>
      <w:r>
        <w:rPr>
          <w:b/>
        </w:rPr>
        <w:t xml:space="preserve">D. </w:t>
      </w:r>
      <w:r>
        <w:t>Every tokenizer will produce the same 18-vs-29 difference.</w:t>
      </w:r>
    </w:p>
    <w:p>
      <w:pPr>
        <w:pStyle w:val="Question"/>
        <w:keepNext/>
        <w:keepLines/>
      </w:pPr>
      <w:r>
        <w:rPr>
          <w:b/>
        </w:rPr>
        <w:t xml:space="preserve">5(b). (4 pts) </w:t>
      </w:r>
      <w:r>
        <w:t>Why should we NOT conclude that Language B inherently requires more tokens?</w:t>
      </w:r>
    </w:p>
    <w:p>
      <w:pPr>
        <w:keepNext/>
        <w:keepLines/>
        <w:spacing w:after="10"/>
        <w:ind w:left="259" w:hanging="29"/>
      </w:pPr>
      <w:r>
        <w:rPr>
          <w:b/>
        </w:rPr>
        <w:t xml:space="preserve">A. </w:t>
      </w:r>
      <w:r>
        <w:t>Token counts depend on the tokenizer, its training data, and vocabulary allocation.</w:t>
      </w:r>
    </w:p>
    <w:p>
      <w:pPr>
        <w:keepNext/>
        <w:keepLines/>
        <w:spacing w:after="10"/>
        <w:ind w:left="259" w:hanging="29"/>
      </w:pPr>
      <w:r>
        <w:rPr>
          <w:b/>
        </w:rPr>
        <w:t xml:space="preserve">B. </w:t>
      </w:r>
      <w:r>
        <w:t>Token counts never affect context length.</w:t>
      </w:r>
    </w:p>
    <w:p>
      <w:pPr>
        <w:keepNext/>
        <w:keepLines/>
        <w:spacing w:after="10"/>
        <w:ind w:left="259" w:hanging="29"/>
      </w:pPr>
      <w:r>
        <w:rPr>
          <w:b/>
        </w:rPr>
        <w:t xml:space="preserve">C. </w:t>
      </w:r>
      <w:r>
        <w:t>All languages have exactly the same word boundaries.</w:t>
      </w:r>
    </w:p>
    <w:p>
      <w:pPr>
        <w:keepNext w:val="0"/>
        <w:keepLines/>
        <w:spacing w:after="10"/>
        <w:ind w:left="259" w:hanging="29"/>
      </w:pPr>
      <w:r>
        <w:rPr>
          <w:b/>
        </w:rPr>
        <w:t xml:space="preserve">D. </w:t>
      </w:r>
      <w:r>
        <w:t>Modern tokenizers always use characters only.</w:t>
      </w:r>
    </w:p>
    <w:p>
      <w:pPr>
        <w:pStyle w:val="Question"/>
        <w:keepNext/>
        <w:keepLines/>
      </w:pPr>
      <w:r>
        <w:rPr>
          <w:b/>
        </w:rPr>
        <w:t xml:space="preserve">6. (5 pts) </w:t>
      </w:r>
      <w:r>
        <w:t>Standard BPE is described as data-driven rather than meaning-driven. What statistic does it use to choose the next merge?</w:t>
      </w:r>
    </w:p>
    <w:p>
      <w:pPr>
        <w:keepNext/>
        <w:keepLines/>
        <w:spacing w:after="10"/>
        <w:ind w:left="259" w:hanging="29"/>
      </w:pPr>
      <w:r>
        <w:rPr>
          <w:b/>
        </w:rPr>
        <w:t xml:space="preserve">A. </w:t>
      </w:r>
      <w:r>
        <w:t>Semantic similarity between two words.</w:t>
      </w:r>
    </w:p>
    <w:p>
      <w:pPr>
        <w:keepNext/>
        <w:keepLines/>
        <w:spacing w:after="10"/>
        <w:ind w:left="259" w:hanging="29"/>
      </w:pPr>
      <w:r>
        <w:rPr>
          <w:b/>
        </w:rPr>
        <w:t xml:space="preserve">B. </w:t>
      </w:r>
      <w:r>
        <w:t>Frequency of adjacent symbol/token pairs in the current training representation.</w:t>
      </w:r>
    </w:p>
    <w:p>
      <w:pPr>
        <w:keepNext/>
        <w:keepLines/>
        <w:spacing w:after="10"/>
        <w:ind w:left="259" w:hanging="29"/>
      </w:pPr>
      <w:r>
        <w:rPr>
          <w:b/>
        </w:rPr>
        <w:t xml:space="preserve">C. </w:t>
      </w:r>
      <w:r>
        <w:t>Sentence-level grammatical correctness.</w:t>
      </w:r>
    </w:p>
    <w:p>
      <w:pPr>
        <w:keepNext w:val="0"/>
        <w:keepLines/>
        <w:spacing w:after="10"/>
        <w:ind w:left="259" w:hanging="29"/>
      </w:pPr>
      <w:r>
        <w:rPr>
          <w:b/>
        </w:rPr>
        <w:t xml:space="preserve">D. </w:t>
      </w:r>
      <w:r>
        <w:t>The number of meanings associated with each word.</w:t>
      </w:r>
    </w:p>
    <w:p>
      <w:pPr>
        <w:pStyle w:val="Heading1"/>
      </w:pPr>
      <w:r>
        <w:t>Part III. BPE by hand (45 points)</w:t>
      </w:r>
    </w:p>
    <w:p>
      <w:r>
        <w:rPr>
          <w:b/>
        </w:rPr>
        <w:t xml:space="preserve">Training corpus. </w:t>
      </w:r>
      <w:r>
        <w:t xml:space="preserve">The following line is the full training corpus. Start from individual characters plus the end-of-word symbol </w:t>
      </w:r>
      <w:r>
        <w:rPr>
          <w:rFonts w:ascii="Courier New" w:hAnsi="Courier New"/>
        </w:rPr>
        <w:t>&lt;/w&gt;</w:t>
      </w:r>
      <w:r>
        <w:t>.</w:t>
      </w:r>
    </w:p>
    <w:p>
      <w:pPr>
        <w:spacing w:before="40" w:after="60"/>
        <w:ind w:left="259" w:right="259"/>
        <w:shd w:fill="F2F2F2"/>
      </w:pPr>
      <w:r>
        <w:rPr>
          <w:rFonts w:ascii="Courier New" w:hAnsi="Courier New"/>
          <w:sz w:val="20"/>
        </w:rPr>
        <w:t>low low low low low  lower lower  newest newest newest newest newest newest  widest widest widest</w:t>
      </w:r>
    </w:p>
    <w:p>
      <w:pPr>
        <w:spacing w:before="40"/>
      </w:pPr>
      <w:r>
        <w:rPr>
          <w:b/>
        </w:rPr>
        <w:t xml:space="preserve">Tie rule. </w:t>
      </w:r>
      <w:r>
        <w:t>If several pairs have the same maximum frequency, choose the first tied pair encountered when scanning the full corpus from left to right.</w:t>
      </w:r>
    </w:p>
    <w:p>
      <w:pPr>
        <w:pStyle w:val="Question"/>
      </w:pPr>
      <w:r>
        <w:t>7(a) (10 pts) Count the initial adjacent pairs. What pair(s) have the maximum frequency? State the frequency and identify which pair is selected by the tie rule.</w:t>
      </w:r>
    </w:p>
    <w:p>
      <w:pPr>
        <w:pStyle w:val="Question"/>
      </w:pPr>
      <w:r>
        <w:t>7(b) (10 pts) Perform the first merge and show the resulting representation of all four word types.</w:t>
      </w:r>
    </w:p>
    <w:p>
      <w:pPr>
        <w:pStyle w:val="Question"/>
      </w:pPr>
      <w:r>
        <w:t>7(c) (10 pts) Recount adjacent pairs after the first merge. Identify the pair selected for the second merge and give its frequency.</w:t>
      </w:r>
    </w:p>
    <w:p>
      <w:pPr>
        <w:pStyle w:val="Question"/>
      </w:pPr>
      <w:r>
        <w:t>7(d) (8 pts) Perform the second merge and show the resulting representation of all four word types.</w:t>
      </w:r>
    </w:p>
    <w:p>
      <w:pPr>
        <w:pStyle w:val="Question"/>
      </w:pPr>
      <w:r>
        <w:t>7(e) (7 pts) Encode the unseen word lowest using only the two learned merge rules, in learned order. Show the representation after each rule. In one sentence, explain why you must not recompute pair frequencies on lowest.</w:t>
      </w:r>
    </w:p>
    <w:p>
      <w:pPr>
        <w:spacing w:before="80"/>
      </w:pPr>
      <w:r>
        <w:rPr>
          <w:b/>
        </w:rPr>
        <w:t xml:space="preserve">Submission. </w:t>
      </w:r>
      <w:r>
        <w:t>Submit one readable PDF to Brightspace. For Question 7, answers without intermediate representations may not receive full credit.</w:t>
      </w:r>
    </w:p>
    <w:sectPr w:rsidR="00FC693F" w:rsidRPr="0006063C" w:rsidSect="00034616">
      <w:footerReference w:type="default" r:id="rId9"/>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CSC 733 • Homework 1 • Lecture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60" w:after="2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