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micassas-ris-main-api"/>
    <w:p>
      <w:pPr>
        <w:pStyle w:val="Heading1"/>
      </w:pPr>
      <w:r>
        <w:t xml:space="preserve">Amicassa’s RIS Main API</w:t>
      </w:r>
    </w:p>
    <w:bookmarkStart w:id="20" w:name="installation"/>
    <w:p>
      <w:pPr>
        <w:pStyle w:val="Heading2"/>
      </w:pPr>
      <w:r>
        <w:t xml:space="preserve">Installation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npm install</w:t>
      </w:r>
    </w:p>
    <w:bookmarkEnd w:id="20"/>
    <w:bookmarkStart w:id="21" w:name="running-the-app"/>
    <w:p>
      <w:pPr>
        <w:pStyle w:val="Heading2"/>
      </w:pPr>
      <w:r>
        <w:t xml:space="preserve">Running the app</w:t>
      </w:r>
    </w:p>
    <w:p>
      <w:pPr>
        <w:pStyle w:val="SourceCode"/>
      </w:pPr>
      <w:r>
        <w:rPr>
          <w:rStyle w:val="CommentTok"/>
        </w:rPr>
        <w:t xml:space="preserve"># development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start</w:t>
      </w:r>
      <w:r>
        <w:br/>
      </w:r>
      <w:r>
        <w:br/>
      </w:r>
      <w:r>
        <w:rPr>
          <w:rStyle w:val="CommentTok"/>
        </w:rPr>
        <w:t xml:space="preserve"># watch mode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start:dev</w:t>
      </w:r>
      <w:r>
        <w:br/>
      </w:r>
      <w:r>
        <w:br/>
      </w:r>
      <w:r>
        <w:rPr>
          <w:rStyle w:val="CommentTok"/>
        </w:rPr>
        <w:t xml:space="preserve"># production mode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start:prod</w:t>
      </w:r>
    </w:p>
    <w:bookmarkEnd w:id="21"/>
    <w:bookmarkStart w:id="22" w:name="test"/>
    <w:p>
      <w:pPr>
        <w:pStyle w:val="Heading2"/>
      </w:pPr>
      <w:r>
        <w:t xml:space="preserve">Test</w:t>
      </w:r>
    </w:p>
    <w:p>
      <w:pPr>
        <w:pStyle w:val="SourceCode"/>
      </w:pPr>
      <w:r>
        <w:rPr>
          <w:rStyle w:val="CommentTok"/>
        </w:rPr>
        <w:t xml:space="preserve"># unit tests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test</w:t>
      </w:r>
      <w:r>
        <w:br/>
      </w:r>
      <w:r>
        <w:br/>
      </w:r>
      <w:r>
        <w:rPr>
          <w:rStyle w:val="CommentTok"/>
        </w:rPr>
        <w:t xml:space="preserve"># e2e tests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test:e2e</w:t>
      </w:r>
      <w:r>
        <w:br/>
      </w:r>
      <w:r>
        <w:br/>
      </w:r>
      <w:r>
        <w:rPr>
          <w:rStyle w:val="CommentTok"/>
        </w:rPr>
        <w:t xml:space="preserve"># test coverage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test:cov</w:t>
      </w:r>
    </w:p>
    <w:bookmarkEnd w:id="22"/>
    <w:bookmarkStart w:id="23" w:name="environment-variables"/>
    <w:p>
      <w:pPr>
        <w:pStyle w:val="Heading2"/>
      </w:pPr>
      <w:r>
        <w:t xml:space="preserve">Environment Variables</w:t>
      </w:r>
    </w:p>
    <w:p>
      <w:pPr>
        <w:pStyle w:val="FirstParagraph"/>
      </w:pPr>
      <w:r>
        <w:t xml:space="preserve">It will access the variables from the runtime environment else it will load from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file. You may copy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40"/>
        <w:gridCol w:w="2217"/>
        <w:gridCol w:w="2344"/>
        <w:gridCol w:w="22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NODE_ENV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environment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'development'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'production'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'development'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'localhost'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host 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'sa'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name to connect 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REDIS_HOST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'localhost'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host 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FILE_STORAGE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storage 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FILE_PATH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Staging files folder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../files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BARCODE_LICENSE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Dynamsoft License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SALESFORCE_URL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Sales Force API Base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http://alicas201.ayalaland.com.ph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AZURE_AD_CLIENT_ID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AD Client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AZURE_AD_TENANT_ID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AD Tenant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Mailer 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Mailer 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Mailer User Accout or Email 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Mailer Account or Email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 From User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Base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http://localhost:8080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2022-01-13T04:08:29Z</dcterms:created>
  <dcterms:modified xsi:type="dcterms:W3CDTF">2022-01-13T04:08:29Z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