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3524" w:rsidRDefault="00413524" w:rsidP="00413524">
      <w:pPr>
        <w:pStyle w:val="Ttulo"/>
        <w:jc w:val="center"/>
      </w:pPr>
      <w:r>
        <w:t>Pedagogía Fructífera</w:t>
      </w:r>
    </w:p>
    <w:p w:rsidR="00413524" w:rsidRDefault="00413524" w:rsidP="00413524">
      <w:pPr>
        <w:pStyle w:val="Subttulo"/>
        <w:jc w:val="center"/>
      </w:pPr>
      <w:r>
        <w:t>Resúmenes</w:t>
      </w:r>
    </w:p>
    <w:p w:rsidR="00646339" w:rsidRPr="00413524" w:rsidRDefault="00584741" w:rsidP="00413524">
      <w:pPr>
        <w:jc w:val="center"/>
        <w:rPr>
          <w:rFonts w:cstheme="minorHAnsi"/>
          <w:b/>
        </w:rPr>
      </w:pPr>
      <w:r w:rsidRPr="00413524">
        <w:rPr>
          <w:rFonts w:cstheme="minorHAnsi"/>
          <w:b/>
        </w:rPr>
        <w:t xml:space="preserve">Sección 7: </w:t>
      </w:r>
      <w:r w:rsidR="00646339" w:rsidRPr="00413524">
        <w:rPr>
          <w:rFonts w:cstheme="minorHAnsi"/>
          <w:b/>
        </w:rPr>
        <w:t>Desarrollo del estudio</w:t>
      </w:r>
    </w:p>
    <w:p w:rsidR="00715D0D" w:rsidRPr="004A28E3" w:rsidRDefault="00646339" w:rsidP="00413524">
      <w:pPr>
        <w:jc w:val="both"/>
        <w:rPr>
          <w:rFonts w:cstheme="minorHAnsi"/>
        </w:rPr>
      </w:pPr>
      <w:r w:rsidRPr="004A28E3">
        <w:rPr>
          <w:rFonts w:cstheme="minorHAnsi"/>
        </w:rPr>
        <w:t xml:space="preserve">Cada parte de un plan para el estudio tiene un propósito. La meta sirve a un propósito. Asimismo la introducción. </w:t>
      </w:r>
      <w:r w:rsidR="00413524" w:rsidRPr="004A28E3">
        <w:rPr>
          <w:rFonts w:cstheme="minorHAnsi"/>
        </w:rPr>
        <w:t>Pero</w:t>
      </w:r>
      <w:r w:rsidRPr="004A28E3">
        <w:rPr>
          <w:rFonts w:cstheme="minorHAnsi"/>
        </w:rPr>
        <w:t xml:space="preserve"> ¿cuál es el propósito del plan del estudio que llamamos </w:t>
      </w:r>
      <w:r w:rsidR="00413524">
        <w:rPr>
          <w:rFonts w:cstheme="minorHAnsi"/>
        </w:rPr>
        <w:t>“</w:t>
      </w:r>
      <w:r w:rsidRPr="004A28E3">
        <w:rPr>
          <w:rFonts w:cstheme="minorHAnsi"/>
        </w:rPr>
        <w:t xml:space="preserve">desarrollo״? Quizá el lector esté pensando: </w:t>
      </w:r>
      <w:r w:rsidR="00413524">
        <w:rPr>
          <w:rFonts w:cstheme="minorHAnsi"/>
        </w:rPr>
        <w:t>“</w:t>
      </w:r>
      <w:r w:rsidRPr="004A28E3">
        <w:rPr>
          <w:rFonts w:cstheme="minorHAnsi"/>
        </w:rPr>
        <w:t>Eso sabe cualquiera. Es cuando compartimos con la clase las verdades espirituales del pasaje bíblico.</w:t>
      </w:r>
      <w:r w:rsidR="00413524">
        <w:rPr>
          <w:rFonts w:cstheme="minorHAnsi"/>
        </w:rPr>
        <w:t>”</w:t>
      </w:r>
      <w:r w:rsidRPr="004A28E3">
        <w:rPr>
          <w:rFonts w:cstheme="minorHAnsi"/>
        </w:rPr>
        <w:t xml:space="preserve"> Por supuesto, eso es </w:t>
      </w:r>
      <w:bookmarkStart w:id="0" w:name="_GoBack"/>
      <w:bookmarkEnd w:id="0"/>
      <w:r w:rsidRPr="004A28E3">
        <w:rPr>
          <w:rFonts w:cstheme="minorHAnsi"/>
        </w:rPr>
        <w:t>cierto, Pero esa afirmación es demasiado vaga y general. (Es el mismo problema que enfrentamos cuando tratamos de que nuestra meta para el estudio fuera lo suficientemente específica.) El texto explica lo que se quiere decir al hablar de un propósito al desarrollar el estudio. Por supuesto, el propósito general del desarrollo del estudio es ayudar a alcanzar la meta del mismo. Por obvio que pueda ser dicho propósito, casi siempre es violado.</w:t>
      </w:r>
      <w:r w:rsidR="00584741" w:rsidRPr="004A28E3">
        <w:rPr>
          <w:rFonts w:cstheme="minorHAnsi"/>
        </w:rPr>
        <w:t xml:space="preserve"> Se ha</w:t>
      </w:r>
      <w:r w:rsidRPr="004A28E3">
        <w:rPr>
          <w:rFonts w:cstheme="minorHAnsi"/>
        </w:rPr>
        <w:t xml:space="preserve"> visitado muchas clases de escuela dominical en todo </w:t>
      </w:r>
      <w:r w:rsidR="00584741" w:rsidRPr="004A28E3">
        <w:rPr>
          <w:rFonts w:cstheme="minorHAnsi"/>
        </w:rPr>
        <w:t>el</w:t>
      </w:r>
      <w:r w:rsidRPr="004A28E3">
        <w:rPr>
          <w:rFonts w:cstheme="minorHAnsi"/>
        </w:rPr>
        <w:t xml:space="preserve"> país. Muchos maestros parecen estar más preocupados por abarcar el material del pasaje bíblico que por cumplir con una meta identificable. A partir de este propósito gen</w:t>
      </w:r>
      <w:r w:rsidR="00584741" w:rsidRPr="004A28E3">
        <w:rPr>
          <w:rFonts w:cstheme="minorHAnsi"/>
        </w:rPr>
        <w:t>eral, hay por lo menos tres pro</w:t>
      </w:r>
      <w:r w:rsidRPr="004A28E3">
        <w:rPr>
          <w:rFonts w:cstheme="minorHAnsi"/>
        </w:rPr>
        <w:t xml:space="preserve">pósitos específicos para el desarrollo del estudio que el maestro debiera tratar de cumplir: Comprensión del pasaje bíblico; </w:t>
      </w:r>
      <w:r w:rsidR="00584741" w:rsidRPr="004A28E3">
        <w:rPr>
          <w:rFonts w:cstheme="minorHAnsi"/>
        </w:rPr>
        <w:t>e</w:t>
      </w:r>
      <w:r w:rsidRPr="004A28E3">
        <w:rPr>
          <w:rFonts w:cstheme="minorHAnsi"/>
        </w:rPr>
        <w:t>dificación de actitudes cristianas</w:t>
      </w:r>
      <w:r w:rsidR="00584741" w:rsidRPr="004A28E3">
        <w:rPr>
          <w:rFonts w:cstheme="minorHAnsi"/>
        </w:rPr>
        <w:t>;</w:t>
      </w:r>
      <w:r w:rsidRPr="004A28E3">
        <w:rPr>
          <w:rFonts w:cstheme="minorHAnsi"/>
        </w:rPr>
        <w:t xml:space="preserve"> y </w:t>
      </w:r>
      <w:r w:rsidR="00584741" w:rsidRPr="004A28E3">
        <w:rPr>
          <w:rFonts w:cstheme="minorHAnsi"/>
        </w:rPr>
        <w:t>d</w:t>
      </w:r>
      <w:r w:rsidRPr="004A28E3">
        <w:rPr>
          <w:rFonts w:cstheme="minorHAnsi"/>
        </w:rPr>
        <w:t>edicación a una actitud cristiana.</w:t>
      </w:r>
    </w:p>
    <w:p w:rsidR="00646339" w:rsidRDefault="00646339" w:rsidP="00413524">
      <w:pPr>
        <w:jc w:val="both"/>
        <w:rPr>
          <w:rFonts w:cstheme="minorHAnsi"/>
        </w:rPr>
      </w:pPr>
      <w:r w:rsidRPr="004A28E3">
        <w:rPr>
          <w:rFonts w:cstheme="minorHAnsi"/>
        </w:rPr>
        <w:t>La pregunta que debe hacerse aquí el maestro, en un estudio con una meta de respuesta de conducta, es cuál es el contenido que d</w:t>
      </w:r>
      <w:r w:rsidR="00584741" w:rsidRPr="004A28E3">
        <w:rPr>
          <w:rFonts w:cstheme="minorHAnsi"/>
        </w:rPr>
        <w:t xml:space="preserve">ebe usarse y cómo </w:t>
      </w:r>
      <w:r w:rsidRPr="004A28E3">
        <w:rPr>
          <w:rFonts w:cstheme="minorHAnsi"/>
        </w:rPr>
        <w:t>debe ordenar</w:t>
      </w:r>
      <w:r w:rsidR="00584741" w:rsidRPr="004A28E3">
        <w:rPr>
          <w:rFonts w:cstheme="minorHAnsi"/>
        </w:rPr>
        <w:t>se</w:t>
      </w:r>
      <w:r w:rsidRPr="004A28E3">
        <w:rPr>
          <w:rFonts w:cstheme="minorHAnsi"/>
        </w:rPr>
        <w:t>. Sin duda, hay numerosos enfoques para ordenar el conten</w:t>
      </w:r>
      <w:r w:rsidR="00584741" w:rsidRPr="004A28E3">
        <w:rPr>
          <w:rFonts w:cstheme="minorHAnsi"/>
        </w:rPr>
        <w:t>ido en el desarrollo de un estu</w:t>
      </w:r>
      <w:r w:rsidRPr="004A28E3">
        <w:rPr>
          <w:rFonts w:cstheme="minorHAnsi"/>
        </w:rPr>
        <w:t xml:space="preserve">dio. </w:t>
      </w:r>
      <w:r w:rsidR="00584741" w:rsidRPr="004A28E3">
        <w:rPr>
          <w:rFonts w:cstheme="minorHAnsi"/>
        </w:rPr>
        <w:t>El autor examina y evalúa</w:t>
      </w:r>
      <w:r w:rsidRPr="004A28E3">
        <w:rPr>
          <w:rFonts w:cstheme="minorHAnsi"/>
        </w:rPr>
        <w:t xml:space="preserve"> dos de esos enfoques: Ordenamiento temático, donde Los predicadores se esfuerzan por exponer el contenido de un pasaje bíblico de la manera más </w:t>
      </w:r>
      <w:r w:rsidR="00584741" w:rsidRPr="004A28E3">
        <w:rPr>
          <w:rFonts w:cstheme="minorHAnsi"/>
        </w:rPr>
        <w:t>lógica posible. Este ordenamien</w:t>
      </w:r>
      <w:r w:rsidRPr="004A28E3">
        <w:rPr>
          <w:rFonts w:cstheme="minorHAnsi"/>
        </w:rPr>
        <w:t>to</w:t>
      </w:r>
      <w:r w:rsidR="00584741" w:rsidRPr="004A28E3">
        <w:rPr>
          <w:rFonts w:cstheme="minorHAnsi"/>
        </w:rPr>
        <w:t xml:space="preserve"> </w:t>
      </w:r>
      <w:r w:rsidRPr="004A28E3">
        <w:rPr>
          <w:rFonts w:cstheme="minorHAnsi"/>
        </w:rPr>
        <w:t xml:space="preserve">por temas es un ordenamiento lógico. A menudo, los maestros usan un ordenamiento lógico para el desarrollo </w:t>
      </w:r>
      <w:r w:rsidR="00584741" w:rsidRPr="004A28E3">
        <w:rPr>
          <w:rFonts w:cstheme="minorHAnsi"/>
        </w:rPr>
        <w:t>del estudio. Di</w:t>
      </w:r>
      <w:r w:rsidRPr="004A28E3">
        <w:rPr>
          <w:rFonts w:cstheme="minorHAnsi"/>
        </w:rPr>
        <w:t>viden el pasaje bíblico en dos, tres o más puntos para usarlos en el desarrollo del estudio. Señalan los subpuntos para desarrollar y clarificar cada uno de los puntos principales del bosquejo. A veces inclusive añaden subpuntos a los subpuntos. Ordenamiento por actitudes, l</w:t>
      </w:r>
      <w:r w:rsidR="00584741" w:rsidRPr="004A28E3">
        <w:rPr>
          <w:rFonts w:cstheme="minorHAnsi"/>
        </w:rPr>
        <w:t>as necesi</w:t>
      </w:r>
      <w:r w:rsidRPr="004A28E3">
        <w:rPr>
          <w:rFonts w:cstheme="minorHAnsi"/>
        </w:rPr>
        <w:t xml:space="preserve">dades de los miembros a la luz de la actitud que subyace bajo la meta debe determinar qué es lo que ha de destacarse, qué ha de ser usado brevemente o qué se dejará afuera. </w:t>
      </w:r>
      <w:r w:rsidR="00584741" w:rsidRPr="004A28E3">
        <w:rPr>
          <w:rFonts w:cstheme="minorHAnsi"/>
        </w:rPr>
        <w:t>El autor</w:t>
      </w:r>
      <w:r w:rsidRPr="004A28E3">
        <w:rPr>
          <w:rFonts w:cstheme="minorHAnsi"/>
        </w:rPr>
        <w:t xml:space="preserve"> enfatiza</w:t>
      </w:r>
      <w:r w:rsidR="00584741" w:rsidRPr="004A28E3">
        <w:rPr>
          <w:rFonts w:cstheme="minorHAnsi"/>
        </w:rPr>
        <w:t xml:space="preserve"> </w:t>
      </w:r>
      <w:r w:rsidRPr="004A28E3">
        <w:rPr>
          <w:rFonts w:cstheme="minorHAnsi"/>
        </w:rPr>
        <w:t>que no se pueden usar todas las verdades que contiene un pasaje bíblico. Sencillamente, el maestro no tendrá tiempo para hacerlo. Al usar un ordenamiento psicol</w:t>
      </w:r>
      <w:r w:rsidR="00584741" w:rsidRPr="004A28E3">
        <w:rPr>
          <w:rFonts w:cstheme="minorHAnsi"/>
        </w:rPr>
        <w:t>ógico el maestro trata de produ</w:t>
      </w:r>
      <w:r w:rsidRPr="004A28E3">
        <w:rPr>
          <w:rFonts w:cstheme="minorHAnsi"/>
        </w:rPr>
        <w:t>cir comprensión y desarrollar una dedicación má</w:t>
      </w:r>
      <w:r w:rsidR="00584741" w:rsidRPr="004A28E3">
        <w:rPr>
          <w:rFonts w:cstheme="minorHAnsi"/>
        </w:rPr>
        <w:t>s profunda a una actitud. Por lo</w:t>
      </w:r>
      <w:r w:rsidRPr="004A28E3">
        <w:rPr>
          <w:rFonts w:cstheme="minorHAnsi"/>
        </w:rPr>
        <w:t xml:space="preserve"> tanto, la actitud que subyace a una meta de respuesta de conducta determina qué parte o partes de la Escritura serán usadas y cuál será dejada de lado por necesidad.</w:t>
      </w:r>
    </w:p>
    <w:p w:rsidR="00413524" w:rsidRPr="004A28E3" w:rsidRDefault="00413524" w:rsidP="00413524">
      <w:pPr>
        <w:jc w:val="both"/>
        <w:rPr>
          <w:rFonts w:cstheme="minorHAnsi"/>
        </w:rPr>
      </w:pPr>
    </w:p>
    <w:p w:rsidR="00584741" w:rsidRPr="00413524" w:rsidRDefault="00584741" w:rsidP="00413524">
      <w:pPr>
        <w:jc w:val="center"/>
        <w:rPr>
          <w:rFonts w:cstheme="minorHAnsi"/>
          <w:b/>
        </w:rPr>
      </w:pPr>
      <w:r w:rsidRPr="00413524">
        <w:rPr>
          <w:rFonts w:cstheme="minorHAnsi"/>
          <w:b/>
        </w:rPr>
        <w:t>Sección 8: Hacer que el estudio sea algo personal</w:t>
      </w:r>
    </w:p>
    <w:p w:rsidR="00584741" w:rsidRPr="004A28E3" w:rsidRDefault="00584741" w:rsidP="00413524">
      <w:pPr>
        <w:jc w:val="both"/>
        <w:rPr>
          <w:rFonts w:cstheme="minorHAnsi"/>
        </w:rPr>
      </w:pPr>
      <w:r w:rsidRPr="004A28E3">
        <w:rPr>
          <w:rFonts w:cstheme="minorHAnsi"/>
        </w:rPr>
        <w:t>No es tan difícil abarcar una porción de material bíblico o explicar una verdad espiritual ni aun enseñar un conocimiento bíblico, pero cuando el maestro trata de inst</w:t>
      </w:r>
      <w:r w:rsidR="00413524">
        <w:rPr>
          <w:rFonts w:cstheme="minorHAnsi"/>
        </w:rPr>
        <w:t>a</w:t>
      </w:r>
      <w:r w:rsidRPr="004A28E3">
        <w:rPr>
          <w:rFonts w:cstheme="minorHAnsi"/>
        </w:rPr>
        <w:t xml:space="preserve">lar una verdad espiritual en las vidas de los alumnos, está emprendiendo una tarea difícil. El objetivo final de toda enseñanza en la escuela dominical es que las verdades espirituales de la Biblia formen parte de la vida de la gente. Para alcanzar ese objetivo podemos seguir dos enfoques distintos. Un análisis franco de este enfoque general revela que no ha tenido éxito en lograr resultados en la vida cristiana tal como sería </w:t>
      </w:r>
      <w:r w:rsidRPr="004A28E3">
        <w:rPr>
          <w:rFonts w:cstheme="minorHAnsi"/>
        </w:rPr>
        <w:lastRenderedPageBreak/>
        <w:t>de desear. El enfoque general parece estar basado en la presunción de que, si una persona sabe lo que está bien o conoce una verdad espiritual, habrá de ponerlo en práctica. Por lo tanto, el maestro concibe su tarea como si fuera la de extraer todas las verdades que haya en la lección de modo que los alumnos las conozcan con la esperanza de que las practiquen.</w:t>
      </w:r>
    </w:p>
    <w:p w:rsidR="00584741" w:rsidRPr="004A28E3" w:rsidRDefault="00584741" w:rsidP="00413524">
      <w:pPr>
        <w:jc w:val="both"/>
        <w:rPr>
          <w:rFonts w:cstheme="minorHAnsi"/>
        </w:rPr>
      </w:pPr>
      <w:r w:rsidRPr="004A28E3">
        <w:rPr>
          <w:rFonts w:cstheme="minorHAnsi"/>
        </w:rPr>
        <w:t>El maestro que deja que sus alumnos hagan sus propias aplicaciones sin guía carece totalmente de sabiduría. Sin embargo, en un análisis final, los alumn</w:t>
      </w:r>
      <w:r w:rsidR="00667590" w:rsidRPr="004A28E3">
        <w:rPr>
          <w:rFonts w:cstheme="minorHAnsi"/>
        </w:rPr>
        <w:t>os deben tomar sus propias deci</w:t>
      </w:r>
      <w:r w:rsidRPr="004A28E3">
        <w:rPr>
          <w:rFonts w:cstheme="minorHAnsi"/>
        </w:rPr>
        <w:t xml:space="preserve">siones si éstas tendrán significado y se aplicarán a la experiencia. La expresión clave de la afirmación del título es </w:t>
      </w:r>
      <w:r w:rsidRPr="00FF48F4">
        <w:rPr>
          <w:rFonts w:cstheme="minorHAnsi"/>
          <w:iCs/>
        </w:rPr>
        <w:t>mal enfocada.</w:t>
      </w:r>
      <w:r w:rsidRPr="004A28E3">
        <w:rPr>
          <w:rFonts w:cstheme="minorHAnsi"/>
          <w:i/>
          <w:iCs/>
        </w:rPr>
        <w:t xml:space="preserve"> </w:t>
      </w:r>
      <w:r w:rsidRPr="004A28E3">
        <w:rPr>
          <w:rFonts w:cstheme="minorHAnsi"/>
        </w:rPr>
        <w:t>Hay maestros que dicen: “</w:t>
      </w:r>
      <w:proofErr w:type="spellStart"/>
      <w:r w:rsidRPr="004A28E3">
        <w:rPr>
          <w:rFonts w:cstheme="minorHAnsi"/>
        </w:rPr>
        <w:t>Ύo</w:t>
      </w:r>
      <w:proofErr w:type="spellEnd"/>
      <w:r w:rsidRPr="004A28E3">
        <w:rPr>
          <w:rFonts w:cstheme="minorHAnsi"/>
        </w:rPr>
        <w:t xml:space="preserve"> me limito a enseñar la Biblia y dejo que los alumnos de mi clase decidan qué han de hacer con ello.” Ese procedimiento no es válido si se quiere obtener cambios en la vida de la gente. Consideremos algunos de los problemas que implica: El problema del significado, a menudo los alumnos pueden no conocer el significado de la enseñanza de Jesús en su vida personal; El problema de la relación, un individuo puede no ver la relación entre una situación especial de la vida en que se encuentra y alguna verdad espiritual; El problema del prejuicio</w:t>
      </w:r>
      <w:r w:rsidR="00667590" w:rsidRPr="004A28E3">
        <w:rPr>
          <w:rFonts w:cstheme="minorHAnsi"/>
        </w:rPr>
        <w:t>, a</w:t>
      </w:r>
      <w:r w:rsidRPr="004A28E3">
        <w:rPr>
          <w:rFonts w:cstheme="minorHAnsi"/>
        </w:rPr>
        <w:t xml:space="preserve"> veces un prejuicio hace que alguien no esté dispuesto a</w:t>
      </w:r>
      <w:r w:rsidR="00667590" w:rsidRPr="004A28E3">
        <w:rPr>
          <w:rFonts w:cstheme="minorHAnsi"/>
        </w:rPr>
        <w:t xml:space="preserve"> aplicar los ideales cristianos; El problema de la información, a menudo un individuo tiene una información insuficiente como para entender cómo puede actuar un ideal cristiano en muchas de las relaciones de la vida; El problema de las presiones personales y sociales, es posible que los individuos no puedan o no quieran hacer una aplicación personal y específica debido a las presiones de la sociedad o las que ellos mismos ponen en sus vidas; El problema de las situaciones complejas, a menudo no hay una distinción clara entre el bien y el mal en muchas situaciones complejas de la vida.</w:t>
      </w:r>
    </w:p>
    <w:p w:rsidR="00413524" w:rsidRDefault="00413524" w:rsidP="00413524">
      <w:pPr>
        <w:jc w:val="both"/>
        <w:rPr>
          <w:rFonts w:cstheme="minorHAnsi"/>
          <w:b/>
        </w:rPr>
      </w:pPr>
    </w:p>
    <w:p w:rsidR="007943EE" w:rsidRPr="00413524" w:rsidRDefault="007943EE" w:rsidP="00413524">
      <w:pPr>
        <w:jc w:val="center"/>
        <w:rPr>
          <w:rFonts w:cstheme="minorHAnsi"/>
          <w:b/>
        </w:rPr>
      </w:pPr>
      <w:r w:rsidRPr="00413524">
        <w:rPr>
          <w:rFonts w:cstheme="minorHAnsi"/>
          <w:b/>
        </w:rPr>
        <w:t xml:space="preserve">Sección 9: </w:t>
      </w:r>
      <w:r w:rsidR="00413524" w:rsidRPr="00413524">
        <w:rPr>
          <w:rFonts w:cstheme="minorHAnsi"/>
          <w:b/>
        </w:rPr>
        <w:t>Asegurar la aplicación posterior</w:t>
      </w:r>
    </w:p>
    <w:p w:rsidR="007943EE" w:rsidRPr="004A28E3" w:rsidRDefault="007943EE" w:rsidP="00413524">
      <w:pPr>
        <w:jc w:val="both"/>
        <w:rPr>
          <w:rFonts w:cstheme="minorHAnsi"/>
        </w:rPr>
      </w:pPr>
      <w:r w:rsidRPr="004A28E3">
        <w:rPr>
          <w:rFonts w:cstheme="minorHAnsi"/>
        </w:rPr>
        <w:t xml:space="preserve">Con frecuencia los maestros no alcanzan resultados porque no han hecho planes para lograrlos. El momento para remediar eso es cuando se está preparando la lección. Asegurar una continuidad o prosecución de lo que se enseña debe ser una parte tan definida del estudio como su desarrollo o el cuidado de que sea algo personal. Esto implica dos cosas: elegir un nuevo curso de acción y luego hacer un plan de acción.  Hay tres cosas que el maestro debe recordar. En primer lugar, la planificación del estudio por su parte debe incluir una lista de las posibles respuestas de cada uno, pero es completamente posible que cada alumno elija una respuesta diferente. En segundo lugar, aun cuando el maestro puede presentar alguna otra sugestión como posible respuesta de los alumnos, es posible que estos adopten la sugerencia del maestro y siga siendo algo escogido por ellos mismos. En tercer lugar, es importante que la respuesta sea significativa para el alumno. </w:t>
      </w:r>
    </w:p>
    <w:p w:rsidR="004A28E3" w:rsidRDefault="007943EE" w:rsidP="00413524">
      <w:pPr>
        <w:jc w:val="both"/>
        <w:rPr>
          <w:rFonts w:cstheme="minorHAnsi"/>
        </w:rPr>
      </w:pPr>
      <w:r w:rsidRPr="004A28E3">
        <w:rPr>
          <w:rFonts w:cstheme="minorHAnsi"/>
        </w:rPr>
        <w:t xml:space="preserve">El maestro necesita tener algún plan para comprobar si las vidas de los alumnos están siendo influidas realmente por su enseñanza. Debe admitirse que esto es fácil de decir, pero en muchos casos los maestros no tienen idea de si su enseñanza está haciendo alguna diferencia significativa en la vida de aquellos a quienes enseña. Aquí es donde resulta muy importante que el maestro edifique una relación estrecha con sus alumnos. Si el maestro y el alumno la tienen entonces es posible que el maestro obtenga esa información sin dar la impresión de estar persiguiendo o espiando. Se requiere tiempo para que los alumnos piensen, tomen decisiones, extraigan conclusiones y hagan planes específicos de lo que piensan concretar. Es probable que este aspecto de la prosecución sea lo </w:t>
      </w:r>
      <w:r w:rsidR="004A28E3" w:rsidRPr="004A28E3">
        <w:rPr>
          <w:rFonts w:cstheme="minorHAnsi"/>
        </w:rPr>
        <w:t>más</w:t>
      </w:r>
      <w:r w:rsidRPr="004A28E3">
        <w:rPr>
          <w:rFonts w:cstheme="minorHAnsi"/>
        </w:rPr>
        <w:t xml:space="preserve"> importante y menos puesto en práctica de todo el plan del estudio. Muchos maestros pueden tener un objetivo específico. Pueden comenzar con el interés del grupo y </w:t>
      </w:r>
      <w:r w:rsidRPr="004A28E3">
        <w:rPr>
          <w:rFonts w:cstheme="minorHAnsi"/>
        </w:rPr>
        <w:lastRenderedPageBreak/>
        <w:t>llevarlo a un estudio de la Biblia con un propósito dado. Pueden hacer un desarrollo interesante del estudio y extraer una aplicación de la verdad bíblica.</w:t>
      </w:r>
    </w:p>
    <w:p w:rsidR="004A28E3" w:rsidRDefault="004A28E3" w:rsidP="00413524">
      <w:pPr>
        <w:jc w:val="both"/>
        <w:rPr>
          <w:rFonts w:cstheme="minorHAnsi"/>
        </w:rPr>
      </w:pPr>
      <w:r w:rsidRPr="004A28E3">
        <w:rPr>
          <w:rFonts w:cstheme="minorHAnsi"/>
        </w:rPr>
        <w:t>Los tipos de respuestas posibles que pueden ser hechos por una clase o un individuo serán tan variados como la vida</w:t>
      </w:r>
      <w:r>
        <w:rPr>
          <w:rFonts w:cstheme="minorHAnsi"/>
        </w:rPr>
        <w:t xml:space="preserve">, podemos mencionar: </w:t>
      </w:r>
      <w:r w:rsidRPr="004A28E3">
        <w:rPr>
          <w:rFonts w:cstheme="minorHAnsi"/>
        </w:rPr>
        <w:t>En el primer tipo de respuesta, todos los alumnos eligen hacer lo mismo y determinan hacerlo como grupo</w:t>
      </w:r>
      <w:r>
        <w:rPr>
          <w:rFonts w:cstheme="minorHAnsi"/>
        </w:rPr>
        <w:t xml:space="preserve">; </w:t>
      </w:r>
      <w:r w:rsidRPr="004A28E3">
        <w:rPr>
          <w:rFonts w:cstheme="minorHAnsi"/>
        </w:rPr>
        <w:t>En el segundo tipo de respuesta, todos los alumnos determinan hacer lo mismo, pero 10 hacen como individuos</w:t>
      </w:r>
      <w:r>
        <w:rPr>
          <w:rFonts w:cstheme="minorHAnsi"/>
        </w:rPr>
        <w:t xml:space="preserve">; </w:t>
      </w:r>
      <w:r w:rsidRPr="004A28E3">
        <w:rPr>
          <w:rFonts w:cstheme="minorHAnsi"/>
        </w:rPr>
        <w:t>En el tercer tipo de respuesta, cada alumno decide hacer algo distinto.</w:t>
      </w:r>
      <w:r>
        <w:rPr>
          <w:rFonts w:cstheme="minorHAnsi"/>
        </w:rPr>
        <w:t xml:space="preserve"> </w:t>
      </w:r>
      <w:r w:rsidRPr="004A28E3">
        <w:rPr>
          <w:rFonts w:cstheme="minorHAnsi"/>
        </w:rPr>
        <w:t>Cuando el maestro está planeando enseñar una lección que procure una respuesta de conducta hay cuatro factores que deben ocurrir en la vida del alumno si la respuesta de conducta ha de llegar a ser una realidad</w:t>
      </w:r>
      <w:r>
        <w:rPr>
          <w:rFonts w:cstheme="minorHAnsi"/>
        </w:rPr>
        <w:t>: v</w:t>
      </w:r>
      <w:r w:rsidRPr="004A28E3">
        <w:rPr>
          <w:rFonts w:cstheme="minorHAnsi"/>
        </w:rPr>
        <w:t>oluntad de hacer algo</w:t>
      </w:r>
      <w:r>
        <w:rPr>
          <w:rFonts w:cstheme="minorHAnsi"/>
        </w:rPr>
        <w:t>; i</w:t>
      </w:r>
      <w:r w:rsidRPr="004A28E3">
        <w:rPr>
          <w:rFonts w:cstheme="minorHAnsi"/>
        </w:rPr>
        <w:t>dentificar y considerar lo que se debe hacer</w:t>
      </w:r>
      <w:r>
        <w:rPr>
          <w:rFonts w:cstheme="minorHAnsi"/>
        </w:rPr>
        <w:t>; e</w:t>
      </w:r>
      <w:r w:rsidRPr="004A28E3">
        <w:rPr>
          <w:rFonts w:cstheme="minorHAnsi"/>
        </w:rPr>
        <w:t>legir algo que ellos harán</w:t>
      </w:r>
      <w:r>
        <w:rPr>
          <w:rFonts w:cstheme="minorHAnsi"/>
        </w:rPr>
        <w:t>; y h</w:t>
      </w:r>
      <w:r w:rsidRPr="004A28E3">
        <w:rPr>
          <w:rFonts w:cstheme="minorHAnsi"/>
        </w:rPr>
        <w:t>acer todos los planes necesarios para cumplir con la respuesta</w:t>
      </w:r>
      <w:r>
        <w:rPr>
          <w:rFonts w:cstheme="minorHAnsi"/>
        </w:rPr>
        <w:t>.</w:t>
      </w:r>
    </w:p>
    <w:p w:rsidR="004A28E3" w:rsidRDefault="004A28E3" w:rsidP="00413524">
      <w:pPr>
        <w:jc w:val="both"/>
        <w:rPr>
          <w:rFonts w:cstheme="minorHAnsi"/>
        </w:rPr>
      </w:pPr>
    </w:p>
    <w:p w:rsidR="004A28E3" w:rsidRPr="00413524" w:rsidRDefault="004A28E3" w:rsidP="00413524">
      <w:pPr>
        <w:jc w:val="center"/>
        <w:rPr>
          <w:rFonts w:cstheme="minorHAnsi"/>
          <w:b/>
        </w:rPr>
      </w:pPr>
      <w:r w:rsidRPr="00413524">
        <w:rPr>
          <w:rFonts w:cstheme="minorHAnsi"/>
          <w:b/>
        </w:rPr>
        <w:t>Sección 10: El maestro y el plan del estudio</w:t>
      </w:r>
    </w:p>
    <w:p w:rsidR="004A28E3" w:rsidRDefault="004A28E3" w:rsidP="00413524">
      <w:pPr>
        <w:jc w:val="both"/>
        <w:rPr>
          <w:rFonts w:cstheme="minorHAnsi"/>
        </w:rPr>
      </w:pPr>
      <w:r w:rsidRPr="004A28E3">
        <w:rPr>
          <w:rFonts w:cstheme="minorHAnsi"/>
        </w:rPr>
        <w:t>Si un maestro desea seriamente guiar a sus alumnos a crecer a semejanza de Cristo, a expresar los ideales de la fe cristiana en su experiencia diaria, e</w:t>
      </w:r>
      <w:r w:rsidR="00413524">
        <w:rPr>
          <w:rFonts w:cstheme="minorHAnsi"/>
        </w:rPr>
        <w:t xml:space="preserve">l </w:t>
      </w:r>
      <w:r w:rsidRPr="004A28E3">
        <w:rPr>
          <w:rFonts w:cstheme="minorHAnsi"/>
        </w:rPr>
        <w:t>enfoque rápido y al azar debe dejar de practicarse. Una enseñanza efectiva exige la preparación más cuidadosa.</w:t>
      </w:r>
      <w:r>
        <w:rPr>
          <w:rFonts w:cstheme="minorHAnsi"/>
        </w:rPr>
        <w:t xml:space="preserve"> </w:t>
      </w:r>
      <w:r w:rsidRPr="004A28E3">
        <w:rPr>
          <w:rFonts w:cstheme="minorHAnsi"/>
        </w:rPr>
        <w:t>Dedicar un tiempo definido para estudiar</w:t>
      </w:r>
      <w:r>
        <w:rPr>
          <w:rFonts w:cstheme="minorHAnsi"/>
        </w:rPr>
        <w:t>, l</w:t>
      </w:r>
      <w:r w:rsidRPr="004A28E3">
        <w:rPr>
          <w:rFonts w:cstheme="minorHAnsi"/>
        </w:rPr>
        <w:t>a preparación de la lección del domingo próximo debe comenzar temprano en la semana. Algunos empiezan desde el domingo en la tarde, pero seguramente deben comenzar la preparación el lunes si han de ubicar las necesidades específicas de su clase y hacer que el estudio sea real, personal y vivido para ellos</w:t>
      </w:r>
      <w:r>
        <w:rPr>
          <w:rFonts w:cstheme="minorHAnsi"/>
        </w:rPr>
        <w:t xml:space="preserve">; </w:t>
      </w:r>
      <w:r w:rsidRPr="004A28E3">
        <w:rPr>
          <w:rFonts w:cstheme="minorHAnsi"/>
        </w:rPr>
        <w:t>Encontrar un lugar definido para estudiar</w:t>
      </w:r>
      <w:r>
        <w:rPr>
          <w:rFonts w:cstheme="minorHAnsi"/>
        </w:rPr>
        <w:t>, m</w:t>
      </w:r>
      <w:r w:rsidRPr="004A28E3">
        <w:rPr>
          <w:rFonts w:cstheme="minorHAnsi"/>
        </w:rPr>
        <w:t>uchos maestros han descubierto que es ventajoso tener un lugar definido para estudiar. Así estarán quietos y solos, pues el lugar les dará una atmósfera que lleve a la meditación, la oración y la preparación</w:t>
      </w:r>
      <w:r>
        <w:rPr>
          <w:rFonts w:cstheme="minorHAnsi"/>
        </w:rPr>
        <w:t xml:space="preserve">; </w:t>
      </w:r>
      <w:r w:rsidRPr="004A28E3">
        <w:rPr>
          <w:rFonts w:cstheme="minorHAnsi"/>
        </w:rPr>
        <w:t>Obtener los materiales para la preparación</w:t>
      </w:r>
      <w:r>
        <w:rPr>
          <w:rFonts w:cstheme="minorHAnsi"/>
        </w:rPr>
        <w:t>, l</w:t>
      </w:r>
      <w:r w:rsidRPr="004A28E3">
        <w:rPr>
          <w:rFonts w:cstheme="minorHAnsi"/>
        </w:rPr>
        <w:t>os materiales necesarios para la preparación serán determinados parcialmente por lo que el maestro pueda comprar. Como mínimo debe tener una traducción moderna de la Biblia y las ayudas didácticas que publique su denominación</w:t>
      </w:r>
      <w:r>
        <w:rPr>
          <w:rFonts w:cstheme="minorHAnsi"/>
        </w:rPr>
        <w:t xml:space="preserve">; </w:t>
      </w:r>
      <w:r w:rsidRPr="004A28E3">
        <w:rPr>
          <w:rFonts w:cstheme="minorHAnsi"/>
        </w:rPr>
        <w:t>Prepararse uno mismo</w:t>
      </w:r>
      <w:r>
        <w:rPr>
          <w:rFonts w:cstheme="minorHAnsi"/>
        </w:rPr>
        <w:t>, c</w:t>
      </w:r>
      <w:r w:rsidRPr="004A28E3">
        <w:rPr>
          <w:rFonts w:cstheme="minorHAnsi"/>
        </w:rPr>
        <w:t>uando los maestros empiezan su preparación personal, enseguida comprenderán que su propia actitud es de gran importancia. Como no pueden dar lo mejor de sí cuando están cansados, preocupados o perturbados, en 10 posible deben planear la preparación para cuando están descansados.</w:t>
      </w:r>
    </w:p>
    <w:p w:rsidR="004A28E3" w:rsidRDefault="004A28E3" w:rsidP="00413524">
      <w:pPr>
        <w:jc w:val="both"/>
        <w:rPr>
          <w:rFonts w:cstheme="minorHAnsi"/>
        </w:rPr>
      </w:pPr>
      <w:r w:rsidRPr="004A28E3">
        <w:rPr>
          <w:rFonts w:cstheme="minorHAnsi"/>
        </w:rPr>
        <w:t>Cuando el maestro está listo para comenzar la preparación específica para el estudio del próximo domingo, debe leer primero todo el texto bíblico sugerido. Después de tener el fondo general sobre el que se basa el estudio, está listo para una preparación más intensiva.</w:t>
      </w:r>
      <w:r w:rsidRPr="004A28E3">
        <w:t xml:space="preserve"> </w:t>
      </w:r>
      <w:r w:rsidRPr="004A28E3">
        <w:rPr>
          <w:rFonts w:cstheme="minorHAnsi"/>
        </w:rPr>
        <w:t>Después de familiarizarse con las verdades bíblicas, debería consultar la información que ha compilado sobre cada uno de los alumnos y preguntarse cuáles son sus necesidades que más pueden ser enfrentadas con este estudio. A la luz de las respuestas a esta pregunta, el maestro seleccionará una meta para el estudio que lleve a una respuesta de conducta.</w:t>
      </w:r>
      <w:r>
        <w:rPr>
          <w:rFonts w:cstheme="minorHAnsi"/>
        </w:rPr>
        <w:t xml:space="preserve"> </w:t>
      </w:r>
      <w:r w:rsidRPr="004A28E3">
        <w:rPr>
          <w:rFonts w:cstheme="minorHAnsi"/>
        </w:rPr>
        <w:t>Entonces el maestro está listo para el segundo punto del plan del estudio, que es el desarrollo del plan para asegurar la atención y el interés de la clase y guiarla a un estudio de la Biblia que sea significativo.</w:t>
      </w:r>
      <w:r>
        <w:rPr>
          <w:rFonts w:cstheme="minorHAnsi"/>
        </w:rPr>
        <w:t xml:space="preserve"> </w:t>
      </w:r>
      <w:r w:rsidRPr="004A28E3">
        <w:rPr>
          <w:rFonts w:cstheme="minorHAnsi"/>
        </w:rPr>
        <w:t>El tercer paso en el plan del estudio es elaborar su desarrollo. Al hacerlo hay dos cosas que el maestro debe tener especialmente en mente. En primer lugar, en esta parte del estudio debe recordar que quiere que la clase acepte el ideal genérico que subyace en la meta del estudio.</w:t>
      </w:r>
      <w:r w:rsidR="007E3F92">
        <w:rPr>
          <w:rFonts w:cstheme="minorHAnsi"/>
        </w:rPr>
        <w:t xml:space="preserve"> </w:t>
      </w:r>
      <w:r w:rsidR="007E3F92" w:rsidRPr="007E3F92">
        <w:rPr>
          <w:rFonts w:cstheme="minorHAnsi"/>
        </w:rPr>
        <w:t xml:space="preserve">En segundo lugar, el maestro debe tener en mente que el desarrollo del estudio debe ser realizado para cumplir con la necesidad de cada uno en la clase. </w:t>
      </w:r>
      <w:r w:rsidR="007E3F92" w:rsidRPr="007E3F92">
        <w:rPr>
          <w:rFonts w:cstheme="minorHAnsi"/>
        </w:rPr>
        <w:lastRenderedPageBreak/>
        <w:t>Como cada miembro es diferente, la necesidad de cada uno será distinta.</w:t>
      </w:r>
      <w:r w:rsidR="007E3F92">
        <w:rPr>
          <w:rFonts w:cstheme="minorHAnsi"/>
        </w:rPr>
        <w:t xml:space="preserve"> </w:t>
      </w:r>
      <w:r w:rsidR="007E3F92" w:rsidRPr="007E3F92">
        <w:rPr>
          <w:rFonts w:cstheme="minorHAnsi"/>
        </w:rPr>
        <w:t>En el cuarto paso del plan del estudio, el maestro enfrenta el problema de hacer que sea personal de modo que los alumnos lleguen a ver cómo la verdad espiritual que han estado estudiando actuará en una situación concreta de su vida.</w:t>
      </w:r>
      <w:r w:rsidR="007E3F92">
        <w:rPr>
          <w:rFonts w:cstheme="minorHAnsi"/>
        </w:rPr>
        <w:t xml:space="preserve"> </w:t>
      </w:r>
      <w:r w:rsidR="007E3F92" w:rsidRPr="007E3F92">
        <w:rPr>
          <w:rFonts w:cstheme="minorHAnsi"/>
        </w:rPr>
        <w:t>El quinto paso del plan de la clase es cuando el maestro prepara la parte más importante de todo el estudio: la respuesta de</w:t>
      </w:r>
      <w:r w:rsidR="007E3F92">
        <w:rPr>
          <w:rFonts w:cstheme="minorHAnsi"/>
        </w:rPr>
        <w:t xml:space="preserve"> </w:t>
      </w:r>
      <w:r w:rsidR="007E3F92" w:rsidRPr="007E3F92">
        <w:rPr>
          <w:rFonts w:cstheme="minorHAnsi"/>
        </w:rPr>
        <w:t>conducta que se busca con ella.</w:t>
      </w:r>
    </w:p>
    <w:p w:rsidR="007E3F92" w:rsidRDefault="007E3F92" w:rsidP="00413524">
      <w:pPr>
        <w:jc w:val="both"/>
        <w:rPr>
          <w:rFonts w:cstheme="minorHAnsi"/>
        </w:rPr>
      </w:pPr>
    </w:p>
    <w:p w:rsidR="007E3F92" w:rsidRPr="00413524" w:rsidRDefault="00F20454" w:rsidP="00413524">
      <w:pPr>
        <w:jc w:val="center"/>
        <w:rPr>
          <w:rFonts w:cstheme="minorHAnsi"/>
          <w:b/>
        </w:rPr>
      </w:pPr>
      <w:r w:rsidRPr="00413524">
        <w:rPr>
          <w:rFonts w:cstheme="minorHAnsi"/>
          <w:b/>
        </w:rPr>
        <w:t>Sección</w:t>
      </w:r>
      <w:r w:rsidR="007E3F92" w:rsidRPr="00413524">
        <w:rPr>
          <w:rFonts w:cstheme="minorHAnsi"/>
          <w:b/>
        </w:rPr>
        <w:t xml:space="preserve"> 11 El problema del conocimiento bíblico</w:t>
      </w:r>
    </w:p>
    <w:p w:rsidR="00996E2A" w:rsidRDefault="00825C2C" w:rsidP="00413524">
      <w:pPr>
        <w:jc w:val="both"/>
        <w:rPr>
          <w:rFonts w:cstheme="minorHAnsi"/>
        </w:rPr>
      </w:pPr>
      <w:r>
        <w:rPr>
          <w:rFonts w:cstheme="minorHAnsi"/>
        </w:rPr>
        <w:t>S</w:t>
      </w:r>
      <w:r w:rsidRPr="00825C2C">
        <w:rPr>
          <w:rFonts w:cstheme="minorHAnsi"/>
        </w:rPr>
        <w:t>i la Biblia es el Libro que pretendemos que es la Palabra inspirada de Dios, el Libro que nos habla de Dios y de la vida entonces es algo trágico que alguno declare que no importa tener un conocimiento serio de la Biblia.</w:t>
      </w:r>
      <w:r w:rsidR="00996E2A">
        <w:rPr>
          <w:rFonts w:cstheme="minorHAnsi"/>
        </w:rPr>
        <w:t xml:space="preserve"> </w:t>
      </w:r>
      <w:r w:rsidR="002A3F8D" w:rsidRPr="002A3F8D">
        <w:rPr>
          <w:rFonts w:cstheme="minorHAnsi"/>
        </w:rPr>
        <w:t xml:space="preserve">Una de las primeras investigaciones serias de este tipo fue la prueba de conocimiento bíblico hecha por </w:t>
      </w:r>
      <w:proofErr w:type="spellStart"/>
      <w:r w:rsidR="002A3F8D" w:rsidRPr="002A3F8D">
        <w:rPr>
          <w:rFonts w:cstheme="minorHAnsi"/>
        </w:rPr>
        <w:t>Minor</w:t>
      </w:r>
      <w:proofErr w:type="spellEnd"/>
      <w:r w:rsidR="002A3F8D" w:rsidRPr="002A3F8D">
        <w:rPr>
          <w:rFonts w:cstheme="minorHAnsi"/>
        </w:rPr>
        <w:t xml:space="preserve"> C. Miller </w:t>
      </w:r>
      <w:r w:rsidR="002A3F8D">
        <w:rPr>
          <w:rFonts w:cstheme="minorHAnsi"/>
        </w:rPr>
        <w:t>(</w:t>
      </w:r>
      <w:r w:rsidR="002A3F8D" w:rsidRPr="002A3F8D">
        <w:rPr>
          <w:rFonts w:cstheme="minorHAnsi"/>
        </w:rPr>
        <w:t>1932)</w:t>
      </w:r>
      <w:r w:rsidR="002A3F8D">
        <w:rPr>
          <w:rFonts w:cstheme="minorHAnsi"/>
        </w:rPr>
        <w:t xml:space="preserve"> </w:t>
      </w:r>
      <w:r w:rsidR="002A3F8D" w:rsidRPr="002A3F8D">
        <w:rPr>
          <w:rFonts w:cstheme="minorHAnsi"/>
        </w:rPr>
        <w:t xml:space="preserve">con 18.500 estudiantes de las escuelas secundarias públicas en el estado de Virginia, EE. UU. de A. En 1932 Miller informó </w:t>
      </w:r>
      <w:r w:rsidR="00256BD6" w:rsidRPr="002A3F8D">
        <w:rPr>
          <w:rFonts w:cstheme="minorHAnsi"/>
        </w:rPr>
        <w:t>que,</w:t>
      </w:r>
      <w:r w:rsidR="002A3F8D" w:rsidRPr="002A3F8D">
        <w:rPr>
          <w:rFonts w:cstheme="minorHAnsi"/>
        </w:rPr>
        <w:t xml:space="preserve"> de esos estudiantes encuestados, 16.000 no podían mencionar a tres profetas del Antiguo Testamento</w:t>
      </w:r>
      <w:r w:rsidR="002A3F8D">
        <w:rPr>
          <w:rFonts w:cstheme="minorHAnsi"/>
        </w:rPr>
        <w:t xml:space="preserve">. </w:t>
      </w:r>
      <w:r w:rsidR="002A3F8D" w:rsidRPr="002A3F8D">
        <w:rPr>
          <w:rFonts w:cstheme="minorHAnsi"/>
        </w:rPr>
        <w:t xml:space="preserve">Diecisiete años después. </w:t>
      </w:r>
      <w:proofErr w:type="spellStart"/>
      <w:r w:rsidR="002A3F8D" w:rsidRPr="002A3F8D">
        <w:rPr>
          <w:rFonts w:cstheme="minorHAnsi"/>
        </w:rPr>
        <w:t>Pageant</w:t>
      </w:r>
      <w:proofErr w:type="spellEnd"/>
      <w:r w:rsidR="002A3F8D" w:rsidRPr="002A3F8D">
        <w:rPr>
          <w:rFonts w:cstheme="minorHAnsi"/>
        </w:rPr>
        <w:t xml:space="preserve">, una revista popular, hizo una encuesta de alcance nacional en los EE. UU. de </w:t>
      </w:r>
      <w:r w:rsidR="00413524" w:rsidRPr="002A3F8D">
        <w:rPr>
          <w:rFonts w:cstheme="minorHAnsi"/>
        </w:rPr>
        <w:t>A</w:t>
      </w:r>
      <w:r w:rsidR="00413524">
        <w:rPr>
          <w:rFonts w:cstheme="minorHAnsi"/>
        </w:rPr>
        <w:t xml:space="preserve">mérica </w:t>
      </w:r>
      <w:r w:rsidR="002A3F8D" w:rsidRPr="002A3F8D">
        <w:rPr>
          <w:rFonts w:cstheme="minorHAnsi"/>
        </w:rPr>
        <w:t>sobre el conocimiento bíblico en los niños. El término medio fue del 46%.</w:t>
      </w:r>
      <w:r w:rsidR="002A3F8D">
        <w:rPr>
          <w:rFonts w:cstheme="minorHAnsi"/>
        </w:rPr>
        <w:t xml:space="preserve"> </w:t>
      </w:r>
    </w:p>
    <w:p w:rsidR="00996E2A" w:rsidRDefault="002A3F8D" w:rsidP="00413524">
      <w:pPr>
        <w:jc w:val="both"/>
        <w:rPr>
          <w:rFonts w:cstheme="minorHAnsi"/>
        </w:rPr>
      </w:pPr>
      <w:r>
        <w:rPr>
          <w:rFonts w:cstheme="minorHAnsi"/>
        </w:rPr>
        <w:t xml:space="preserve">En 1959 </w:t>
      </w:r>
      <w:r w:rsidRPr="002A3F8D">
        <w:rPr>
          <w:rFonts w:cstheme="minorHAnsi"/>
        </w:rPr>
        <w:t>Russell</w:t>
      </w:r>
      <w:r>
        <w:rPr>
          <w:rFonts w:cstheme="minorHAnsi"/>
        </w:rPr>
        <w:t xml:space="preserve"> </w:t>
      </w:r>
      <w:r w:rsidRPr="002A3F8D">
        <w:rPr>
          <w:rFonts w:cstheme="minorHAnsi"/>
        </w:rPr>
        <w:t>Bennet se preocupó de que los alumnos de las escuelas dominicales tenían poco conocimiento serio de la Biblia. Bennett desarrolló un proyecto de investigación sobre el conocimiento de la Biblia.</w:t>
      </w:r>
      <w:r w:rsidR="00996E2A">
        <w:rPr>
          <w:rFonts w:cstheme="minorHAnsi"/>
        </w:rPr>
        <w:t xml:space="preserve"> </w:t>
      </w:r>
      <w:r w:rsidRPr="002A3F8D">
        <w:rPr>
          <w:rFonts w:cstheme="minorHAnsi"/>
        </w:rPr>
        <w:t>La</w:t>
      </w:r>
      <w:r w:rsidR="00996E2A">
        <w:rPr>
          <w:rFonts w:cstheme="minorHAnsi"/>
        </w:rPr>
        <w:t xml:space="preserve"> investigación </w:t>
      </w:r>
      <w:r w:rsidRPr="002A3F8D">
        <w:rPr>
          <w:rFonts w:cstheme="minorHAnsi"/>
        </w:rPr>
        <w:t>de Bennett fue organizada cuidadosa y científicamente, pero refleja sólo a unas pocas iglesias de una pequeña</w:t>
      </w:r>
      <w:r w:rsidR="00256BD6">
        <w:rPr>
          <w:rFonts w:cstheme="minorHAnsi"/>
        </w:rPr>
        <w:t xml:space="preserve"> </w:t>
      </w:r>
      <w:r w:rsidRPr="002A3F8D">
        <w:rPr>
          <w:rFonts w:cstheme="minorHAnsi"/>
        </w:rPr>
        <w:t xml:space="preserve">región. De modo que comencé a probar otros grupos para confirmar o cuestionar los resultados de Bennett. Tuve una semana de conferencias en un campamento para maestros y líderes de escuela dominical durante el verano de 1958. También hice la encuesta de Bennett a los jóvenes de esa conferencia. Por supuesto, esperaba que esos jóvenes </w:t>
      </w:r>
      <w:r w:rsidR="00256BD6" w:rsidRPr="002A3F8D">
        <w:rPr>
          <w:rFonts w:cstheme="minorHAnsi"/>
        </w:rPr>
        <w:t>tuvieran</w:t>
      </w:r>
      <w:r w:rsidRPr="002A3F8D">
        <w:rPr>
          <w:rFonts w:cstheme="minorHAnsi"/>
        </w:rPr>
        <w:t xml:space="preserve"> un resultado mucho más alto que los de Bennett porque sus padres eran obreros de enseñanza bíblica, que usaban sus vacaciones para ir a ese campament</w:t>
      </w:r>
      <w:r w:rsidR="00EC317C">
        <w:rPr>
          <w:rFonts w:cstheme="minorHAnsi"/>
        </w:rPr>
        <w:t>o</w:t>
      </w:r>
      <w:r w:rsidRPr="002A3F8D">
        <w:rPr>
          <w:rFonts w:cstheme="minorHAnsi"/>
        </w:rPr>
        <w:t xml:space="preserve"> espiritual. Esos jóvenes habían sido criados en un ambiente más religioso. De los 57 participantes, el promedio de respuestas correctas fue de 14,84%, mientras que para Bennett había sido de 16,39% entre los jóvenes.</w:t>
      </w:r>
    </w:p>
    <w:p w:rsidR="00996E2A" w:rsidRDefault="00996E2A" w:rsidP="00413524">
      <w:pPr>
        <w:jc w:val="both"/>
        <w:rPr>
          <w:rFonts w:cstheme="minorHAnsi"/>
        </w:rPr>
      </w:pPr>
      <w:r w:rsidRPr="00996E2A">
        <w:rPr>
          <w:rFonts w:cstheme="minorHAnsi"/>
        </w:rPr>
        <w:t>Poco después</w:t>
      </w:r>
      <w:r>
        <w:rPr>
          <w:rFonts w:cstheme="minorHAnsi"/>
        </w:rPr>
        <w:t xml:space="preserve"> en 1963</w:t>
      </w:r>
      <w:r w:rsidRPr="00996E2A">
        <w:rPr>
          <w:rFonts w:cstheme="minorHAnsi"/>
        </w:rPr>
        <w:t>, la Junta de Escuelas Dominicales de los bautistas del sur de los EE. UU. de A. planeó una prueba de conocimientos bíblicos tit</w:t>
      </w:r>
      <w:r w:rsidR="00413524">
        <w:rPr>
          <w:rFonts w:cstheme="minorHAnsi"/>
        </w:rPr>
        <w:t>ulada “L</w:t>
      </w:r>
      <w:r w:rsidRPr="00996E2A">
        <w:rPr>
          <w:rFonts w:cstheme="minorHAnsi"/>
        </w:rPr>
        <w:t>a Biblia y tú ״. Especialistas en investigación y estadísticas usaron los mejores procedimientos científi</w:t>
      </w:r>
      <w:r w:rsidR="00F20454">
        <w:rPr>
          <w:rFonts w:cstheme="minorHAnsi"/>
        </w:rPr>
        <w:t>c</w:t>
      </w:r>
      <w:r w:rsidRPr="00996E2A">
        <w:rPr>
          <w:rFonts w:cstheme="minorHAnsi"/>
        </w:rPr>
        <w:t>os para establecer las preguntas y suministrar la prueba. Esta consistía en 34 preguntas, 17 del Antiguo Testamento y 17 del Nuevo Testamento.</w:t>
      </w:r>
      <w:r>
        <w:rPr>
          <w:rFonts w:cstheme="minorHAnsi"/>
        </w:rPr>
        <w:t xml:space="preserve"> </w:t>
      </w:r>
      <w:r w:rsidRPr="00996E2A">
        <w:rPr>
          <w:rFonts w:cstheme="minorHAnsi"/>
        </w:rPr>
        <w:t xml:space="preserve">Después de estudiar la Biblia desde los 17 hasta los 24 años, los jóvenes aumentaron su conocimiento bíblico en sólo 1,5%. </w:t>
      </w:r>
      <w:r w:rsidR="00F20454">
        <w:rPr>
          <w:rFonts w:cstheme="minorHAnsi"/>
        </w:rPr>
        <w:t>D</w:t>
      </w:r>
      <w:r w:rsidRPr="00996E2A">
        <w:rPr>
          <w:rFonts w:cstheme="minorHAnsi"/>
        </w:rPr>
        <w:t>urante los cinco años de 25 a 30, el conocimiento bíblico de hecho decayó. En los 14 años entre los 31 y los 44 los que participaron de la prueba aumentaron en su conocimiento de la Biblia menos de un punto.</w:t>
      </w:r>
      <w:r>
        <w:rPr>
          <w:rFonts w:cstheme="minorHAnsi"/>
        </w:rPr>
        <w:t xml:space="preserve"> </w:t>
      </w:r>
    </w:p>
    <w:p w:rsidR="00996E2A" w:rsidRDefault="00996E2A" w:rsidP="00413524">
      <w:pPr>
        <w:jc w:val="both"/>
        <w:rPr>
          <w:rFonts w:cstheme="minorHAnsi"/>
        </w:rPr>
      </w:pPr>
      <w:r w:rsidRPr="00996E2A">
        <w:rPr>
          <w:rFonts w:cstheme="minorHAnsi"/>
        </w:rPr>
        <w:t>Gallup</w:t>
      </w:r>
      <w:r>
        <w:rPr>
          <w:rFonts w:cstheme="minorHAnsi"/>
        </w:rPr>
        <w:t xml:space="preserve"> </w:t>
      </w:r>
      <w:r w:rsidRPr="00996E2A">
        <w:rPr>
          <w:rFonts w:cstheme="minorHAnsi"/>
        </w:rPr>
        <w:t>y Castelli explican que el nivel de conocimiento religioso creció ligeramente en los años después de 1980, pero ese incremento no fue especialmente llamativo dado el gran aumento en la proporción de estadounidenses con educación superior entre 1954 y 1982 y el hecho de que una mayoría había asistido a la escuela dominical. Más recientemente el grupo de investigación Barna comprobó que el 93% de los hogares estadounidenses tenía una Biblia, pero que el 58% no sabía quién predicó el Sermón del monte y el</w:t>
      </w:r>
      <w:r>
        <w:rPr>
          <w:rFonts w:cstheme="minorHAnsi"/>
        </w:rPr>
        <w:t xml:space="preserve"> </w:t>
      </w:r>
      <w:r w:rsidRPr="00996E2A">
        <w:rPr>
          <w:rFonts w:cstheme="minorHAnsi"/>
        </w:rPr>
        <w:t>29% er</w:t>
      </w:r>
      <w:r w:rsidR="00EC317C">
        <w:rPr>
          <w:rFonts w:cstheme="minorHAnsi"/>
        </w:rPr>
        <w:t>a i</w:t>
      </w:r>
      <w:r w:rsidRPr="00996E2A">
        <w:rPr>
          <w:rFonts w:cstheme="minorHAnsi"/>
        </w:rPr>
        <w:t>ncapaz de decir cuántos apóstoles tuvo Jesús.</w:t>
      </w:r>
    </w:p>
    <w:p w:rsidR="00EC317C" w:rsidRPr="00EC317C" w:rsidRDefault="00EC317C" w:rsidP="00413524">
      <w:pPr>
        <w:jc w:val="center"/>
        <w:rPr>
          <w:rFonts w:cstheme="minorHAnsi"/>
          <w:b/>
        </w:rPr>
      </w:pPr>
      <w:r w:rsidRPr="00EC317C">
        <w:rPr>
          <w:rFonts w:cstheme="minorHAnsi"/>
          <w:b/>
        </w:rPr>
        <w:lastRenderedPageBreak/>
        <w:t>Sección 12: Cómo mejorar el conocimiento bíblico</w:t>
      </w:r>
    </w:p>
    <w:p w:rsidR="00EC317C" w:rsidRDefault="00EC317C" w:rsidP="00413524">
      <w:pPr>
        <w:jc w:val="both"/>
        <w:rPr>
          <w:rFonts w:cstheme="minorHAnsi"/>
        </w:rPr>
      </w:pPr>
      <w:r w:rsidRPr="00EC317C">
        <w:rPr>
          <w:rFonts w:cstheme="minorHAnsi"/>
        </w:rPr>
        <w:t>La evidencia abrumadora indica que aun aquellos de nosotros que asistimos a la escuela dominical tenemos poco conocimiento de la Biblia. Quizá éste no sea el problema más serio que enfrentamos como cristianos. Pero es un problema trágico para un pueblo que pretende ser el pueblo del Libro</w:t>
      </w:r>
      <w:r>
        <w:rPr>
          <w:rFonts w:cstheme="minorHAnsi"/>
        </w:rPr>
        <w:t xml:space="preserve">. </w:t>
      </w:r>
      <w:r w:rsidRPr="00EC317C">
        <w:rPr>
          <w:rFonts w:cstheme="minorHAnsi"/>
        </w:rPr>
        <w:t>Una meta de conocimiento es aquella en la cual el maestro procura llevar a la clase a un estudio serio y sistemático de una parte signi</w:t>
      </w:r>
      <w:r w:rsidR="008015AE">
        <w:rPr>
          <w:rFonts w:cstheme="minorHAnsi"/>
        </w:rPr>
        <w:t>fica</w:t>
      </w:r>
      <w:r w:rsidRPr="00EC317C">
        <w:rPr>
          <w:rFonts w:cstheme="minorHAnsi"/>
        </w:rPr>
        <w:t>tiva del material bíblico que lleve a la comprensión y dominio de ese material. Cada palabra o frase de esta definición es de importan</w:t>
      </w:r>
      <w:r w:rsidR="00413524">
        <w:rPr>
          <w:rFonts w:cstheme="minorHAnsi"/>
        </w:rPr>
        <w:t>ci</w:t>
      </w:r>
      <w:r w:rsidRPr="00EC317C">
        <w:rPr>
          <w:rFonts w:cstheme="minorHAnsi"/>
        </w:rPr>
        <w:t>a vital.</w:t>
      </w:r>
      <w:r>
        <w:rPr>
          <w:rFonts w:cstheme="minorHAnsi"/>
        </w:rPr>
        <w:t xml:space="preserve"> </w:t>
      </w:r>
      <w:r w:rsidRPr="00EC317C">
        <w:rPr>
          <w:rFonts w:cstheme="minorHAnsi"/>
        </w:rPr>
        <w:t>El estudio con una meta de conocimiento debe ser serio. O sea que debe serlo de parte del alumno. Aprender exige esfuerzo y si el alumno ha de aprender debe tomarlo seriamente.</w:t>
      </w:r>
      <w:r>
        <w:rPr>
          <w:rFonts w:cstheme="minorHAnsi"/>
        </w:rPr>
        <w:t xml:space="preserve"> D</w:t>
      </w:r>
      <w:r w:rsidRPr="00EC317C">
        <w:rPr>
          <w:rFonts w:cstheme="minorHAnsi"/>
        </w:rPr>
        <w:t>ebe ser sistem</w:t>
      </w:r>
      <w:r w:rsidR="008015AE">
        <w:rPr>
          <w:rFonts w:cstheme="minorHAnsi"/>
        </w:rPr>
        <w:t>á</w:t>
      </w:r>
      <w:r w:rsidRPr="00EC317C">
        <w:rPr>
          <w:rFonts w:cstheme="minorHAnsi"/>
        </w:rPr>
        <w:t>tico. O sea que el estudio hecho durante el tiempo de la clase debe tener un orden sistemático que sea claro para el alumno. Los estudios deben tener un desarrollo cronológico de la vida de los personajes bíblicos.</w:t>
      </w:r>
      <w:r>
        <w:rPr>
          <w:rFonts w:cstheme="minorHAnsi"/>
        </w:rPr>
        <w:t xml:space="preserve"> D</w:t>
      </w:r>
      <w:r w:rsidRPr="00EC317C">
        <w:rPr>
          <w:rFonts w:cstheme="minorHAnsi"/>
        </w:rPr>
        <w:t>ebe cubrir una porción significativa de material de la Biblia, una persona significativa de ella o un tema que 10 sea, relacionado con su historia.</w:t>
      </w:r>
      <w:r>
        <w:rPr>
          <w:rFonts w:cstheme="minorHAnsi"/>
        </w:rPr>
        <w:t xml:space="preserve"> D</w:t>
      </w:r>
      <w:r w:rsidRPr="00EC317C">
        <w:rPr>
          <w:rFonts w:cstheme="minorHAnsi"/>
        </w:rPr>
        <w:t xml:space="preserve">ebe llevar a una comprensión del material. Si el conocimiento que es aprendido habrá de tener algún valor para el alumno, entonces obviamente el alumno debe tener una comprensión </w:t>
      </w:r>
      <w:r w:rsidR="008015AE" w:rsidRPr="00EC317C">
        <w:rPr>
          <w:rFonts w:cstheme="minorHAnsi"/>
        </w:rPr>
        <w:t>de este</w:t>
      </w:r>
      <w:r>
        <w:rPr>
          <w:rFonts w:cstheme="minorHAnsi"/>
        </w:rPr>
        <w:t xml:space="preserve">, por </w:t>
      </w:r>
      <w:r w:rsidR="008015AE">
        <w:rPr>
          <w:rFonts w:cstheme="minorHAnsi"/>
        </w:rPr>
        <w:t>último,</w:t>
      </w:r>
      <w:r>
        <w:rPr>
          <w:rFonts w:cstheme="minorHAnsi"/>
        </w:rPr>
        <w:t xml:space="preserve"> d</w:t>
      </w:r>
      <w:r w:rsidRPr="00EC317C">
        <w:rPr>
          <w:rFonts w:cstheme="minorHAnsi"/>
        </w:rPr>
        <w:t>ebe llevar al dominio del conocimiento que el maestro ha elegido para la clase.</w:t>
      </w:r>
    </w:p>
    <w:p w:rsidR="008015AE" w:rsidRPr="004A28E3" w:rsidRDefault="008015AE" w:rsidP="00413524">
      <w:pPr>
        <w:autoSpaceDE w:val="0"/>
        <w:autoSpaceDN w:val="0"/>
        <w:adjustRightInd w:val="0"/>
        <w:spacing w:after="0" w:line="240" w:lineRule="auto"/>
        <w:jc w:val="both"/>
        <w:rPr>
          <w:rFonts w:cstheme="minorHAnsi"/>
        </w:rPr>
      </w:pPr>
      <w:r w:rsidRPr="008015AE">
        <w:rPr>
          <w:rFonts w:cstheme="minorHAnsi"/>
        </w:rPr>
        <w:t>Sobre la base de la defin</w:t>
      </w:r>
      <w:r>
        <w:rPr>
          <w:rFonts w:cstheme="minorHAnsi"/>
        </w:rPr>
        <w:t>i</w:t>
      </w:r>
      <w:r w:rsidRPr="008015AE">
        <w:rPr>
          <w:rFonts w:cstheme="minorHAnsi"/>
        </w:rPr>
        <w:t>ción de una meta de conocimiento que dimos antes, parece que el maestro necesita tener un plan totalmente distinto cuando la meta del estudio es el conocimiento.</w:t>
      </w:r>
      <w:r>
        <w:rPr>
          <w:rFonts w:cstheme="minorHAnsi"/>
        </w:rPr>
        <w:t xml:space="preserve"> </w:t>
      </w:r>
      <w:r w:rsidRPr="008015AE">
        <w:rPr>
          <w:rFonts w:cstheme="minorHAnsi"/>
        </w:rPr>
        <w:t>División 1</w:t>
      </w:r>
      <w:r>
        <w:rPr>
          <w:rFonts w:cstheme="minorHAnsi"/>
        </w:rPr>
        <w:t>, m</w:t>
      </w:r>
      <w:r w:rsidRPr="008015AE">
        <w:rPr>
          <w:rFonts w:cstheme="minorHAnsi"/>
        </w:rPr>
        <w:t>eta para el trimestre</w:t>
      </w:r>
      <w:r>
        <w:rPr>
          <w:rFonts w:cstheme="minorHAnsi"/>
        </w:rPr>
        <w:t>, a</w:t>
      </w:r>
      <w:r w:rsidRPr="008015AE">
        <w:rPr>
          <w:rFonts w:cstheme="minorHAnsi"/>
        </w:rPr>
        <w:t>liento vivamente al maestro para que incluya la palabra dominio en todas las metas de conocimiento para que le ayuden a tener en mente cuál es la meta para el trimestre, la unidad o el estudio</w:t>
      </w:r>
      <w:r>
        <w:rPr>
          <w:rFonts w:cstheme="minorHAnsi"/>
        </w:rPr>
        <w:t xml:space="preserve">; </w:t>
      </w:r>
      <w:r w:rsidRPr="008015AE">
        <w:rPr>
          <w:rFonts w:cstheme="minorHAnsi"/>
        </w:rPr>
        <w:t>División 2</w:t>
      </w:r>
      <w:r>
        <w:rPr>
          <w:rFonts w:cstheme="minorHAnsi"/>
        </w:rPr>
        <w:t>,</w:t>
      </w:r>
      <w:r w:rsidRPr="008015AE">
        <w:rPr>
          <w:rFonts w:cstheme="minorHAnsi"/>
        </w:rPr>
        <w:t xml:space="preserve"> </w:t>
      </w:r>
      <w:r>
        <w:rPr>
          <w:rFonts w:cstheme="minorHAnsi"/>
        </w:rPr>
        <w:t>m</w:t>
      </w:r>
      <w:r w:rsidRPr="008015AE">
        <w:rPr>
          <w:rFonts w:cstheme="minorHAnsi"/>
        </w:rPr>
        <w:t>eta para la unidad</w:t>
      </w:r>
      <w:r>
        <w:rPr>
          <w:rFonts w:cstheme="minorHAnsi"/>
        </w:rPr>
        <w:t xml:space="preserve"> </w:t>
      </w:r>
      <w:r w:rsidRPr="008015AE">
        <w:rPr>
          <w:rFonts w:cstheme="minorHAnsi"/>
        </w:rPr>
        <w:t>La meta para la unidad es la afirmación del maestro del conocimiento que ha designado que los alumnos dominen en un grupo determinado de estudios</w:t>
      </w:r>
      <w:r>
        <w:rPr>
          <w:rFonts w:cstheme="minorHAnsi"/>
        </w:rPr>
        <w:t xml:space="preserve">; </w:t>
      </w:r>
      <w:r w:rsidRPr="008015AE">
        <w:rPr>
          <w:rFonts w:cstheme="minorHAnsi"/>
        </w:rPr>
        <w:t>División 3</w:t>
      </w:r>
      <w:r>
        <w:rPr>
          <w:rFonts w:cstheme="minorHAnsi"/>
        </w:rPr>
        <w:t>,</w:t>
      </w:r>
      <w:r w:rsidRPr="008015AE">
        <w:rPr>
          <w:rFonts w:cstheme="minorHAnsi"/>
        </w:rPr>
        <w:t xml:space="preserve"> </w:t>
      </w:r>
      <w:r>
        <w:rPr>
          <w:rFonts w:cstheme="minorHAnsi"/>
        </w:rPr>
        <w:t>m</w:t>
      </w:r>
      <w:r w:rsidRPr="008015AE">
        <w:rPr>
          <w:rFonts w:cstheme="minorHAnsi"/>
        </w:rPr>
        <w:t>eta para el estudio</w:t>
      </w:r>
      <w:r>
        <w:rPr>
          <w:rFonts w:cstheme="minorHAnsi"/>
        </w:rPr>
        <w:t>, l</w:t>
      </w:r>
      <w:r w:rsidRPr="008015AE">
        <w:rPr>
          <w:rFonts w:cstheme="minorHAnsi"/>
        </w:rPr>
        <w:t>a meta para la lección es una afirmación del conocimiento que el maestro desea que los alumnos dominen luego de un estudio en particular</w:t>
      </w:r>
      <w:r>
        <w:rPr>
          <w:rFonts w:cstheme="minorHAnsi"/>
        </w:rPr>
        <w:t xml:space="preserve">; </w:t>
      </w:r>
      <w:r w:rsidRPr="008015AE">
        <w:rPr>
          <w:rFonts w:cstheme="minorHAnsi"/>
        </w:rPr>
        <w:t>División 4</w:t>
      </w:r>
      <w:r>
        <w:rPr>
          <w:rFonts w:cstheme="minorHAnsi"/>
        </w:rPr>
        <w:t>,</w:t>
      </w:r>
      <w:r w:rsidRPr="008015AE">
        <w:rPr>
          <w:rFonts w:cstheme="minorHAnsi"/>
        </w:rPr>
        <w:t xml:space="preserve"> </w:t>
      </w:r>
      <w:r>
        <w:rPr>
          <w:rFonts w:cstheme="minorHAnsi"/>
        </w:rPr>
        <w:t>c</w:t>
      </w:r>
      <w:r w:rsidRPr="008015AE">
        <w:rPr>
          <w:rFonts w:cstheme="minorHAnsi"/>
        </w:rPr>
        <w:t>omienzo con interés</w:t>
      </w:r>
      <w:r>
        <w:rPr>
          <w:rFonts w:cstheme="minorHAnsi"/>
        </w:rPr>
        <w:t>, c</w:t>
      </w:r>
      <w:r w:rsidRPr="008015AE">
        <w:rPr>
          <w:rFonts w:cstheme="minorHAnsi"/>
        </w:rPr>
        <w:t>ualquiera que sea el tipo de estudio que está enseñando el maestro (inspiración, respuesta de conducta o conocimiento), debe comenzar con algo que despierte el interés de los alumnos</w:t>
      </w:r>
      <w:r>
        <w:rPr>
          <w:rFonts w:cstheme="minorHAnsi"/>
        </w:rPr>
        <w:t xml:space="preserve">; </w:t>
      </w:r>
      <w:r w:rsidRPr="008015AE">
        <w:rPr>
          <w:rFonts w:cstheme="minorHAnsi"/>
        </w:rPr>
        <w:t>División 5</w:t>
      </w:r>
      <w:r>
        <w:rPr>
          <w:rFonts w:cstheme="minorHAnsi"/>
        </w:rPr>
        <w:t>, v</w:t>
      </w:r>
      <w:r w:rsidRPr="008015AE">
        <w:rPr>
          <w:rFonts w:cstheme="minorHAnsi"/>
        </w:rPr>
        <w:t>istazo general</w:t>
      </w:r>
      <w:r>
        <w:rPr>
          <w:rFonts w:cstheme="minorHAnsi"/>
        </w:rPr>
        <w:t>, e</w:t>
      </w:r>
      <w:r w:rsidRPr="008015AE">
        <w:rPr>
          <w:rFonts w:cstheme="minorHAnsi"/>
        </w:rPr>
        <w:t>sta es una parte muy importante de este plan de la lección, particularmente con el primer estudio de un trimestre o de cada unidad</w:t>
      </w:r>
      <w:r>
        <w:rPr>
          <w:rFonts w:cstheme="minorHAnsi"/>
        </w:rPr>
        <w:t xml:space="preserve">; </w:t>
      </w:r>
      <w:r w:rsidRPr="008015AE">
        <w:rPr>
          <w:rFonts w:cstheme="minorHAnsi"/>
        </w:rPr>
        <w:t>División 6</w:t>
      </w:r>
      <w:r>
        <w:rPr>
          <w:rFonts w:cstheme="minorHAnsi"/>
        </w:rPr>
        <w:t>, o</w:t>
      </w:r>
      <w:r w:rsidRPr="008015AE">
        <w:rPr>
          <w:rFonts w:cstheme="minorHAnsi"/>
        </w:rPr>
        <w:t>rganización del material</w:t>
      </w:r>
      <w:r>
        <w:rPr>
          <w:rFonts w:cstheme="minorHAnsi"/>
        </w:rPr>
        <w:t>, e</w:t>
      </w:r>
      <w:r w:rsidRPr="008015AE">
        <w:rPr>
          <w:rFonts w:cstheme="minorHAnsi"/>
        </w:rPr>
        <w:t>sta sección del plan para el estudio corresponde con el desarrollo de un estudio de inspiración o de respuesta de conducta</w:t>
      </w:r>
      <w:r>
        <w:rPr>
          <w:rFonts w:cstheme="minorHAnsi"/>
        </w:rPr>
        <w:t xml:space="preserve">;  </w:t>
      </w:r>
      <w:r w:rsidRPr="008015AE">
        <w:rPr>
          <w:rFonts w:cstheme="minorHAnsi"/>
        </w:rPr>
        <w:t>División 7</w:t>
      </w:r>
      <w:r>
        <w:rPr>
          <w:rFonts w:cstheme="minorHAnsi"/>
        </w:rPr>
        <w:t>, r</w:t>
      </w:r>
      <w:r w:rsidRPr="008015AE">
        <w:rPr>
          <w:rFonts w:cstheme="minorHAnsi"/>
        </w:rPr>
        <w:t>esumen y repaso</w:t>
      </w:r>
      <w:r>
        <w:rPr>
          <w:rFonts w:cstheme="minorHAnsi"/>
        </w:rPr>
        <w:t>, e</w:t>
      </w:r>
      <w:r w:rsidRPr="008015AE">
        <w:rPr>
          <w:rFonts w:cstheme="minorHAnsi"/>
        </w:rPr>
        <w:t>sta es una de las partes más importantes de todo el plan para un estudio. Esta sección trata de dos partes que se fusionan en una</w:t>
      </w:r>
      <w:r>
        <w:rPr>
          <w:rFonts w:cstheme="minorHAnsi"/>
        </w:rPr>
        <w:t xml:space="preserve">; </w:t>
      </w:r>
      <w:r w:rsidRPr="008015AE">
        <w:rPr>
          <w:rFonts w:cstheme="minorHAnsi"/>
        </w:rPr>
        <w:t>División 8</w:t>
      </w:r>
      <w:r>
        <w:rPr>
          <w:rFonts w:cstheme="minorHAnsi"/>
        </w:rPr>
        <w:t>, a</w:t>
      </w:r>
      <w:r w:rsidRPr="008015AE">
        <w:rPr>
          <w:rFonts w:cstheme="minorHAnsi"/>
        </w:rPr>
        <w:t>signación y proyecto</w:t>
      </w:r>
      <w:r>
        <w:rPr>
          <w:rFonts w:cstheme="minorHAnsi"/>
        </w:rPr>
        <w:t>, q</w:t>
      </w:r>
      <w:r w:rsidRPr="008015AE">
        <w:rPr>
          <w:rFonts w:cstheme="minorHAnsi"/>
        </w:rPr>
        <w:t>uizá la mejor manera de explicar esta parte del estudio es la de dar posibilidades. Por supuesto, el maestro y la clase deben usar su propia creatividad al hacer proyectos.</w:t>
      </w:r>
    </w:p>
    <w:sectPr w:rsidR="008015AE" w:rsidRPr="004A28E3">
      <w:headerReference w:type="default" r:id="rId6"/>
      <w:foot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14BE2" w:rsidRDefault="00114BE2" w:rsidP="00413524">
      <w:pPr>
        <w:spacing w:after="0" w:line="240" w:lineRule="auto"/>
      </w:pPr>
      <w:r>
        <w:separator/>
      </w:r>
    </w:p>
  </w:endnote>
  <w:endnote w:type="continuationSeparator" w:id="0">
    <w:p w:rsidR="00114BE2" w:rsidRDefault="00114BE2" w:rsidP="004135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13524" w:rsidRDefault="0041352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14BE2" w:rsidRDefault="00114BE2" w:rsidP="00413524">
      <w:pPr>
        <w:spacing w:after="0" w:line="240" w:lineRule="auto"/>
      </w:pPr>
      <w:r>
        <w:separator/>
      </w:r>
    </w:p>
  </w:footnote>
  <w:footnote w:type="continuationSeparator" w:id="0">
    <w:p w:rsidR="00114BE2" w:rsidRDefault="00114BE2" w:rsidP="004135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13524" w:rsidRDefault="00114BE2">
    <w:pPr>
      <w:pBdr>
        <w:left w:val="single" w:sz="12" w:space="11" w:color="5B9BD5" w:themeColor="accent1"/>
      </w:pBdr>
      <w:tabs>
        <w:tab w:val="left" w:pos="3620"/>
        <w:tab w:val="left" w:pos="3964"/>
      </w:tabs>
      <w:spacing w:after="0"/>
      <w:rPr>
        <w:rFonts w:asciiTheme="majorHAnsi" w:eastAsiaTheme="majorEastAsia" w:hAnsiTheme="majorHAnsi" w:cstheme="majorBidi"/>
        <w:color w:val="2E74B5" w:themeColor="accent1" w:themeShade="BF"/>
        <w:sz w:val="26"/>
        <w:szCs w:val="26"/>
      </w:rPr>
    </w:pPr>
    <w:sdt>
      <w:sdtPr>
        <w:rPr>
          <w:rFonts w:asciiTheme="majorHAnsi" w:eastAsiaTheme="majorEastAsia" w:hAnsiTheme="majorHAnsi" w:cstheme="majorBidi"/>
          <w:color w:val="2E74B5" w:themeColor="accent1" w:themeShade="BF"/>
          <w:sz w:val="26"/>
          <w:szCs w:val="26"/>
        </w:rPr>
        <w:alias w:val="Título"/>
        <w:tag w:val=""/>
        <w:id w:val="-932208079"/>
        <w:placeholder>
          <w:docPart w:val="01566FD3265C41F78242CC344D0141F6"/>
        </w:placeholder>
        <w:dataBinding w:prefixMappings="xmlns:ns0='http://purl.org/dc/elements/1.1/' xmlns:ns1='http://schemas.openxmlformats.org/package/2006/metadata/core-properties' " w:xpath="/ns1:coreProperties[1]/ns0:title[1]" w:storeItemID="{6C3C8BC8-F283-45AE-878A-BAB7291924A1}"/>
        <w:text/>
      </w:sdtPr>
      <w:sdtEndPr/>
      <w:sdtContent>
        <w:r w:rsidR="00413524" w:rsidRPr="00413524">
          <w:rPr>
            <w:rFonts w:asciiTheme="majorHAnsi" w:eastAsiaTheme="majorEastAsia" w:hAnsiTheme="majorHAnsi" w:cstheme="majorBidi"/>
            <w:color w:val="2E74B5" w:themeColor="accent1" w:themeShade="BF"/>
            <w:sz w:val="26"/>
            <w:szCs w:val="26"/>
          </w:rPr>
          <w:t>Pedagogía Fructífera</w:t>
        </w:r>
      </w:sdtContent>
    </w:sdt>
  </w:p>
  <w:p w:rsidR="00413524" w:rsidRDefault="00413524">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339"/>
    <w:rsid w:val="00114BE2"/>
    <w:rsid w:val="00256BD6"/>
    <w:rsid w:val="002A3F8D"/>
    <w:rsid w:val="00413524"/>
    <w:rsid w:val="004A28E3"/>
    <w:rsid w:val="00584741"/>
    <w:rsid w:val="00646339"/>
    <w:rsid w:val="00667590"/>
    <w:rsid w:val="00715D0D"/>
    <w:rsid w:val="007943EE"/>
    <w:rsid w:val="007E3F92"/>
    <w:rsid w:val="008015AE"/>
    <w:rsid w:val="00825C2C"/>
    <w:rsid w:val="00996E2A"/>
    <w:rsid w:val="00D76E30"/>
    <w:rsid w:val="00E0628E"/>
    <w:rsid w:val="00EC317C"/>
    <w:rsid w:val="00F20454"/>
    <w:rsid w:val="00FF48F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26F856"/>
  <w15:chartTrackingRefBased/>
  <w15:docId w15:val="{61C07C66-8283-4A4D-8C6A-46EFCFB47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41352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35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3524"/>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413524"/>
    <w:rPr>
      <w:rFonts w:eastAsiaTheme="minorEastAsia"/>
      <w:color w:val="5A5A5A" w:themeColor="text1" w:themeTint="A5"/>
      <w:spacing w:val="15"/>
    </w:rPr>
  </w:style>
  <w:style w:type="paragraph" w:styleId="Encabezado">
    <w:name w:val="header"/>
    <w:basedOn w:val="Normal"/>
    <w:link w:val="EncabezadoCar"/>
    <w:uiPriority w:val="99"/>
    <w:unhideWhenUsed/>
    <w:rsid w:val="0041352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13524"/>
  </w:style>
  <w:style w:type="paragraph" w:styleId="Piedepgina">
    <w:name w:val="footer"/>
    <w:basedOn w:val="Normal"/>
    <w:link w:val="PiedepginaCar"/>
    <w:uiPriority w:val="99"/>
    <w:unhideWhenUsed/>
    <w:rsid w:val="0041352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135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01566FD3265C41F78242CC344D0141F6"/>
        <w:category>
          <w:name w:val="General"/>
          <w:gallery w:val="placeholder"/>
        </w:category>
        <w:types>
          <w:type w:val="bbPlcHdr"/>
        </w:types>
        <w:behaviors>
          <w:behavior w:val="content"/>
        </w:behaviors>
        <w:guid w:val="{5E7D28FC-160C-409E-A574-65C666524A61}"/>
      </w:docPartPr>
      <w:docPartBody>
        <w:p w:rsidR="007C321B" w:rsidRDefault="006550C9" w:rsidP="006550C9">
          <w:pPr>
            <w:pStyle w:val="01566FD3265C41F78242CC344D0141F6"/>
          </w:pPr>
          <w:r>
            <w:rPr>
              <w:rFonts w:asciiTheme="majorHAnsi" w:eastAsiaTheme="majorEastAsia" w:hAnsiTheme="majorHAnsi" w:cstheme="majorBidi"/>
              <w:color w:val="2F5496" w:themeColor="accent1" w:themeShade="BF"/>
              <w:sz w:val="32"/>
              <w:szCs w:val="32"/>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0C9"/>
    <w:rsid w:val="00357F25"/>
    <w:rsid w:val="006550C9"/>
    <w:rsid w:val="007C321B"/>
    <w:rsid w:val="008541E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3241C92B16CB4429AA892FDE3483912C">
    <w:name w:val="3241C92B16CB4429AA892FDE3483912C"/>
    <w:rsid w:val="006550C9"/>
  </w:style>
  <w:style w:type="paragraph" w:customStyle="1" w:styleId="01566FD3265C41F78242CC344D0141F6">
    <w:name w:val="01566FD3265C41F78242CC344D0141F6"/>
    <w:rsid w:val="006550C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5</Pages>
  <Words>2742</Words>
  <Characters>15085</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Pedagogía Fructífera</dc:title>
  <dc:subject/>
  <dc:creator>John</dc:creator>
  <cp:keywords/>
  <dc:description/>
  <cp:lastModifiedBy>Quispe Coila John Eddie</cp:lastModifiedBy>
  <cp:revision>5</cp:revision>
  <dcterms:created xsi:type="dcterms:W3CDTF">2019-07-11T11:47:00Z</dcterms:created>
  <dcterms:modified xsi:type="dcterms:W3CDTF">2019-07-11T21:57:00Z</dcterms:modified>
</cp:coreProperties>
</file>