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Century Gothic" w:hAnsi="Century Gothic" w:cs="Century Gothic" w:eastAsia="Century Gothic"/>
          <w:color w:val="auto"/>
          <w:spacing w:val="-10"/>
          <w:position w:val="0"/>
          <w:sz w:val="24"/>
          <w:shd w:fill="auto" w:val="clear"/>
        </w:rPr>
      </w:pPr>
      <w:r>
        <w:rPr>
          <w:rFonts w:ascii="Century Gothic" w:hAnsi="Century Gothic" w:cs="Century Gothic" w:eastAsia="Century Gothic"/>
          <w:color w:val="auto"/>
          <w:spacing w:val="-10"/>
          <w:position w:val="0"/>
          <w:sz w:val="24"/>
          <w:shd w:fill="auto" w:val="clear"/>
        </w:rPr>
        <w:t xml:space="preserve">Business Requirements Document</w:t>
      </w: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0" w:line="360"/>
        <w:ind w:right="0" w:left="0" w:firstLine="0"/>
        <w:jc w:val="left"/>
        <w:rPr>
          <w:rFonts w:ascii="Century Gothic" w:hAnsi="Century Gothic" w:cs="Century Gothic" w:eastAsia="Century Gothic"/>
          <w:color w:val="auto"/>
          <w:spacing w:val="-10"/>
          <w:position w:val="0"/>
          <w:sz w:val="24"/>
          <w:shd w:fill="auto" w:val="clear"/>
        </w:rPr>
      </w:pPr>
      <w:r>
        <w:rPr>
          <w:rFonts w:ascii="Century Gothic" w:hAnsi="Century Gothic" w:cs="Century Gothic" w:eastAsia="Century Gothic"/>
          <w:color w:val="auto"/>
          <w:spacing w:val="-10"/>
          <w:position w:val="0"/>
          <w:sz w:val="24"/>
          <w:shd w:fill="auto" w:val="clear"/>
        </w:rPr>
        <w:t xml:space="preserve">Loan Management System</w:t>
      </w: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120" w:after="280" w:line="36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Author: </w:t>
      </w:r>
      <w:r>
        <w:rPr>
          <w:rFonts w:ascii="Century Gothic" w:hAnsi="Century Gothic" w:cs="Century Gothic" w:eastAsia="Century Gothic"/>
          <w:color w:val="auto"/>
          <w:spacing w:val="0"/>
          <w:position w:val="0"/>
          <w:sz w:val="24"/>
          <w:shd w:fill="auto" w:val="clear"/>
        </w:rPr>
        <w:t xml:space="preserve">John Jason M. Coligado</w:t>
        <w:tab/>
      </w:r>
    </w:p>
    <w:p>
      <w:pPr>
        <w:spacing w:before="120" w:after="280" w:line="360"/>
        <w:ind w:right="0" w:left="0" w:firstLine="0"/>
        <w:jc w:val="left"/>
        <w:rPr>
          <w:rFonts w:ascii="Century Gothic" w:hAnsi="Century Gothic" w:cs="Century Gothic" w:eastAsia="Century Gothic"/>
          <w:color w:val="000000"/>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     Jhansept Kylo Pandanan</w:t>
      </w:r>
    </w:p>
    <w:p>
      <w:pPr>
        <w:spacing w:before="120" w:after="280" w:line="360"/>
        <w:ind w:right="0" w:left="0" w:firstLine="0"/>
        <w:jc w:val="left"/>
        <w:rPr>
          <w:rFonts w:ascii="Century Gothic" w:hAnsi="Century Gothic" w:cs="Century Gothic" w:eastAsia="Century Gothic"/>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Version: </w:t>
      </w:r>
      <w:r>
        <w:rPr>
          <w:rFonts w:ascii="Century Gothic" w:hAnsi="Century Gothic" w:cs="Century Gothic" w:eastAsia="Century Gothic"/>
          <w:color w:val="auto"/>
          <w:spacing w:val="0"/>
          <w:position w:val="0"/>
          <w:sz w:val="24"/>
          <w:shd w:fill="auto" w:val="clear"/>
        </w:rPr>
        <w:t xml:space="preserve">0.1</w:t>
      </w:r>
    </w:p>
    <w:p>
      <w:pPr>
        <w:spacing w:before="120" w:after="280" w:line="360"/>
        <w:ind w:right="0" w:left="0" w:firstLine="0"/>
        <w:jc w:val="left"/>
        <w:rPr>
          <w:rFonts w:ascii="Century Gothic" w:hAnsi="Century Gothic" w:cs="Century Gothic" w:eastAsia="Century Gothic"/>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Date: </w:t>
      </w:r>
      <w:r>
        <w:rPr>
          <w:rFonts w:ascii="Century Gothic" w:hAnsi="Century Gothic" w:cs="Century Gothic" w:eastAsia="Century Gothic"/>
          <w:color w:val="auto"/>
          <w:spacing w:val="0"/>
          <w:position w:val="0"/>
          <w:sz w:val="24"/>
          <w:shd w:fill="auto" w:val="clear"/>
        </w:rPr>
        <w:t xml:space="preserve">05</w:t>
      </w:r>
      <w:r>
        <w:rPr>
          <w:rFonts w:ascii="Century Gothic" w:hAnsi="Century Gothic" w:cs="Century Gothic" w:eastAsia="Century Gothic"/>
          <w:color w:val="000000"/>
          <w:spacing w:val="0"/>
          <w:position w:val="0"/>
          <w:sz w:val="24"/>
          <w:shd w:fill="auto" w:val="clear"/>
        </w:rPr>
        <w:t xml:space="preserve"> </w:t>
      </w:r>
      <w:r>
        <w:rPr>
          <w:rFonts w:ascii="Century Gothic" w:hAnsi="Century Gothic" w:cs="Century Gothic" w:eastAsia="Century Gothic"/>
          <w:color w:val="auto"/>
          <w:spacing w:val="0"/>
          <w:position w:val="0"/>
          <w:sz w:val="24"/>
          <w:shd w:fill="auto" w:val="clear"/>
        </w:rPr>
        <w:t xml:space="preserve">March</w:t>
      </w:r>
      <w:r>
        <w:rPr>
          <w:rFonts w:ascii="Century Gothic" w:hAnsi="Century Gothic" w:cs="Century Gothic" w:eastAsia="Century Gothic"/>
          <w:color w:val="000000"/>
          <w:spacing w:val="0"/>
          <w:position w:val="0"/>
          <w:sz w:val="24"/>
          <w:shd w:fill="auto" w:val="clear"/>
        </w:rPr>
        <w:t xml:space="preserve">, 2023</w:t>
      </w:r>
    </w:p>
    <w:p>
      <w:pPr>
        <w:spacing w:before="120" w:after="280" w:line="360"/>
        <w:ind w:right="0" w:left="0" w:firstLine="0"/>
        <w:jc w:val="left"/>
        <w:rPr>
          <w:rFonts w:ascii="Century Gothic" w:hAnsi="Century Gothic" w:cs="Century Gothic" w:eastAsia="Century Gothic"/>
          <w:color w:val="000000"/>
          <w:spacing w:val="0"/>
          <w:position w:val="0"/>
          <w:sz w:val="24"/>
          <w:shd w:fill="auto" w:val="clear"/>
        </w:rPr>
      </w:pPr>
    </w:p>
    <w:p>
      <w:pPr>
        <w:spacing w:before="0" w:after="160" w:line="360"/>
        <w:ind w:right="0" w:left="0" w:firstLine="0"/>
        <w:jc w:val="center"/>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 </w:t>
      </w: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0" w:line="360"/>
        <w:ind w:right="0" w:left="0" w:firstLine="0"/>
        <w:jc w:val="left"/>
        <w:rPr>
          <w:rFonts w:ascii="Century Gothic" w:hAnsi="Century Gothic" w:cs="Century Gothic" w:eastAsia="Century Gothic"/>
          <w:color w:val="auto"/>
          <w:spacing w:val="-10"/>
          <w:position w:val="0"/>
          <w:sz w:val="24"/>
          <w:shd w:fill="auto" w:val="clear"/>
        </w:rPr>
      </w:pPr>
      <w:r>
        <w:rPr>
          <w:rFonts w:ascii="Century Gothic" w:hAnsi="Century Gothic" w:cs="Century Gothic" w:eastAsia="Century Gothic"/>
          <w:color w:val="auto"/>
          <w:spacing w:val="-10"/>
          <w:position w:val="0"/>
          <w:sz w:val="24"/>
          <w:shd w:fill="auto" w:val="clear"/>
        </w:rPr>
        <w:t xml:space="preserve">Table of Contents</w:t>
      </w: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 </w:t>
      </w: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keepNext w:val="true"/>
        <w:keepLines w:val="true"/>
        <w:numPr>
          <w:ilvl w:val="0"/>
          <w:numId w:val="10"/>
        </w:numPr>
        <w:spacing w:before="240" w:after="240" w:line="360"/>
        <w:ind w:right="0" w:left="432" w:hanging="432"/>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Executive Summary</w:t>
      </w:r>
    </w:p>
    <w:p>
      <w:pPr>
        <w:spacing w:before="0" w:after="160" w:line="360"/>
        <w:ind w:right="0" w:left="0" w:firstLine="0"/>
        <w:jc w:val="both"/>
        <w:rPr>
          <w:rFonts w:ascii="Century Gothic" w:hAnsi="Century Gothic" w:cs="Century Gothic" w:eastAsia="Century Gothic"/>
          <w:color w:val="252525"/>
          <w:spacing w:val="0"/>
          <w:position w:val="0"/>
          <w:sz w:val="24"/>
          <w:shd w:fill="FFFFFF" w:val="clear"/>
        </w:rPr>
      </w:pPr>
      <w:r>
        <w:rPr>
          <w:rFonts w:ascii="Century Gothic" w:hAnsi="Century Gothic" w:cs="Century Gothic" w:eastAsia="Century Gothic"/>
          <w:color w:val="252525"/>
          <w:spacing w:val="0"/>
          <w:position w:val="0"/>
          <w:sz w:val="24"/>
          <w:shd w:fill="FFFFFF" w:val="clear"/>
        </w:rPr>
        <w:t xml:space="preserve">This Business Requirements Document (BRD) outlines the requirements for the Loan Management Application (E-pahiram loan flatform). Loan Management Application (E-pahiram loan flatform) </w:t>
      </w:r>
      <w:r>
        <w:rPr>
          <w:rFonts w:ascii="Century Gothic" w:hAnsi="Century Gothic" w:cs="Century Gothic" w:eastAsia="Century Gothic"/>
          <w:color w:val="252525"/>
          <w:spacing w:val="0"/>
          <w:position w:val="0"/>
          <w:sz w:val="24"/>
          <w:shd w:fill="auto" w:val="clear"/>
        </w:rPr>
        <w:t xml:space="preserve">is a must-have tool for financial institutions and lenders aiming to streamline loan processing, cut costs, and boost operational efficiency. Lenders can focus on growing their loan portfolios and offering better customer care to their borrowers by employing this technology.</w:t>
      </w:r>
    </w:p>
    <w:p>
      <w:pPr>
        <w:spacing w:before="0" w:after="160" w:line="360"/>
        <w:ind w:right="0" w:left="0" w:firstLine="0"/>
        <w:jc w:val="left"/>
        <w:rPr>
          <w:rFonts w:ascii="Century Gothic" w:hAnsi="Century Gothic" w:cs="Century Gothic" w:eastAsia="Century Gothic"/>
          <w:color w:val="252525"/>
          <w:spacing w:val="0"/>
          <w:position w:val="0"/>
          <w:sz w:val="24"/>
          <w:shd w:fill="FFFFFF" w:val="clear"/>
        </w:rPr>
      </w:pPr>
      <w:r>
        <w:rPr>
          <w:rFonts w:ascii="Century Gothic" w:hAnsi="Century Gothic" w:cs="Century Gothic" w:eastAsia="Century Gothic"/>
          <w:color w:val="252525"/>
          <w:spacing w:val="0"/>
          <w:position w:val="0"/>
          <w:sz w:val="24"/>
          <w:shd w:fill="FFFFFF" w:val="clear"/>
        </w:rPr>
        <w:t xml:space="preserve">This document is used to determine what needs to be done, and as a starting point for requirements and solution design.</w:t>
      </w:r>
    </w:p>
    <w:p>
      <w:pPr>
        <w:keepNext w:val="true"/>
        <w:keepLines w:val="true"/>
        <w:numPr>
          <w:ilvl w:val="0"/>
          <w:numId w:val="13"/>
        </w:numPr>
        <w:spacing w:before="240" w:after="240" w:line="360"/>
        <w:ind w:right="0" w:left="432" w:hanging="432"/>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Project Description</w:t>
      </w:r>
    </w:p>
    <w:p>
      <w:pPr>
        <w:spacing w:before="0" w:after="160" w:line="360"/>
        <w:ind w:right="0" w:left="0" w:firstLine="0"/>
        <w:jc w:val="both"/>
        <w:rPr>
          <w:rFonts w:ascii="Century Gothic" w:hAnsi="Century Gothic" w:cs="Century Gothic" w:eastAsia="Century Gothic"/>
          <w:color w:val="252525"/>
          <w:spacing w:val="0"/>
          <w:position w:val="0"/>
          <w:sz w:val="24"/>
          <w:shd w:fill="FFFFFF" w:val="clear"/>
        </w:rPr>
      </w:pPr>
      <w:r>
        <w:rPr>
          <w:rFonts w:ascii="Century Gothic" w:hAnsi="Century Gothic" w:cs="Century Gothic" w:eastAsia="Century Gothic"/>
          <w:color w:val="252525"/>
          <w:spacing w:val="0"/>
          <w:position w:val="0"/>
          <w:sz w:val="24"/>
          <w:shd w:fill="FFFFFF" w:val="clear"/>
        </w:rPr>
        <w:t xml:space="preserve">Requirements includes developing Services and Admin application (Web) for the Loan management Application (E-pahiram loan platform).</w:t>
      </w:r>
    </w:p>
    <w:p>
      <w:pPr>
        <w:spacing w:before="0" w:after="160" w:line="360"/>
        <w:ind w:right="0" w:left="0" w:firstLine="0"/>
        <w:jc w:val="both"/>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252525"/>
          <w:spacing w:val="0"/>
          <w:position w:val="0"/>
          <w:sz w:val="24"/>
          <w:shd w:fill="FFFFFF" w:val="clear"/>
        </w:rPr>
        <w:t xml:space="preserve">This document contains both functional and non-functional requirements, an overview of the current process, as well as the proposed process once the solution is implemented.</w:t>
      </w:r>
    </w:p>
    <w:p>
      <w:pPr>
        <w:keepNext w:val="true"/>
        <w:keepLines w:val="true"/>
        <w:numPr>
          <w:ilvl w:val="0"/>
          <w:numId w:val="15"/>
        </w:numPr>
        <w:spacing w:before="240" w:after="240" w:line="360"/>
        <w:ind w:right="0" w:left="432" w:hanging="432"/>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Project Scope</w:t>
      </w:r>
    </w:p>
    <w:p>
      <w:pPr>
        <w:spacing w:before="0" w:after="160" w:line="360"/>
        <w:ind w:right="0" w:left="0" w:firstLine="0"/>
        <w:jc w:val="both"/>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The proposed solution is to create a loan management system that will streamline the loan application process, provide unique perks and facts about the offered loan, and enable customers to track the progress of their application. The loan calculator will also be incorporated, which will enable customers to estimate the total cost of the loan. This system will ensure transparency, provide a seamless experience for customers, and increase customer satisfaction.</w:t>
      </w:r>
    </w:p>
    <w:p>
      <w:pPr>
        <w:spacing w:before="0" w:after="160" w:line="360"/>
        <w:ind w:right="0" w:left="0" w:firstLine="0"/>
        <w:jc w:val="both"/>
        <w:rPr>
          <w:rFonts w:ascii="Century Gothic" w:hAnsi="Century Gothic" w:cs="Century Gothic" w:eastAsia="Century Gothic"/>
          <w:color w:val="auto"/>
          <w:spacing w:val="0"/>
          <w:position w:val="0"/>
          <w:sz w:val="24"/>
          <w:shd w:fill="auto" w:val="clear"/>
        </w:rPr>
      </w:pPr>
    </w:p>
    <w:p>
      <w:pPr>
        <w:spacing w:before="0" w:after="160" w:line="360"/>
        <w:ind w:right="0" w:left="0" w:firstLine="0"/>
        <w:jc w:val="both"/>
        <w:rPr>
          <w:rFonts w:ascii="Century Gothic" w:hAnsi="Century Gothic" w:cs="Century Gothic" w:eastAsia="Century Gothic"/>
          <w:color w:val="auto"/>
          <w:spacing w:val="0"/>
          <w:position w:val="0"/>
          <w:sz w:val="24"/>
          <w:shd w:fill="auto" w:val="clear"/>
        </w:rPr>
      </w:pPr>
    </w:p>
    <w:p>
      <w:pPr>
        <w:keepNext w:val="true"/>
        <w:keepLines w:val="true"/>
        <w:numPr>
          <w:ilvl w:val="0"/>
          <w:numId w:val="17"/>
        </w:numPr>
        <w:spacing w:before="240" w:after="240" w:line="360"/>
        <w:ind w:right="0" w:left="1143" w:hanging="576"/>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In Scope</w:t>
      </w:r>
    </w:p>
    <w:p>
      <w:pPr>
        <w:spacing w:before="0" w:after="160" w:line="360"/>
        <w:ind w:right="0" w:left="0" w:firstLine="431"/>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The following areas are in the scope for this project:</w:t>
      </w:r>
    </w:p>
    <w:p>
      <w:pPr>
        <w:spacing w:before="0" w:after="160" w:line="360"/>
        <w:ind w:right="0" w:left="0" w:firstLine="431"/>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r>
      <w:r>
        <w:rPr>
          <w:rFonts w:ascii="Century Gothic" w:hAnsi="Century Gothic" w:cs="Century Gothic" w:eastAsia="Century Gothic"/>
          <w:b/>
          <w:color w:val="auto"/>
          <w:spacing w:val="0"/>
          <w:position w:val="0"/>
          <w:sz w:val="24"/>
          <w:shd w:fill="auto" w:val="clear"/>
        </w:rPr>
        <w:t xml:space="preserve">Web Services (Web API)</w:t>
      </w:r>
    </w:p>
    <w:p>
      <w:pPr>
        <w:numPr>
          <w:ilvl w:val="0"/>
          <w:numId w:val="19"/>
        </w:numPr>
        <w:spacing w:before="0" w:after="160" w:line="360"/>
        <w:ind w:right="0" w:left="1440" w:hanging="36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Jwt Token </w:t>
      </w:r>
    </w:p>
    <w:p>
      <w:pPr>
        <w:numPr>
          <w:ilvl w:val="0"/>
          <w:numId w:val="19"/>
        </w:numPr>
        <w:spacing w:before="0" w:after="160" w:line="360"/>
        <w:ind w:right="0" w:left="1440" w:hanging="36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GadgetLoan(CRUD)</w:t>
      </w:r>
    </w:p>
    <w:p>
      <w:pPr>
        <w:keepNext w:val="true"/>
        <w:keepLines w:val="true"/>
        <w:spacing w:before="240" w:after="240" w:line="360"/>
        <w:ind w:right="0" w:left="431" w:firstLine="289"/>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b/>
          <w:color w:val="000000"/>
          <w:spacing w:val="0"/>
          <w:position w:val="0"/>
          <w:sz w:val="24"/>
          <w:shd w:fill="auto" w:val="clear"/>
        </w:rPr>
        <w:t xml:space="preserve">User Application (Web)</w:t>
      </w:r>
    </w:p>
    <w:p>
      <w:pPr>
        <w:keepNext w:val="true"/>
        <w:keepLines w:val="true"/>
        <w:numPr>
          <w:ilvl w:val="0"/>
          <w:numId w:val="21"/>
        </w:numPr>
        <w:spacing w:before="240" w:after="240" w:line="360"/>
        <w:ind w:right="0" w:left="180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b/>
          <w:color w:val="000000"/>
          <w:spacing w:val="0"/>
          <w:position w:val="0"/>
          <w:sz w:val="24"/>
          <w:shd w:fill="auto" w:val="clear"/>
        </w:rPr>
        <w:t xml:space="preserve">Login/Logout</w:t>
      </w:r>
    </w:p>
    <w:p>
      <w:pPr>
        <w:keepNext w:val="true"/>
        <w:keepLines w:val="true"/>
        <w:numPr>
          <w:ilvl w:val="0"/>
          <w:numId w:val="21"/>
        </w:numPr>
        <w:spacing w:before="240" w:after="240" w:line="360"/>
        <w:ind w:right="0" w:left="252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Registration/Signin</w:t>
      </w:r>
    </w:p>
    <w:p>
      <w:pPr>
        <w:numPr>
          <w:ilvl w:val="0"/>
          <w:numId w:val="21"/>
        </w:numPr>
        <w:spacing w:before="0" w:after="0" w:line="360"/>
        <w:ind w:right="0" w:left="180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b/>
          <w:color w:val="000000"/>
          <w:spacing w:val="0"/>
          <w:position w:val="0"/>
          <w:sz w:val="24"/>
          <w:shd w:fill="auto" w:val="clear"/>
        </w:rPr>
        <w:t xml:space="preserve">Manage Loans</w:t>
      </w:r>
    </w:p>
    <w:p>
      <w:pPr>
        <w:numPr>
          <w:ilvl w:val="0"/>
          <w:numId w:val="21"/>
        </w:numPr>
        <w:spacing w:before="0" w:after="0" w:line="360"/>
        <w:ind w:right="0" w:left="252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View Gadget Loan</w:t>
      </w:r>
    </w:p>
    <w:p>
      <w:pPr>
        <w:numPr>
          <w:ilvl w:val="0"/>
          <w:numId w:val="21"/>
        </w:numPr>
        <w:spacing w:before="0" w:after="0" w:line="360"/>
        <w:ind w:right="0" w:left="252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View Gadgetloan descriptions</w:t>
      </w:r>
    </w:p>
    <w:p>
      <w:pPr>
        <w:numPr>
          <w:ilvl w:val="0"/>
          <w:numId w:val="21"/>
        </w:numPr>
        <w:spacing w:before="0" w:after="0" w:line="360"/>
        <w:ind w:right="0" w:left="324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Payment Term</w:t>
      </w:r>
    </w:p>
    <w:p>
      <w:pPr>
        <w:numPr>
          <w:ilvl w:val="0"/>
          <w:numId w:val="21"/>
        </w:numPr>
        <w:spacing w:before="0" w:after="0" w:line="360"/>
        <w:ind w:right="0" w:left="324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Interest</w:t>
      </w:r>
    </w:p>
    <w:p>
      <w:pPr>
        <w:numPr>
          <w:ilvl w:val="0"/>
          <w:numId w:val="21"/>
        </w:numPr>
        <w:spacing w:before="0" w:after="0" w:line="360"/>
        <w:ind w:right="0" w:left="324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Requirements</w:t>
      </w:r>
    </w:p>
    <w:p>
      <w:pPr>
        <w:numPr>
          <w:ilvl w:val="0"/>
          <w:numId w:val="21"/>
        </w:numPr>
        <w:spacing w:before="0" w:after="0" w:line="360"/>
        <w:ind w:right="0" w:left="252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My Purchases</w:t>
      </w:r>
    </w:p>
    <w:p>
      <w:pPr>
        <w:numPr>
          <w:ilvl w:val="0"/>
          <w:numId w:val="21"/>
        </w:numPr>
        <w:spacing w:before="0" w:after="0" w:line="360"/>
        <w:ind w:right="0" w:left="252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Loan Calculator (Optional)</w:t>
      </w:r>
    </w:p>
    <w:p>
      <w:pPr>
        <w:keepNext w:val="true"/>
        <w:keepLines w:val="true"/>
        <w:spacing w:before="240" w:after="240" w:line="360"/>
        <w:ind w:right="0" w:left="1151" w:hanging="431"/>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b/>
          <w:color w:val="000000"/>
          <w:spacing w:val="0"/>
          <w:position w:val="0"/>
          <w:sz w:val="24"/>
          <w:shd w:fill="auto" w:val="clear"/>
        </w:rPr>
        <w:t xml:space="preserve">Admin Application (Web)</w:t>
      </w:r>
    </w:p>
    <w:p>
      <w:pPr>
        <w:numPr>
          <w:ilvl w:val="0"/>
          <w:numId w:val="28"/>
        </w:numPr>
        <w:spacing w:before="0" w:after="0" w:line="360"/>
        <w:ind w:right="0" w:left="180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b/>
          <w:color w:val="000000"/>
          <w:spacing w:val="0"/>
          <w:position w:val="0"/>
          <w:sz w:val="24"/>
          <w:shd w:fill="auto" w:val="clear"/>
        </w:rPr>
        <w:t xml:space="preserve">Login/Logout</w:t>
      </w:r>
    </w:p>
    <w:p>
      <w:pPr>
        <w:numPr>
          <w:ilvl w:val="0"/>
          <w:numId w:val="28"/>
        </w:numPr>
        <w:spacing w:before="0" w:after="0" w:line="360"/>
        <w:ind w:right="0" w:left="2520" w:hanging="360"/>
        <w:jc w:val="left"/>
        <w:rPr>
          <w:rFonts w:ascii="Century Gothic" w:hAnsi="Century Gothic" w:cs="Century Gothic" w:eastAsia="Century Gothic"/>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Profile</w:t>
      </w:r>
    </w:p>
    <w:p>
      <w:pPr>
        <w:numPr>
          <w:ilvl w:val="0"/>
          <w:numId w:val="28"/>
        </w:numPr>
        <w:spacing w:before="0" w:after="0" w:line="360"/>
        <w:ind w:right="0" w:left="2520" w:hanging="360"/>
        <w:jc w:val="left"/>
        <w:rPr>
          <w:rFonts w:ascii="Century Gothic" w:hAnsi="Century Gothic" w:cs="Century Gothic" w:eastAsia="Century Gothic"/>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Change password</w:t>
      </w:r>
    </w:p>
    <w:p>
      <w:pPr>
        <w:numPr>
          <w:ilvl w:val="0"/>
          <w:numId w:val="28"/>
        </w:numPr>
        <w:spacing w:before="0" w:after="0" w:line="360"/>
        <w:ind w:right="0" w:left="180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b/>
          <w:color w:val="000000"/>
          <w:spacing w:val="0"/>
          <w:position w:val="0"/>
          <w:sz w:val="24"/>
          <w:shd w:fill="auto" w:val="clear"/>
        </w:rPr>
        <w:t xml:space="preserve">Dashboard</w:t>
      </w:r>
    </w:p>
    <w:p>
      <w:pPr>
        <w:numPr>
          <w:ilvl w:val="0"/>
          <w:numId w:val="28"/>
        </w:numPr>
        <w:spacing w:before="0" w:after="0" w:line="360"/>
        <w:ind w:right="0" w:left="2520" w:hanging="360"/>
        <w:jc w:val="left"/>
        <w:rPr>
          <w:rFonts w:ascii="Century Gothic" w:hAnsi="Century Gothic" w:cs="Century Gothic" w:eastAsia="Century Gothic"/>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Pending Loan Application</w:t>
      </w:r>
    </w:p>
    <w:p>
      <w:pPr>
        <w:numPr>
          <w:ilvl w:val="0"/>
          <w:numId w:val="28"/>
        </w:numPr>
        <w:spacing w:before="0" w:after="0" w:line="360"/>
        <w:ind w:right="0" w:left="2520" w:hanging="360"/>
        <w:jc w:val="left"/>
        <w:rPr>
          <w:rFonts w:ascii="Century Gothic" w:hAnsi="Century Gothic" w:cs="Century Gothic" w:eastAsia="Century Gothic"/>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Pending Loan Document Approval</w:t>
      </w:r>
    </w:p>
    <w:p>
      <w:pPr>
        <w:numPr>
          <w:ilvl w:val="0"/>
          <w:numId w:val="28"/>
        </w:numPr>
        <w:spacing w:before="0" w:after="0" w:line="360"/>
        <w:ind w:right="0" w:left="1800" w:hanging="360"/>
        <w:jc w:val="left"/>
        <w:rPr>
          <w:rFonts w:ascii="Century Gothic" w:hAnsi="Century Gothic" w:cs="Century Gothic" w:eastAsia="Century Gothic"/>
          <w:b/>
          <w:color w:val="000000"/>
          <w:spacing w:val="0"/>
          <w:position w:val="0"/>
          <w:sz w:val="24"/>
          <w:shd w:fill="auto" w:val="clear"/>
        </w:rPr>
      </w:pPr>
      <w:r>
        <w:rPr>
          <w:rFonts w:ascii="Century Gothic" w:hAnsi="Century Gothic" w:cs="Century Gothic" w:eastAsia="Century Gothic"/>
          <w:b/>
          <w:color w:val="000000"/>
          <w:spacing w:val="0"/>
          <w:position w:val="0"/>
          <w:sz w:val="24"/>
          <w:shd w:fill="auto" w:val="clear"/>
        </w:rPr>
        <w:t xml:space="preserve">Manage Users</w:t>
      </w:r>
    </w:p>
    <w:p>
      <w:pPr>
        <w:numPr>
          <w:ilvl w:val="0"/>
          <w:numId w:val="28"/>
        </w:numPr>
        <w:spacing w:before="0" w:after="0" w:line="360"/>
        <w:ind w:right="0" w:left="2520" w:hanging="360"/>
        <w:jc w:val="left"/>
        <w:rPr>
          <w:rFonts w:ascii="Century Gothic" w:hAnsi="Century Gothic" w:cs="Century Gothic" w:eastAsia="Century Gothic"/>
          <w:color w:val="000000"/>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READ / DELETE</w:t>
      </w:r>
    </w:p>
    <w:p>
      <w:pPr>
        <w:numPr>
          <w:ilvl w:val="0"/>
          <w:numId w:val="28"/>
        </w:numPr>
        <w:spacing w:before="0" w:after="0" w:line="360"/>
        <w:ind w:right="0" w:left="1800" w:hanging="36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Manage Gadget Loan</w:t>
      </w:r>
    </w:p>
    <w:p>
      <w:pPr>
        <w:numPr>
          <w:ilvl w:val="0"/>
          <w:numId w:val="28"/>
        </w:numPr>
        <w:spacing w:before="0" w:after="0" w:line="360"/>
        <w:ind w:right="0" w:left="25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Create Loan </w:t>
      </w:r>
    </w:p>
    <w:p>
      <w:pPr>
        <w:numPr>
          <w:ilvl w:val="0"/>
          <w:numId w:val="28"/>
        </w:numPr>
        <w:spacing w:before="0" w:after="0" w:line="360"/>
        <w:ind w:right="0" w:left="25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Read Loan </w:t>
      </w:r>
    </w:p>
    <w:p>
      <w:pPr>
        <w:numPr>
          <w:ilvl w:val="0"/>
          <w:numId w:val="28"/>
        </w:numPr>
        <w:spacing w:before="0" w:after="0" w:line="360"/>
        <w:ind w:right="0" w:left="25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Update Loan Details</w:t>
      </w:r>
    </w:p>
    <w:p>
      <w:pPr>
        <w:numPr>
          <w:ilvl w:val="0"/>
          <w:numId w:val="28"/>
        </w:numPr>
        <w:spacing w:before="0" w:after="0" w:line="360"/>
        <w:ind w:right="0" w:left="25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Delete Loan </w:t>
      </w:r>
    </w:p>
    <w:p>
      <w:pPr>
        <w:keepNext w:val="true"/>
        <w:keepLines w:val="true"/>
        <w:numPr>
          <w:ilvl w:val="0"/>
          <w:numId w:val="28"/>
        </w:numPr>
        <w:spacing w:before="240" w:after="240" w:line="360"/>
        <w:ind w:right="0" w:left="1143" w:hanging="576"/>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Out of Scope</w:t>
      </w:r>
    </w:p>
    <w:p>
      <w:pPr>
        <w:spacing w:before="0" w:after="160" w:line="360"/>
        <w:ind w:right="0" w:left="0" w:firstLine="72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The following areas are out of scope for this project:</w:t>
      </w:r>
    </w:p>
    <w:p>
      <w:pPr>
        <w:numPr>
          <w:ilvl w:val="0"/>
          <w:numId w:val="38"/>
        </w:numPr>
        <w:spacing w:before="0" w:after="160" w:line="360"/>
        <w:ind w:right="0" w:left="1800" w:hanging="360"/>
        <w:jc w:val="both"/>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Integrating with external third-party payment tools for managing the payment options for the loan applicant like, any online banking, over the counter payment, and remittances centre.</w:t>
      </w:r>
    </w:p>
    <w:p>
      <w:pPr>
        <w:numPr>
          <w:ilvl w:val="0"/>
          <w:numId w:val="38"/>
        </w:numPr>
        <w:spacing w:before="0" w:after="160" w:line="360"/>
        <w:ind w:right="0" w:left="1800" w:hanging="360"/>
        <w:jc w:val="both"/>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000000"/>
          <w:spacing w:val="0"/>
          <w:position w:val="0"/>
          <w:sz w:val="24"/>
          <w:shd w:fill="auto" w:val="clear"/>
        </w:rPr>
        <w:t xml:space="preserve">Inventory management for the remaing quantities and availability of the gadgets inside the gadget loan.</w:t>
      </w:r>
    </w:p>
    <w:p>
      <w:pPr>
        <w:keepNext w:val="true"/>
        <w:keepLines w:val="true"/>
        <w:numPr>
          <w:ilvl w:val="0"/>
          <w:numId w:val="38"/>
        </w:numPr>
        <w:spacing w:before="240" w:after="240" w:line="360"/>
        <w:ind w:right="0" w:left="432" w:hanging="432"/>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Current Process</w:t>
      </w:r>
    </w:p>
    <w:p>
      <w:pPr>
        <w:spacing w:before="0" w:after="160" w:line="360"/>
        <w:ind w:right="0" w:left="0" w:firstLine="0"/>
        <w:jc w:val="both"/>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Currently, Native software is used, which contains only static information about loan details, eligibility, and conditions.  Proposed solution to produce and manage loan applications, with unique perks and facts about the offered loan, as well as an innovative loan request response that shows the progress of the loan application and a loan calculator.</w:t>
      </w:r>
    </w:p>
    <w:p>
      <w:pPr>
        <w:keepNext w:val="true"/>
        <w:keepLines w:val="true"/>
        <w:numPr>
          <w:ilvl w:val="0"/>
          <w:numId w:val="41"/>
        </w:numPr>
        <w:spacing w:before="240" w:after="240" w:line="360"/>
        <w:ind w:right="0" w:left="432" w:hanging="432"/>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Functional Requirements</w:t>
      </w:r>
    </w:p>
    <w:p>
      <w:pPr>
        <w:keepNext w:val="true"/>
        <w:keepLines w:val="true"/>
        <w:numPr>
          <w:ilvl w:val="0"/>
          <w:numId w:val="41"/>
        </w:numPr>
        <w:spacing w:before="240" w:after="240" w:line="360"/>
        <w:ind w:right="0" w:left="1143" w:hanging="576"/>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Priority</w:t>
      </w: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The requirements in this document are divided into the following categories:</w:t>
      </w: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Security Officer Application</w:t>
      </w:r>
    </w:p>
    <w:tbl>
      <w:tblPr/>
      <w:tblGrid>
        <w:gridCol w:w="2715"/>
        <w:gridCol w:w="1170"/>
        <w:gridCol w:w="5130"/>
      </w:tblGrid>
      <w:tr>
        <w:trPr>
          <w:trHeight w:val="1" w:hRule="atLeast"/>
          <w:jc w:val="left"/>
        </w:trPr>
        <w:tc>
          <w:tcPr>
            <w:tcW w:w="2715" w:type="dxa"/>
            <w:tcBorders>
              <w:top w:val="single" w:color="000000" w:sz="4"/>
              <w:left w:val="single" w:color="000000" w:sz="4"/>
              <w:bottom w:val="single" w:color="000000" w:sz="4"/>
              <w:right w:val="single" w:color="000000" w:sz="4"/>
            </w:tcBorders>
            <w:shd w:color="auto" w:fill="bfbfb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Item</w:t>
            </w:r>
          </w:p>
        </w:tc>
        <w:tc>
          <w:tcPr>
            <w:tcW w:w="1170" w:type="dxa"/>
            <w:tcBorders>
              <w:top w:val="single" w:color="000000" w:sz="4"/>
              <w:left w:val="single" w:color="000000" w:sz="4"/>
              <w:bottom w:val="single" w:color="000000" w:sz="4"/>
              <w:right w:val="single" w:color="000000" w:sz="4"/>
            </w:tcBorders>
            <w:shd w:color="auto" w:fill="bfbfb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Rating</w:t>
            </w:r>
          </w:p>
        </w:tc>
        <w:tc>
          <w:tcPr>
            <w:tcW w:w="5130" w:type="dxa"/>
            <w:tcBorders>
              <w:top w:val="single" w:color="000000" w:sz="4"/>
              <w:left w:val="single" w:color="000000" w:sz="4"/>
              <w:bottom w:val="single" w:color="000000" w:sz="4"/>
              <w:right w:val="single" w:color="000000" w:sz="4"/>
            </w:tcBorders>
            <w:shd w:color="auto" w:fill="bfbfb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Description</w:t>
            </w:r>
          </w:p>
        </w:tc>
      </w:tr>
      <w:tr>
        <w:trPr>
          <w:trHeight w:val="1" w:hRule="atLeast"/>
          <w:jc w:val="left"/>
        </w:trPr>
        <w:tc>
          <w:tcPr>
            <w:tcW w:w="271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Login/Logout</w:t>
            </w:r>
          </w:p>
        </w:tc>
        <w:tc>
          <w:tcPr>
            <w:tcW w:w="11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High</w:t>
            </w:r>
          </w:p>
        </w:tc>
        <w:tc>
          <w:tcPr>
            <w:tcW w:w="51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User will be able to login with his provisioned account details.</w:t>
            </w:r>
          </w:p>
        </w:tc>
      </w:tr>
      <w:tr>
        <w:trPr>
          <w:trHeight w:val="720" w:hRule="auto"/>
          <w:jc w:val="left"/>
        </w:trPr>
        <w:tc>
          <w:tcPr>
            <w:tcW w:w="271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Dashboard for user and admin</w:t>
            </w:r>
          </w:p>
        </w:tc>
        <w:tc>
          <w:tcPr>
            <w:tcW w:w="11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High</w:t>
            </w:r>
          </w:p>
        </w:tc>
        <w:tc>
          <w:tcPr>
            <w:tcW w:w="51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numPr>
                <w:ilvl w:val="0"/>
                <w:numId w:val="52"/>
              </w:numPr>
              <w:spacing w:before="0" w:after="160" w:line="240"/>
              <w:ind w:right="0" w:left="7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Dashboard for user, to view the given loans and requirements</w:t>
            </w:r>
          </w:p>
          <w:p>
            <w:pPr>
              <w:numPr>
                <w:ilvl w:val="0"/>
                <w:numId w:val="52"/>
              </w:numPr>
              <w:spacing w:before="0" w:after="160" w:line="240"/>
              <w:ind w:right="0" w:left="7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Dashboard for admin, to view purchases of the loan</w:t>
            </w: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color w:val="auto"/>
                <w:spacing w:val="0"/>
                <w:position w:val="0"/>
                <w:shd w:fill="auto" w:val="clear"/>
              </w:rPr>
            </w:pPr>
          </w:p>
        </w:tc>
      </w:tr>
      <w:tr>
        <w:trPr>
          <w:trHeight w:val="720" w:hRule="auto"/>
          <w:jc w:val="left"/>
        </w:trPr>
        <w:tc>
          <w:tcPr>
            <w:tcW w:w="271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Purchases</w:t>
            </w:r>
          </w:p>
        </w:tc>
        <w:tc>
          <w:tcPr>
            <w:tcW w:w="11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High</w:t>
            </w:r>
          </w:p>
        </w:tc>
        <w:tc>
          <w:tcPr>
            <w:tcW w:w="51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2457" w:leader="none"/>
              </w:tabs>
              <w:spacing w:before="0" w:after="16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List all Existing purchases of the loan(admin)</w:t>
            </w:r>
          </w:p>
        </w:tc>
      </w:tr>
      <w:tr>
        <w:trPr>
          <w:trHeight w:val="980" w:hRule="auto"/>
          <w:jc w:val="left"/>
        </w:trPr>
        <w:tc>
          <w:tcPr>
            <w:tcW w:w="271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Purchase</w:t>
            </w:r>
          </w:p>
        </w:tc>
        <w:tc>
          <w:tcPr>
            <w:tcW w:w="11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High</w:t>
            </w:r>
          </w:p>
        </w:tc>
        <w:tc>
          <w:tcPr>
            <w:tcW w:w="51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40"/>
              <w:ind w:right="0" w:left="0" w:firstLine="0"/>
              <w:jc w:val="both"/>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List all the details for for purchase (User)</w:t>
            </w:r>
          </w:p>
        </w:tc>
      </w:tr>
      <w:tr>
        <w:trPr>
          <w:trHeight w:val="940" w:hRule="auto"/>
          <w:jc w:val="left"/>
        </w:trPr>
        <w:tc>
          <w:tcPr>
            <w:tcW w:w="271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Loan Requirement Document (Loan Calculator)</w:t>
            </w:r>
          </w:p>
        </w:tc>
        <w:tc>
          <w:tcPr>
            <w:tcW w:w="11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High</w:t>
            </w:r>
          </w:p>
        </w:tc>
        <w:tc>
          <w:tcPr>
            <w:tcW w:w="51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List All the required document for loan application, ID, Description, and etc..</w:t>
            </w:r>
          </w:p>
        </w:tc>
      </w:tr>
      <w:tr>
        <w:trPr>
          <w:trHeight w:val="940" w:hRule="auto"/>
          <w:jc w:val="left"/>
        </w:trPr>
        <w:tc>
          <w:tcPr>
            <w:tcW w:w="271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Account Roles</w:t>
            </w:r>
          </w:p>
        </w:tc>
        <w:tc>
          <w:tcPr>
            <w:tcW w:w="11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High</w:t>
            </w:r>
          </w:p>
        </w:tc>
        <w:tc>
          <w:tcPr>
            <w:tcW w:w="51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-User must perform the indicated features for purchase, compute loan and views gadget loans.</w:t>
              <w:br/>
              <w:t xml:space="preserve">-Admin has the privilege to add Gadget Loan , update  details, delete, view purchases history, and manage users</w:t>
            </w:r>
          </w:p>
        </w:tc>
      </w:tr>
    </w:tbl>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Rest API Loan Application</w:t>
      </w:r>
    </w:p>
    <w:tbl>
      <w:tblPr/>
      <w:tblGrid>
        <w:gridCol w:w="2175"/>
        <w:gridCol w:w="1710"/>
        <w:gridCol w:w="5130"/>
      </w:tblGrid>
      <w:tr>
        <w:trPr>
          <w:trHeight w:val="600" w:hRule="auto"/>
          <w:jc w:val="left"/>
        </w:trPr>
        <w:tc>
          <w:tcPr>
            <w:tcW w:w="2175" w:type="dxa"/>
            <w:tcBorders>
              <w:top w:val="single" w:color="000000" w:sz="4"/>
              <w:left w:val="single" w:color="000000" w:sz="4"/>
              <w:bottom w:val="single" w:color="000000" w:sz="4"/>
              <w:right w:val="single" w:color="000000" w:sz="4"/>
            </w:tcBorders>
            <w:shd w:color="auto" w:fill="d9d9d9"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Item</w:t>
            </w:r>
          </w:p>
        </w:tc>
        <w:tc>
          <w:tcPr>
            <w:tcW w:w="1710" w:type="dxa"/>
            <w:tcBorders>
              <w:top w:val="single" w:color="000000" w:sz="4"/>
              <w:left w:val="single" w:color="000000" w:sz="4"/>
              <w:bottom w:val="single" w:color="000000" w:sz="4"/>
              <w:right w:val="single" w:color="000000" w:sz="4"/>
            </w:tcBorders>
            <w:shd w:color="auto" w:fill="d9d9d9"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Rating</w:t>
            </w:r>
          </w:p>
        </w:tc>
        <w:tc>
          <w:tcPr>
            <w:tcW w:w="5130" w:type="dxa"/>
            <w:tcBorders>
              <w:top w:val="single" w:color="000000" w:sz="4"/>
              <w:left w:val="single" w:color="000000" w:sz="4"/>
              <w:bottom w:val="single" w:color="000000" w:sz="4"/>
              <w:right w:val="single" w:color="000000" w:sz="4"/>
            </w:tcBorders>
            <w:shd w:color="auto" w:fill="d9d9d9"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Description</w:t>
            </w:r>
          </w:p>
        </w:tc>
      </w:tr>
      <w:tr>
        <w:trPr>
          <w:trHeight w:val="980" w:hRule="auto"/>
          <w:jc w:val="left"/>
        </w:trPr>
        <w:tc>
          <w:tcPr>
            <w:tcW w:w="21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Login/Logout</w:t>
            </w:r>
          </w:p>
        </w:tc>
        <w:tc>
          <w:tcPr>
            <w:tcW w:w="17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High</w:t>
            </w:r>
          </w:p>
        </w:tc>
        <w:tc>
          <w:tcPr>
            <w:tcW w:w="51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User will be able to login with his provisioned account details.</w:t>
            </w:r>
          </w:p>
        </w:tc>
      </w:tr>
      <w:tr>
        <w:trPr>
          <w:trHeight w:val="980" w:hRule="auto"/>
          <w:jc w:val="left"/>
        </w:trPr>
        <w:tc>
          <w:tcPr>
            <w:tcW w:w="21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Gadget Loan Crud</w:t>
            </w:r>
          </w:p>
        </w:tc>
        <w:tc>
          <w:tcPr>
            <w:tcW w:w="17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High</w:t>
            </w:r>
          </w:p>
        </w:tc>
        <w:tc>
          <w:tcPr>
            <w:tcW w:w="51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API’s to access the database of the gadgetloan and manage it using CRUD operation.</w:t>
            </w:r>
          </w:p>
        </w:tc>
      </w:tr>
    </w:tbl>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Non-Functional Requirements</w:t>
      </w:r>
    </w:p>
    <w:tbl>
      <w:tblPr/>
      <w:tblGrid>
        <w:gridCol w:w="2197"/>
        <w:gridCol w:w="1945"/>
        <w:gridCol w:w="4781"/>
      </w:tblGrid>
      <w:tr>
        <w:trPr>
          <w:trHeight w:val="799" w:hRule="auto"/>
          <w:jc w:val="left"/>
        </w:trPr>
        <w:tc>
          <w:tcPr>
            <w:tcW w:w="219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Item</w:t>
            </w:r>
          </w:p>
        </w:tc>
        <w:tc>
          <w:tcPr>
            <w:tcW w:w="194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360"/>
              <w:ind w:right="0" w:left="0" w:firstLine="0"/>
              <w:jc w:val="left"/>
              <w:rPr>
                <w:color w:val="auto"/>
                <w:spacing w:val="0"/>
                <w:position w:val="0"/>
              </w:rPr>
            </w:pPr>
            <w:r>
              <w:rPr>
                <w:rFonts w:ascii="Century Gothic" w:hAnsi="Century Gothic" w:cs="Century Gothic" w:eastAsia="Century Gothic"/>
                <w:color w:val="auto"/>
                <w:spacing w:val="0"/>
                <w:position w:val="0"/>
                <w:sz w:val="24"/>
                <w:shd w:fill="D9D9D9" w:val="clear"/>
              </w:rPr>
              <w:t xml:space="preserve">Rating</w:t>
            </w:r>
          </w:p>
        </w:tc>
        <w:tc>
          <w:tcPr>
            <w:tcW w:w="478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Description</w:t>
            </w:r>
          </w:p>
        </w:tc>
      </w:tr>
      <w:tr>
        <w:trPr>
          <w:trHeight w:val="799" w:hRule="auto"/>
          <w:jc w:val="left"/>
        </w:trPr>
        <w:tc>
          <w:tcPr>
            <w:tcW w:w="219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Payment option</w:t>
            </w:r>
          </w:p>
        </w:tc>
        <w:tc>
          <w:tcPr>
            <w:tcW w:w="19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Low</w:t>
            </w:r>
          </w:p>
        </w:tc>
        <w:tc>
          <w:tcPr>
            <w:tcW w:w="4781"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Over the counter payment, online banking, and cash payment on remittances</w:t>
            </w:r>
          </w:p>
        </w:tc>
      </w:tr>
    </w:tbl>
    <w:p>
      <w:pPr>
        <w:spacing w:before="0" w:after="160" w:line="360"/>
        <w:ind w:right="0" w:left="0" w:firstLine="0"/>
        <w:jc w:val="left"/>
        <w:rPr>
          <w:rFonts w:ascii="Century Gothic" w:hAnsi="Century Gothic" w:cs="Century Gothic" w:eastAsia="Century Gothic"/>
          <w:color w:val="2E75B5"/>
          <w:spacing w:val="0"/>
          <w:position w:val="0"/>
          <w:sz w:val="24"/>
          <w:shd w:fill="auto" w:val="clear"/>
        </w:rPr>
      </w:pPr>
    </w:p>
    <w:p>
      <w:pPr>
        <w:keepNext w:val="true"/>
        <w:keepLines w:val="true"/>
        <w:numPr>
          <w:ilvl w:val="0"/>
          <w:numId w:val="86"/>
        </w:numPr>
        <w:spacing w:before="240" w:after="240" w:line="360"/>
        <w:ind w:right="0" w:left="432" w:hanging="432"/>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Glossary</w:t>
      </w:r>
    </w:p>
    <w:p>
      <w:pPr>
        <w:spacing w:before="0" w:after="160" w:line="360"/>
        <w:ind w:right="0" w:left="0" w:firstLine="0"/>
        <w:jc w:val="left"/>
        <w:rPr>
          <w:rFonts w:ascii="Century Gothic" w:hAnsi="Century Gothic" w:cs="Century Gothic" w:eastAsia="Century Gothic"/>
          <w:i/>
          <w:color w:val="C55911"/>
          <w:spacing w:val="0"/>
          <w:position w:val="0"/>
          <w:sz w:val="24"/>
          <w:shd w:fill="auto" w:val="clear"/>
        </w:rPr>
      </w:pPr>
      <w:r>
        <w:rPr>
          <w:rFonts w:ascii="Century Gothic" w:hAnsi="Century Gothic" w:cs="Century Gothic" w:eastAsia="Century Gothic"/>
          <w:i/>
          <w:color w:val="C55911"/>
          <w:spacing w:val="0"/>
          <w:position w:val="0"/>
          <w:sz w:val="24"/>
          <w:shd w:fill="auto" w:val="clear"/>
        </w:rPr>
        <w:t xml:space="preserve">This section explains all of the terms and abbreviations that were used in this document, for those who are unfamiliar with them. Not everybody who reads this document will understand all of the terms, so this section is helpful.</w:t>
      </w:r>
    </w:p>
    <w:tbl>
      <w:tblPr/>
      <w:tblGrid>
        <w:gridCol w:w="2972"/>
        <w:gridCol w:w="6237"/>
      </w:tblGrid>
      <w:tr>
        <w:trPr>
          <w:trHeight w:val="1" w:hRule="atLeast"/>
          <w:jc w:val="left"/>
        </w:trPr>
        <w:tc>
          <w:tcPr>
            <w:tcW w:w="2972" w:type="dxa"/>
            <w:tcBorders>
              <w:top w:val="single" w:color="000000" w:sz="4"/>
              <w:left w:val="single" w:color="000000" w:sz="4"/>
              <w:bottom w:val="single" w:color="000000" w:sz="4"/>
              <w:right w:val="single" w:color="000000" w:sz="4"/>
            </w:tcBorders>
            <w:shd w:color="auto" w:fill="bfbfb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Term</w:t>
            </w:r>
          </w:p>
        </w:tc>
        <w:tc>
          <w:tcPr>
            <w:tcW w:w="6237" w:type="dxa"/>
            <w:tcBorders>
              <w:top w:val="single" w:color="000000" w:sz="4"/>
              <w:left w:val="single" w:color="000000" w:sz="4"/>
              <w:bottom w:val="single" w:color="000000" w:sz="4"/>
              <w:right w:val="single" w:color="000000" w:sz="4"/>
            </w:tcBorders>
            <w:shd w:color="auto" w:fill="bfbfb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Explanation</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Principal Amount</w:t>
            </w:r>
          </w:p>
        </w:tc>
        <w:tc>
          <w:tcPr>
            <w:tcW w:w="62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-refers to the amount the user will borrow to the system or any banks</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Annual Interest Rate</w:t>
            </w:r>
          </w:p>
        </w:tc>
        <w:tc>
          <w:tcPr>
            <w:tcW w:w="62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-refers to the interest rate computed within a year </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EMI</w:t>
            </w:r>
          </w:p>
        </w:tc>
        <w:tc>
          <w:tcPr>
            <w:tcW w:w="62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-the computed payment amount per month </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62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62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62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62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62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62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bl>
    <w:p>
      <w:pPr>
        <w:spacing w:before="0" w:after="160" w:line="360"/>
        <w:ind w:right="0" w:left="0" w:firstLine="0"/>
        <w:jc w:val="left"/>
        <w:rPr>
          <w:rFonts w:ascii="Century Gothic" w:hAnsi="Century Gothic" w:cs="Century Gothic" w:eastAsia="Century Gothic"/>
          <w:color w:val="2E75B5"/>
          <w:spacing w:val="0"/>
          <w:position w:val="0"/>
          <w:sz w:val="24"/>
          <w:shd w:fill="auto" w:val="clear"/>
        </w:rPr>
      </w:pPr>
    </w:p>
    <w:p>
      <w:pPr>
        <w:spacing w:before="0" w:after="160" w:line="360"/>
        <w:ind w:right="0" w:left="0" w:firstLine="0"/>
        <w:jc w:val="left"/>
        <w:rPr>
          <w:rFonts w:ascii="Century Gothic" w:hAnsi="Century Gothic" w:cs="Century Gothic" w:eastAsia="Century Gothic"/>
          <w:color w:val="2E75B5"/>
          <w:spacing w:val="0"/>
          <w:position w:val="0"/>
          <w:sz w:val="24"/>
          <w:shd w:fill="auto" w:val="clear"/>
        </w:rPr>
      </w:pPr>
    </w:p>
    <w:p>
      <w:pPr>
        <w:spacing w:before="0" w:after="160" w:line="360"/>
        <w:ind w:right="0" w:left="0" w:firstLine="0"/>
        <w:jc w:val="left"/>
        <w:rPr>
          <w:rFonts w:ascii="Century Gothic" w:hAnsi="Century Gothic" w:cs="Century Gothic" w:eastAsia="Century Gothic"/>
          <w:color w:val="2E75B5"/>
          <w:spacing w:val="0"/>
          <w:position w:val="0"/>
          <w:sz w:val="24"/>
          <w:shd w:fill="auto" w:val="clear"/>
        </w:rPr>
      </w:pPr>
    </w:p>
    <w:p>
      <w:pPr>
        <w:spacing w:before="0" w:after="160" w:line="360"/>
        <w:ind w:right="0" w:left="0" w:firstLine="0"/>
        <w:jc w:val="left"/>
        <w:rPr>
          <w:rFonts w:ascii="Century Gothic" w:hAnsi="Century Gothic" w:cs="Century Gothic" w:eastAsia="Century Gothic"/>
          <w:color w:val="2E75B5"/>
          <w:spacing w:val="0"/>
          <w:position w:val="0"/>
          <w:sz w:val="24"/>
          <w:shd w:fill="auto" w:val="clear"/>
        </w:rPr>
      </w:pPr>
    </w:p>
    <w:p>
      <w:pPr>
        <w:keepNext w:val="true"/>
        <w:keepLines w:val="true"/>
        <w:numPr>
          <w:ilvl w:val="0"/>
          <w:numId w:val="111"/>
        </w:numPr>
        <w:spacing w:before="240" w:after="240" w:line="360"/>
        <w:ind w:right="0" w:left="432" w:hanging="432"/>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References</w:t>
      </w:r>
    </w:p>
    <w:p>
      <w:pPr>
        <w:spacing w:before="0" w:after="160" w:line="360"/>
        <w:ind w:right="0" w:left="0" w:firstLine="0"/>
        <w:jc w:val="left"/>
        <w:rPr>
          <w:rFonts w:ascii="Century Gothic" w:hAnsi="Century Gothic" w:cs="Century Gothic" w:eastAsia="Century Gothic"/>
          <w:i/>
          <w:color w:val="C55911"/>
          <w:spacing w:val="0"/>
          <w:position w:val="0"/>
          <w:sz w:val="24"/>
          <w:shd w:fill="auto" w:val="clear"/>
        </w:rPr>
      </w:pPr>
      <w:r>
        <w:rPr>
          <w:rFonts w:ascii="Century Gothic" w:hAnsi="Century Gothic" w:cs="Century Gothic" w:eastAsia="Century Gothic"/>
          <w:i/>
          <w:color w:val="C55911"/>
          <w:spacing w:val="0"/>
          <w:position w:val="0"/>
          <w:sz w:val="24"/>
          <w:shd w:fill="auto" w:val="clear"/>
        </w:rPr>
        <w:t xml:space="preserve">This section contains links to all other places that were referred to in this document. These may include:</w:t>
      </w:r>
    </w:p>
    <w:p>
      <w:pPr>
        <w:numPr>
          <w:ilvl w:val="0"/>
          <w:numId w:val="113"/>
        </w:numPr>
        <w:spacing w:before="0" w:after="160" w:line="360"/>
        <w:ind w:right="0" w:left="7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i/>
          <w:color w:val="C55911"/>
          <w:spacing w:val="0"/>
          <w:position w:val="0"/>
          <w:sz w:val="24"/>
          <w:shd w:fill="auto" w:val="clear"/>
        </w:rPr>
        <w:t xml:space="preserve">Documents on shared document control systems (such as SharePoint)</w:t>
      </w:r>
    </w:p>
    <w:p>
      <w:pPr>
        <w:numPr>
          <w:ilvl w:val="0"/>
          <w:numId w:val="113"/>
        </w:numPr>
        <w:spacing w:before="0" w:after="160" w:line="360"/>
        <w:ind w:right="0" w:left="7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i/>
          <w:color w:val="C55911"/>
          <w:spacing w:val="0"/>
          <w:position w:val="0"/>
          <w:sz w:val="24"/>
          <w:shd w:fill="auto" w:val="clear"/>
        </w:rPr>
        <w:t xml:space="preserve">Web sites</w:t>
      </w:r>
    </w:p>
    <w:p>
      <w:pPr>
        <w:numPr>
          <w:ilvl w:val="0"/>
          <w:numId w:val="113"/>
        </w:numPr>
        <w:spacing w:before="0" w:after="160" w:line="360"/>
        <w:ind w:right="0" w:left="7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i/>
          <w:color w:val="C55911"/>
          <w:spacing w:val="0"/>
          <w:position w:val="0"/>
          <w:sz w:val="24"/>
          <w:shd w:fill="auto" w:val="clear"/>
        </w:rPr>
        <w:t xml:space="preserve">URLs or network locations</w:t>
      </w:r>
    </w:p>
    <w:tbl>
      <w:tblPr/>
      <w:tblGrid>
        <w:gridCol w:w="4531"/>
        <w:gridCol w:w="4678"/>
      </w:tblGrid>
      <w:tr>
        <w:trPr>
          <w:trHeight w:val="1" w:hRule="atLeast"/>
          <w:jc w:val="left"/>
        </w:trPr>
        <w:tc>
          <w:tcPr>
            <w:tcW w:w="4531" w:type="dxa"/>
            <w:tcBorders>
              <w:top w:val="single" w:color="000000" w:sz="4"/>
              <w:left w:val="single" w:color="000000" w:sz="4"/>
              <w:bottom w:val="single" w:color="000000" w:sz="4"/>
              <w:right w:val="single" w:color="000000" w:sz="4"/>
            </w:tcBorders>
            <w:shd w:color="auto" w:fill="bfbfb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Name</w:t>
            </w:r>
          </w:p>
        </w:tc>
        <w:tc>
          <w:tcPr>
            <w:tcW w:w="4678" w:type="dxa"/>
            <w:tcBorders>
              <w:top w:val="single" w:color="000000" w:sz="4"/>
              <w:left w:val="single" w:color="000000" w:sz="4"/>
              <w:bottom w:val="single" w:color="000000" w:sz="4"/>
              <w:right w:val="single" w:color="000000" w:sz="4"/>
            </w:tcBorders>
            <w:shd w:color="auto" w:fill="bfbfb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Link</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BPI Loan</w:t>
            </w:r>
          </w:p>
        </w:tc>
        <w:tc>
          <w:tcPr>
            <w:tcW w:w="46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hyperlink xmlns:r="http://schemas.openxmlformats.org/officeDocument/2006/relationships" r:id="docRId0">
              <w:r>
                <w:rPr>
                  <w:rFonts w:ascii="Century Gothic" w:hAnsi="Century Gothic" w:cs="Century Gothic" w:eastAsia="Century Gothic"/>
                  <w:color w:val="0563C1"/>
                  <w:spacing w:val="0"/>
                  <w:position w:val="0"/>
                  <w:sz w:val="24"/>
                  <w:u w:val="single"/>
                  <w:shd w:fill="auto" w:val="clear"/>
                </w:rPr>
                <w:t xml:space="preserve">https://www.bpi.com.ph/personalloan/regular-loan?utm_source=google</w:t>
              </w:r>
              <w:r>
                <w:rPr>
                  <w:rFonts w:ascii="Century Gothic" w:hAnsi="Century Gothic" w:cs="Century Gothic" w:eastAsia="Century Gothic"/>
                  <w:color w:val="0563C1"/>
                  <w:spacing w:val="0"/>
                  <w:position w:val="0"/>
                  <w:sz w:val="24"/>
                  <w:u w:val="single"/>
                  <w:shd w:fill="auto" w:val="clear"/>
                </w:rPr>
                <w:t xml:space="preserve"> HYPERLINK "https://www.bpi.com.ph/personalloan/regular-loan?utm_source=google&amp;utm_medium=cpc&amp;utm_campaign=8859&amp;utm_term=gs-bpi-ph-pl-aq-phr-br-new&amp;utm_content=pl-phr-br-bpi_loan&amp;gclid=Cj0KCQjwla-hBhD7ARIsAM9tQKtidCsTaVrok9-cpWJVPcDoX84niiiBNEECHpi1e2_L7gL9pPudLdUaAldbEALw_wcB"</w:t>
              </w:r>
              <w:r>
                <w:rPr>
                  <w:rFonts w:ascii="Century Gothic" w:hAnsi="Century Gothic" w:cs="Century Gothic" w:eastAsia="Century Gothic"/>
                  <w:color w:val="0563C1"/>
                  <w:spacing w:val="0"/>
                  <w:position w:val="0"/>
                  <w:sz w:val="24"/>
                  <w:u w:val="single"/>
                  <w:shd w:fill="auto" w:val="clear"/>
                </w:rPr>
                <w:t xml:space="preserve">&amp;</w:t>
              </w:r>
              <w:r>
                <w:rPr>
                  <w:rFonts w:ascii="Century Gothic" w:hAnsi="Century Gothic" w:cs="Century Gothic" w:eastAsia="Century Gothic"/>
                  <w:color w:val="0563C1"/>
                  <w:spacing w:val="0"/>
                  <w:position w:val="0"/>
                  <w:sz w:val="24"/>
                  <w:u w:val="single"/>
                  <w:shd w:fill="auto" w:val="clear"/>
                </w:rPr>
                <w:t xml:space="preserve"> HYPERLINK "https://www.bpi.com.ph/personalloan/regular-loan?utm_source=google&amp;utm_medium=cpc&amp;utm_campaign=8859&amp;utm_term=gs-bpi-ph-pl-aq-phr-br-new&amp;utm_content=pl-phr-br-bpi_loan&amp;gclid=Cj0KCQjwla-hBhD7ARIsAM9tQKtidCsTaVrok9-cpWJVPcDoX84niiiBNEECHpi1e2_L7gL9pPudLdUaAldbEALw_wcB"</w:t>
              </w:r>
              <w:r>
                <w:rPr>
                  <w:rFonts w:ascii="Century Gothic" w:hAnsi="Century Gothic" w:cs="Century Gothic" w:eastAsia="Century Gothic"/>
                  <w:color w:val="0563C1"/>
                  <w:spacing w:val="0"/>
                  <w:position w:val="0"/>
                  <w:sz w:val="24"/>
                  <w:u w:val="single"/>
                  <w:shd w:fill="auto" w:val="clear"/>
                </w:rPr>
                <w:t xml:space="preserve">utm_medium=cpc</w:t>
              </w:r>
              <w:r>
                <w:rPr>
                  <w:rFonts w:ascii="Century Gothic" w:hAnsi="Century Gothic" w:cs="Century Gothic" w:eastAsia="Century Gothic"/>
                  <w:color w:val="0563C1"/>
                  <w:spacing w:val="0"/>
                  <w:position w:val="0"/>
                  <w:sz w:val="24"/>
                  <w:u w:val="single"/>
                  <w:shd w:fill="auto" w:val="clear"/>
                </w:rPr>
                <w:t xml:space="preserve"> HYPERLINK "https://www.bpi.com.ph/personalloan/regular-loan?utm_source=google&amp;utm_medium=cpc&amp;utm_campaign=8859&amp;utm_term=gs-bpi-ph-pl-aq-phr-br-new&amp;utm_content=pl-phr-br-bpi_loan&amp;gclid=Cj0KCQjwla-hBhD7ARIsAM9tQKtidCsTaVrok9-cpWJVPcDoX84niiiBNEECHpi1e2_L7gL9pPudLdUaAldbEALw_wcB"</w:t>
              </w:r>
              <w:r>
                <w:rPr>
                  <w:rFonts w:ascii="Century Gothic" w:hAnsi="Century Gothic" w:cs="Century Gothic" w:eastAsia="Century Gothic"/>
                  <w:color w:val="0563C1"/>
                  <w:spacing w:val="0"/>
                  <w:position w:val="0"/>
                  <w:sz w:val="24"/>
                  <w:u w:val="single"/>
                  <w:shd w:fill="auto" w:val="clear"/>
                </w:rPr>
                <w:t xml:space="preserve">&amp;</w:t>
              </w:r>
              <w:r>
                <w:rPr>
                  <w:rFonts w:ascii="Century Gothic" w:hAnsi="Century Gothic" w:cs="Century Gothic" w:eastAsia="Century Gothic"/>
                  <w:color w:val="0563C1"/>
                  <w:spacing w:val="0"/>
                  <w:position w:val="0"/>
                  <w:sz w:val="24"/>
                  <w:u w:val="single"/>
                  <w:shd w:fill="auto" w:val="clear"/>
                </w:rPr>
                <w:t xml:space="preserve"> HYPERLINK "https://www.bpi.com.ph/personalloan/regular-loan?utm_source=google&amp;utm_medium=cpc&amp;utm_campaign=8859&amp;utm_term=gs-bpi-ph-pl-aq-phr-br-new&amp;utm_content=pl-phr-br-bpi_loan&amp;gclid=Cj0KCQjwla-hBhD7ARIsAM9tQKtidCsTaVrok9-cpWJVPcDoX84niiiBNEECHpi1e2_L7gL9pPudLdUaAldbEALw_wcB"</w:t>
              </w:r>
              <w:r>
                <w:rPr>
                  <w:rFonts w:ascii="Century Gothic" w:hAnsi="Century Gothic" w:cs="Century Gothic" w:eastAsia="Century Gothic"/>
                  <w:color w:val="0563C1"/>
                  <w:spacing w:val="0"/>
                  <w:position w:val="0"/>
                  <w:sz w:val="24"/>
                  <w:u w:val="single"/>
                  <w:shd w:fill="auto" w:val="clear"/>
                </w:rPr>
                <w:t xml:space="preserve">utm_campaign=8859</w:t>
              </w:r>
              <w:r>
                <w:rPr>
                  <w:rFonts w:ascii="Century Gothic" w:hAnsi="Century Gothic" w:cs="Century Gothic" w:eastAsia="Century Gothic"/>
                  <w:color w:val="0563C1"/>
                  <w:spacing w:val="0"/>
                  <w:position w:val="0"/>
                  <w:sz w:val="24"/>
                  <w:u w:val="single"/>
                  <w:shd w:fill="auto" w:val="clear"/>
                </w:rPr>
                <w:t xml:space="preserve"> HYPERLINK "https://www.bpi.com.ph/personalloan/regular-loan?utm_source=google&amp;utm_medium=cpc&amp;utm_campaign=8859&amp;utm_term=gs-bpi-ph-pl-aq-phr-br-new&amp;utm_content=pl-phr-br-bpi_loan&amp;gclid=Cj0KCQjwla-hBhD7ARIsAM9tQKtidCsTaVrok9-cpWJVPcDoX84niiiBNEECHpi1e2_L7gL9pPudLdUaAldbEALw_wcB"</w:t>
              </w:r>
              <w:r>
                <w:rPr>
                  <w:rFonts w:ascii="Century Gothic" w:hAnsi="Century Gothic" w:cs="Century Gothic" w:eastAsia="Century Gothic"/>
                  <w:color w:val="0563C1"/>
                  <w:spacing w:val="0"/>
                  <w:position w:val="0"/>
                  <w:sz w:val="24"/>
                  <w:u w:val="single"/>
                  <w:shd w:fill="auto" w:val="clear"/>
                </w:rPr>
                <w:t xml:space="preserve">&amp;</w:t>
              </w:r>
              <w:r>
                <w:rPr>
                  <w:rFonts w:ascii="Century Gothic" w:hAnsi="Century Gothic" w:cs="Century Gothic" w:eastAsia="Century Gothic"/>
                  <w:color w:val="0563C1"/>
                  <w:spacing w:val="0"/>
                  <w:position w:val="0"/>
                  <w:sz w:val="24"/>
                  <w:u w:val="single"/>
                  <w:shd w:fill="auto" w:val="clear"/>
                </w:rPr>
                <w:t xml:space="preserve"> HYPERLINK "https://www.bpi.com.ph/personalloan/regular-loan?utm_source=google&amp;utm_medium=cpc&amp;utm_campaign=8859&amp;utm_term=gs-bpi-ph-pl-aq-phr-br-new&amp;utm_content=pl-phr-br-bpi_loan&amp;gclid=Cj0KCQjwla-hBhD7ARIsAM9tQKtidCsTaVrok9-cpWJVPcDoX84niiiBNEECHpi1e2_L7gL9pPudLdUaAldbEALw_wcB"</w:t>
              </w:r>
              <w:r>
                <w:rPr>
                  <w:rFonts w:ascii="Century Gothic" w:hAnsi="Century Gothic" w:cs="Century Gothic" w:eastAsia="Century Gothic"/>
                  <w:color w:val="0563C1"/>
                  <w:spacing w:val="0"/>
                  <w:position w:val="0"/>
                  <w:sz w:val="24"/>
                  <w:u w:val="single"/>
                  <w:shd w:fill="auto" w:val="clear"/>
                </w:rPr>
                <w:t xml:space="preserve">utm_term=gs-bpi-ph-pl-aq-phr-br-new</w:t>
              </w:r>
              <w:r>
                <w:rPr>
                  <w:rFonts w:ascii="Century Gothic" w:hAnsi="Century Gothic" w:cs="Century Gothic" w:eastAsia="Century Gothic"/>
                  <w:color w:val="0563C1"/>
                  <w:spacing w:val="0"/>
                  <w:position w:val="0"/>
                  <w:sz w:val="24"/>
                  <w:u w:val="single"/>
                  <w:shd w:fill="auto" w:val="clear"/>
                </w:rPr>
                <w:t xml:space="preserve"> HYPERLINK "https://www.bpi.com.ph/personalloan/regular-loan?utm_source=google&amp;utm_medium=cpc&amp;utm_campaign=8859&amp;utm_term=gs-bpi-ph-pl-aq-phr-br-new&amp;utm_content=pl-phr-br-bpi_loan&amp;gclid=Cj0KCQjwla-hBhD7ARIsAM9tQKtidCsTaVrok9-cpWJVPcDoX84niiiBNEECHpi1e2_L7gL9pPudLdUaAldbEALw_wcB"</w:t>
              </w:r>
              <w:r>
                <w:rPr>
                  <w:rFonts w:ascii="Century Gothic" w:hAnsi="Century Gothic" w:cs="Century Gothic" w:eastAsia="Century Gothic"/>
                  <w:color w:val="0563C1"/>
                  <w:spacing w:val="0"/>
                  <w:position w:val="0"/>
                  <w:sz w:val="24"/>
                  <w:u w:val="single"/>
                  <w:shd w:fill="auto" w:val="clear"/>
                </w:rPr>
                <w:t xml:space="preserve">&amp;</w:t>
              </w:r>
              <w:r>
                <w:rPr>
                  <w:rFonts w:ascii="Century Gothic" w:hAnsi="Century Gothic" w:cs="Century Gothic" w:eastAsia="Century Gothic"/>
                  <w:color w:val="0563C1"/>
                  <w:spacing w:val="0"/>
                  <w:position w:val="0"/>
                  <w:sz w:val="24"/>
                  <w:u w:val="single"/>
                  <w:shd w:fill="auto" w:val="clear"/>
                </w:rPr>
                <w:t xml:space="preserve"> HYPERLINK "https://www.bpi.com.ph/personalloan/regular-loan?utm_source=google&amp;utm_medium=cpc&amp;utm_campaign=8859&amp;utm_term=gs-bpi-ph-pl-aq-phr-br-new&amp;utm_content=pl-phr-br-bpi_loan&amp;gclid=Cj0KCQjwla-hBhD7ARIsAM9tQKtidCsTaVrok9-cpWJVPcDoX84niiiBNEECHpi1e2_L7gL9pPudLdUaAldbEALw_wcB"</w:t>
              </w:r>
              <w:r>
                <w:rPr>
                  <w:rFonts w:ascii="Century Gothic" w:hAnsi="Century Gothic" w:cs="Century Gothic" w:eastAsia="Century Gothic"/>
                  <w:color w:val="0563C1"/>
                  <w:spacing w:val="0"/>
                  <w:position w:val="0"/>
                  <w:sz w:val="24"/>
                  <w:u w:val="single"/>
                  <w:shd w:fill="auto" w:val="clear"/>
                </w:rPr>
                <w:t xml:space="preserve">utm_content=pl-phr-br-bpi_loan</w:t>
              </w:r>
              <w:r>
                <w:rPr>
                  <w:rFonts w:ascii="Century Gothic" w:hAnsi="Century Gothic" w:cs="Century Gothic" w:eastAsia="Century Gothic"/>
                  <w:color w:val="0563C1"/>
                  <w:spacing w:val="0"/>
                  <w:position w:val="0"/>
                  <w:sz w:val="24"/>
                  <w:u w:val="single"/>
                  <w:shd w:fill="auto" w:val="clear"/>
                </w:rPr>
                <w:t xml:space="preserve"> HYPERLINK "https://www.bpi.com.ph/personalloan/regular-loan?utm_source=google&amp;utm_medium=cpc&amp;utm_campaign=8859&amp;utm_term=gs-bpi-ph-pl-aq-phr-br-new&amp;utm_content=pl-phr-br-bpi_loan&amp;gclid=Cj0KCQjwla-hBhD7ARIsAM9tQKtidCsTaVrok9-cpWJVPcDoX84niiiBNEECHpi1e2_L7gL9pPudLdUaAldbEALw_wcB"</w:t>
              </w:r>
              <w:r>
                <w:rPr>
                  <w:rFonts w:ascii="Century Gothic" w:hAnsi="Century Gothic" w:cs="Century Gothic" w:eastAsia="Century Gothic"/>
                  <w:color w:val="0563C1"/>
                  <w:spacing w:val="0"/>
                  <w:position w:val="0"/>
                  <w:sz w:val="24"/>
                  <w:u w:val="single"/>
                  <w:shd w:fill="auto" w:val="clear"/>
                </w:rPr>
                <w:t xml:space="preserve">&amp;</w:t>
              </w:r>
              <w:r>
                <w:rPr>
                  <w:rFonts w:ascii="Century Gothic" w:hAnsi="Century Gothic" w:cs="Century Gothic" w:eastAsia="Century Gothic"/>
                  <w:color w:val="0563C1"/>
                  <w:spacing w:val="0"/>
                  <w:position w:val="0"/>
                  <w:sz w:val="24"/>
                  <w:u w:val="single"/>
                  <w:shd w:fill="auto" w:val="clear"/>
                </w:rPr>
                <w:t xml:space="preserve"> HYPERLINK "https://www.bpi.com.ph/personalloan/regular-loan?utm_source=google&amp;utm_medium=cpc&amp;utm_campaign=8859&amp;utm_term=gs-bpi-ph-pl-aq-phr-br-new&amp;utm_content=pl-phr-br-bpi_loan&amp;gclid=Cj0KCQjwla-hBhD7ARIsAM9tQKtidCsTaVrok9-cpWJVPcDoX84niiiBNEECHpi1e2_L7gL9pPudLdUaAldbEALw_wcB"</w:t>
              </w:r>
              <w:r>
                <w:rPr>
                  <w:rFonts w:ascii="Century Gothic" w:hAnsi="Century Gothic" w:cs="Century Gothic" w:eastAsia="Century Gothic"/>
                  <w:color w:val="0563C1"/>
                  <w:spacing w:val="0"/>
                  <w:position w:val="0"/>
                  <w:sz w:val="24"/>
                  <w:u w:val="single"/>
                  <w:shd w:fill="auto" w:val="clear"/>
                </w:rPr>
                <w:t xml:space="preserve">gclid=Cj0KCQjwla-hBhD7ARIsAM9tQKtidCsTaVrok9-cpWJVPcDoX84niiiBNEECHpi1e2_L7gL9pPudLdUaAldbEALw_wcB</w:t>
              </w:r>
            </w:hyperlink>
          </w:p>
          <w:p>
            <w:pPr>
              <w:spacing w:before="0" w:after="160" w:line="360"/>
              <w:ind w:right="0" w:left="0" w:firstLine="0"/>
              <w:jc w:val="left"/>
              <w:rPr>
                <w:spacing w:val="0"/>
                <w:position w:val="0"/>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Cebuana Lhuiller Micro Loans</w:t>
            </w:r>
          </w:p>
        </w:tc>
        <w:tc>
          <w:tcPr>
            <w:tcW w:w="46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hyperlink xmlns:r="http://schemas.openxmlformats.org/officeDocument/2006/relationships" r:id="docRId1">
              <w:r>
                <w:rPr>
                  <w:rFonts w:ascii="Century Gothic" w:hAnsi="Century Gothic" w:cs="Century Gothic" w:eastAsia="Century Gothic"/>
                  <w:color w:val="0000FF"/>
                  <w:spacing w:val="0"/>
                  <w:position w:val="0"/>
                  <w:sz w:val="24"/>
                  <w:u w:val="single"/>
                  <w:shd w:fill="auto" w:val="clear"/>
                </w:rPr>
                <w:t xml:space="preserve">https://www.cebuanalhuillier.com/pera-padala/?gclid=Cj0KCQjwla-hBhD7ARIsAM9tQKu721V4NZ6naktBOsg0v5sgOo1DE2_v6N2AMgtJjoUr22aMVsOmkv4aAoNEEALw_wcB</w:t>
              </w:r>
            </w:hyperlink>
          </w:p>
          <w:p>
            <w:pPr>
              <w:spacing w:before="0" w:after="160" w:line="360"/>
              <w:ind w:right="0" w:left="0" w:firstLine="0"/>
              <w:jc w:val="left"/>
              <w:rPr>
                <w:color w:val="auto"/>
                <w:spacing w:val="0"/>
                <w:position w:val="0"/>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46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46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46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bl>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 </w:t>
      </w:r>
    </w:p>
    <w:p>
      <w:pPr>
        <w:spacing w:before="0" w:after="160" w:line="360"/>
        <w:ind w:right="0" w:left="0" w:firstLine="0"/>
        <w:jc w:val="left"/>
        <w:rPr>
          <w:rFonts w:ascii="Century Gothic" w:hAnsi="Century Gothic" w:cs="Century Gothic" w:eastAsia="Century Gothic"/>
          <w:color w:val="2E75B5"/>
          <w:spacing w:val="0"/>
          <w:position w:val="0"/>
          <w:sz w:val="24"/>
          <w:shd w:fill="auto" w:val="clear"/>
        </w:rPr>
      </w:pPr>
    </w:p>
    <w:p>
      <w:pPr>
        <w:keepNext w:val="true"/>
        <w:keepLines w:val="true"/>
        <w:numPr>
          <w:ilvl w:val="0"/>
          <w:numId w:val="129"/>
        </w:numPr>
        <w:spacing w:before="240" w:after="240" w:line="360"/>
        <w:ind w:right="0" w:left="432" w:hanging="432"/>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Appendix</w:t>
      </w:r>
    </w:p>
    <w:p>
      <w:pPr>
        <w:spacing w:before="0" w:after="160" w:line="360"/>
        <w:ind w:right="0" w:left="0" w:firstLine="0"/>
        <w:jc w:val="left"/>
        <w:rPr>
          <w:rFonts w:ascii="Century Gothic" w:hAnsi="Century Gothic" w:cs="Century Gothic" w:eastAsia="Century Gothic"/>
          <w:i/>
          <w:color w:val="C55911"/>
          <w:spacing w:val="0"/>
          <w:position w:val="0"/>
          <w:sz w:val="24"/>
          <w:shd w:fill="auto" w:val="clear"/>
        </w:rPr>
      </w:pPr>
      <w:r>
        <w:rPr>
          <w:rFonts w:ascii="Century Gothic" w:hAnsi="Century Gothic" w:cs="Century Gothic" w:eastAsia="Century Gothic"/>
          <w:i/>
          <w:color w:val="C55911"/>
          <w:spacing w:val="0"/>
          <w:position w:val="0"/>
          <w:sz w:val="24"/>
          <w:shd w:fill="auto" w:val="clear"/>
        </w:rPr>
        <w:t xml:space="preserve">This section may include any other information that does not fit in the document above. This may include:</w:t>
      </w:r>
    </w:p>
    <w:p>
      <w:pPr>
        <w:numPr>
          <w:ilvl w:val="0"/>
          <w:numId w:val="131"/>
        </w:numPr>
        <w:spacing w:before="0" w:after="160" w:line="360"/>
        <w:ind w:right="0" w:left="7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i/>
          <w:color w:val="C55911"/>
          <w:spacing w:val="0"/>
          <w:position w:val="0"/>
          <w:sz w:val="24"/>
          <w:shd w:fill="auto" w:val="clear"/>
        </w:rPr>
        <w:t xml:space="preserve">Details of the processes</w:t>
      </w:r>
    </w:p>
    <w:p>
      <w:pPr>
        <w:numPr>
          <w:ilvl w:val="0"/>
          <w:numId w:val="131"/>
        </w:numPr>
        <w:spacing w:before="0" w:after="160" w:line="360"/>
        <w:ind w:right="0" w:left="7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i/>
          <w:color w:val="C55911"/>
          <w:spacing w:val="0"/>
          <w:position w:val="0"/>
          <w:sz w:val="24"/>
          <w:shd w:fill="auto" w:val="clear"/>
        </w:rPr>
        <w:t xml:space="preserve">Analysis of existing process and benefits for the Business Drivers section.</w:t>
      </w:r>
    </w:p>
    <w:p>
      <w:pPr>
        <w:numPr>
          <w:ilvl w:val="0"/>
          <w:numId w:val="131"/>
        </w:numPr>
        <w:spacing w:before="0" w:after="160" w:line="360"/>
        <w:ind w:right="0" w:left="720" w:hanging="36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i/>
          <w:color w:val="C55911"/>
          <w:spacing w:val="0"/>
          <w:position w:val="0"/>
          <w:sz w:val="24"/>
          <w:shd w:fill="auto" w:val="clear"/>
        </w:rPr>
        <w:t xml:space="preserve">Any other information you might need</w:t>
      </w:r>
    </w:p>
    <w:p>
      <w:pPr>
        <w:spacing w:before="0" w:after="160" w:line="360"/>
        <w:ind w:right="0" w:left="0" w:firstLine="0"/>
        <w:jc w:val="left"/>
        <w:rPr>
          <w:rFonts w:ascii="Century Gothic" w:hAnsi="Century Gothic" w:cs="Century Gothic" w:eastAsia="Century Gothic"/>
          <w:i/>
          <w:color w:val="C55911"/>
          <w:spacing w:val="0"/>
          <w:position w:val="0"/>
          <w:sz w:val="24"/>
          <w:shd w:fill="auto" w:val="clear"/>
        </w:rPr>
      </w:pPr>
      <w:r>
        <w:rPr>
          <w:rFonts w:ascii="Century Gothic" w:hAnsi="Century Gothic" w:cs="Century Gothic" w:eastAsia="Century Gothic"/>
          <w:i/>
          <w:color w:val="C55911"/>
          <w:spacing w:val="0"/>
          <w:position w:val="0"/>
          <w:sz w:val="24"/>
          <w:shd w:fill="auto" w:val="clear"/>
        </w:rPr>
        <w:t xml:space="preserve">Beware of overloading this document with information. Preferably, any extra documents should be created separately and linked to, rather than embedding, as it is better for file sizes and version control.</w:t>
      </w: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 </w:t>
      </w:r>
    </w:p>
    <w:p>
      <w:pPr>
        <w:spacing w:before="0" w:after="160" w:line="360"/>
        <w:ind w:right="0" w:left="0" w:firstLine="0"/>
        <w:jc w:val="left"/>
        <w:rPr>
          <w:rFonts w:ascii="Century Gothic" w:hAnsi="Century Gothic" w:cs="Century Gothic" w:eastAsia="Century Gothic"/>
          <w:color w:val="2E75B5"/>
          <w:spacing w:val="0"/>
          <w:position w:val="0"/>
          <w:sz w:val="24"/>
          <w:shd w:fill="auto" w:val="clear"/>
        </w:rPr>
      </w:pPr>
    </w:p>
    <w:p>
      <w:pPr>
        <w:keepNext w:val="true"/>
        <w:keepLines w:val="true"/>
        <w:numPr>
          <w:ilvl w:val="0"/>
          <w:numId w:val="133"/>
        </w:numPr>
        <w:spacing w:before="240" w:after="240" w:line="360"/>
        <w:ind w:right="0" w:left="432" w:hanging="432"/>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Document History</w:t>
      </w:r>
    </w:p>
    <w:p>
      <w:pPr>
        <w:spacing w:before="0" w:after="160" w:line="360"/>
        <w:ind w:right="0" w:left="0" w:firstLine="0"/>
        <w:jc w:val="left"/>
        <w:rPr>
          <w:rFonts w:ascii="Century Gothic" w:hAnsi="Century Gothic" w:cs="Century Gothic" w:eastAsia="Century Gothic"/>
          <w:i/>
          <w:color w:val="C55911"/>
          <w:spacing w:val="0"/>
          <w:position w:val="0"/>
          <w:sz w:val="24"/>
          <w:shd w:fill="auto" w:val="clear"/>
        </w:rPr>
      </w:pPr>
      <w:r>
        <w:rPr>
          <w:rFonts w:ascii="Century Gothic" w:hAnsi="Century Gothic" w:cs="Century Gothic" w:eastAsia="Century Gothic"/>
          <w:i/>
          <w:color w:val="C55911"/>
          <w:spacing w:val="0"/>
          <w:position w:val="0"/>
          <w:sz w:val="24"/>
          <w:shd w:fill="auto" w:val="clear"/>
        </w:rPr>
        <w:t xml:space="preserve">This section details the history of the document at each version. It’s good to know what has changed in each version, by who, and when it happened.</w:t>
      </w: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tbl>
      <w:tblPr/>
      <w:tblGrid>
        <w:gridCol w:w="1023"/>
        <w:gridCol w:w="2055"/>
        <w:gridCol w:w="3863"/>
        <w:gridCol w:w="2268"/>
      </w:tblGrid>
      <w:tr>
        <w:trPr>
          <w:trHeight w:val="1" w:hRule="atLeast"/>
          <w:jc w:val="left"/>
        </w:trPr>
        <w:tc>
          <w:tcPr>
            <w:tcW w:w="1023" w:type="dxa"/>
            <w:tcBorders>
              <w:top w:val="single" w:color="000000" w:sz="4"/>
              <w:left w:val="single" w:color="000000" w:sz="4"/>
              <w:bottom w:val="single" w:color="000000" w:sz="4"/>
              <w:right w:val="single" w:color="000000" w:sz="4"/>
            </w:tcBorders>
            <w:shd w:color="auto" w:fill="bfbfb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Version</w:t>
            </w:r>
          </w:p>
        </w:tc>
        <w:tc>
          <w:tcPr>
            <w:tcW w:w="2055" w:type="dxa"/>
            <w:tcBorders>
              <w:top w:val="single" w:color="000000" w:sz="4"/>
              <w:left w:val="single" w:color="000000" w:sz="4"/>
              <w:bottom w:val="single" w:color="000000" w:sz="4"/>
              <w:right w:val="single" w:color="000000" w:sz="4"/>
            </w:tcBorders>
            <w:shd w:color="auto" w:fill="bfbfb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Date</w:t>
            </w:r>
          </w:p>
        </w:tc>
        <w:tc>
          <w:tcPr>
            <w:tcW w:w="3863" w:type="dxa"/>
            <w:tcBorders>
              <w:top w:val="single" w:color="000000" w:sz="4"/>
              <w:left w:val="single" w:color="000000" w:sz="4"/>
              <w:bottom w:val="single" w:color="000000" w:sz="4"/>
              <w:right w:val="single" w:color="000000" w:sz="4"/>
            </w:tcBorders>
            <w:shd w:color="auto" w:fill="bfbfb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Changes</w:t>
            </w:r>
          </w:p>
        </w:tc>
        <w:tc>
          <w:tcPr>
            <w:tcW w:w="2268" w:type="dxa"/>
            <w:tcBorders>
              <w:top w:val="single" w:color="000000" w:sz="4"/>
              <w:left w:val="single" w:color="000000" w:sz="4"/>
              <w:bottom w:val="single" w:color="000000" w:sz="4"/>
              <w:right w:val="single" w:color="000000" w:sz="4"/>
            </w:tcBorders>
            <w:shd w:color="auto" w:fill="bfbfb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24"/>
                <w:shd w:fill="auto" w:val="clear"/>
              </w:rPr>
              <w:t xml:space="preserve">Author</w:t>
            </w:r>
          </w:p>
        </w:tc>
      </w:tr>
      <w:tr>
        <w:trPr>
          <w:trHeight w:val="1" w:hRule="atLeast"/>
          <w:jc w:val="left"/>
        </w:trPr>
        <w:tc>
          <w:tcPr>
            <w:tcW w:w="10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0.1</w:t>
            </w:r>
          </w:p>
        </w:tc>
        <w:tc>
          <w:tcPr>
            <w:tcW w:w="205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04/04/2023</w:t>
            </w:r>
          </w:p>
        </w:tc>
        <w:tc>
          <w:tcPr>
            <w:tcW w:w="386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Pandanan, Coligado</w:t>
            </w:r>
          </w:p>
        </w:tc>
      </w:tr>
      <w:tr>
        <w:trPr>
          <w:trHeight w:val="1" w:hRule="atLeast"/>
          <w:jc w:val="left"/>
        </w:trPr>
        <w:tc>
          <w:tcPr>
            <w:tcW w:w="10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0.3</w:t>
            </w:r>
          </w:p>
        </w:tc>
        <w:tc>
          <w:tcPr>
            <w:tcW w:w="205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386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0.4</w:t>
            </w:r>
          </w:p>
        </w:tc>
        <w:tc>
          <w:tcPr>
            <w:tcW w:w="205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386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4"/>
                <w:shd w:fill="auto" w:val="clear"/>
              </w:rPr>
              <w:t xml:space="preserve">0.5</w:t>
            </w:r>
          </w:p>
        </w:tc>
        <w:tc>
          <w:tcPr>
            <w:tcW w:w="205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386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205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386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r>
    </w:tbl>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p>
      <w:pPr>
        <w:spacing w:before="0" w:after="160" w:line="360"/>
        <w:ind w:right="0" w:left="0" w:firstLine="0"/>
        <w:jc w:val="left"/>
        <w:rPr>
          <w:rFonts w:ascii="Century Gothic" w:hAnsi="Century Gothic" w:cs="Century Gothic" w:eastAsia="Century Gothic"/>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0">
    <w:abstractNumId w:val="90"/>
  </w:num>
  <w:num w:numId="13">
    <w:abstractNumId w:val="84"/>
  </w:num>
  <w:num w:numId="15">
    <w:abstractNumId w:val="78"/>
  </w:num>
  <w:num w:numId="17">
    <w:abstractNumId w:val="72"/>
  </w:num>
  <w:num w:numId="19">
    <w:abstractNumId w:val="66"/>
  </w:num>
  <w:num w:numId="21">
    <w:abstractNumId w:val="60"/>
  </w:num>
  <w:num w:numId="28">
    <w:abstractNumId w:val="54"/>
  </w:num>
  <w:num w:numId="38">
    <w:abstractNumId w:val="48"/>
  </w:num>
  <w:num w:numId="41">
    <w:abstractNumId w:val="42"/>
  </w:num>
  <w:num w:numId="52">
    <w:abstractNumId w:val="36"/>
  </w:num>
  <w:num w:numId="86">
    <w:abstractNumId w:val="30"/>
  </w:num>
  <w:num w:numId="111">
    <w:abstractNumId w:val="24"/>
  </w:num>
  <w:num w:numId="113">
    <w:abstractNumId w:val="18"/>
  </w:num>
  <w:num w:numId="129">
    <w:abstractNumId w:val="12"/>
  </w:num>
  <w:num w:numId="131">
    <w:abstractNumId w:val="6"/>
  </w:num>
  <w:num w:numId="1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pi.com.ph/personalloan/regular-loan?utm_source=google&amp;utm_medium=cpc&amp;utm_campaign=8859&amp;utm_term=gs-bpi-ph-pl-aq-phr-br-new&amp;utm_content=pl-phr-br-bpi_loan&amp;gclid=Cj0KCQjwla-hBhD7ARIsAM9tQKtidCsTaVrok9-cpWJVPcDoX84niiiBNEECHpi1e2_L7gL9pPudLdUaAldbEALw_wcB" Id="docRId0" Type="http://schemas.openxmlformats.org/officeDocument/2006/relationships/hyperlink" /><Relationship TargetMode="External" Target="https://www.cebuanalhuillier.com/pera-padala/?gclid=Cj0KCQjwla-hBhD7ARIsAM9tQKu721V4NZ6naktBOsg0v5sgOo1DE2_v6N2AMgtJjoUr22aMVsOmkv4aAoNEEALw_wcB"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