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Owlvantage Solutions, Inc.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Tagline: </w:t>
      </w:r>
      <w:r w:rsidDel="00000000" w:rsidR="00000000" w:rsidRPr="00000000">
        <w:rPr>
          <w:rtl w:val="0"/>
        </w:rPr>
        <w:t xml:space="preserve">See Smarter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Owlvantage Solutions, Inc. is a dynamic IT and learning solutions company dedicated to helping organizations and individuals achieve their fullest potential through innovative learning experiences, technology-driven solutions, and practical workshops. Founded with the vision of bridging knowledge gaps and empowering professionals, Owlvantage combines expertise in IT, corporate training, and learning development to deliver measurable results.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To provide cutting-edge learning solutions and IT services that inspire growth, enhance skills, and drive organizational success.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To become a trusted partner for businesses and professionals seeking impactful learning experiences and innovative IT solutions.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Values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– Opportunity: We create opportunities for growth and learning for individuals and organizations.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 – Wisdom: We share knowledge and insights to enable informed decisions and meaningful progress.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 – Leadership: We lead with integrity, innovation, and excellence in all that we do.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Learning Solutions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Corporate Training Programs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Professional Development Courses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Online and Blended Learning Programs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Seminars &amp; Workshops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Skills Enhancement Workshops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Leadership and Management Seminars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Customized Training Sessions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IT Services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Learning Management Systems (LMS) Implementation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E-Learning Platform Development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IT Consulting for Training Solutions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Advisory Services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Curriculum and Training Program Design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Assessment and Evaluation of Learning Programs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Strategic IT Integration for Learning Initiatives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Choose Owlvantage?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Tailored Solutions:</w:t>
      </w:r>
      <w:r w:rsidDel="00000000" w:rsidR="00000000" w:rsidRPr="00000000">
        <w:rPr>
          <w:rtl w:val="0"/>
        </w:rPr>
        <w:t xml:space="preserve"> Programs designed to meet the specific needs of each client.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Expert Facilitators:</w:t>
      </w:r>
      <w:r w:rsidDel="00000000" w:rsidR="00000000" w:rsidRPr="00000000">
        <w:rPr>
          <w:rtl w:val="0"/>
        </w:rPr>
        <w:t xml:space="preserve"> Experienced professionals leading workshops and seminars.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Technology-Driven:</w:t>
      </w:r>
      <w:r w:rsidDel="00000000" w:rsidR="00000000" w:rsidRPr="00000000">
        <w:rPr>
          <w:rtl w:val="0"/>
        </w:rPr>
        <w:t xml:space="preserve"> Leveraging the latest IT tools to enhance learning.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Measurable Impact:</w:t>
      </w:r>
      <w:r w:rsidDel="00000000" w:rsidR="00000000" w:rsidRPr="00000000">
        <w:rPr>
          <w:rtl w:val="0"/>
        </w:rPr>
        <w:t xml:space="preserve"> Solutions that translate into tangible improvements for individuals and organizations.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