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9cbb7fc9bd0548636f3051c0021ca8bc4aca07c"/>
    <w:p>
      <w:pPr>
        <w:pStyle w:val="Heading1"/>
      </w:pPr>
      <w:r>
        <w:t xml:space="preserve">Маркетинг-кит Acoola.Team — контент для дизайнера (v2)</w:t>
      </w:r>
    </w:p>
    <w:p>
      <w:pPr>
        <w:pStyle w:val="BlockText"/>
      </w:pPr>
      <w:r>
        <w:t xml:space="preserve">ВЕРСИЯ 2 — применены 10 правок относительно v1:</w:t>
      </w:r>
      <w:r>
        <w:t xml:space="preserve"> </w:t>
      </w:r>
      <w:r>
        <w:t xml:space="preserve">— заменён список клиентов на реальный (25 Tier-1 имён, включая Сбер)</w:t>
      </w:r>
      <w:r>
        <w:t xml:space="preserve"> </w:t>
      </w:r>
      <w:r>
        <w:t xml:space="preserve">— точные формулировки наград (Серебро Tagline SMM 2024, 3 место Ruward 2025, 1 место Рейтинг Рунета — медицинская ниша)</w:t>
      </w:r>
      <w:r>
        <w:t xml:space="preserve"> </w:t>
      </w:r>
      <w:r>
        <w:t xml:space="preserve">— главный показатель: «95% довольных клиентов» (NPS — в подвал)</w:t>
      </w:r>
      <w:r>
        <w:t xml:space="preserve"> </w:t>
      </w:r>
      <w:r>
        <w:t xml:space="preserve">— каждой услуге свой слайд (15 → 22 слайда)</w:t>
      </w:r>
      <w:r>
        <w:t xml:space="preserve"> </w:t>
      </w:r>
      <w:r>
        <w:t xml:space="preserve">— добавлен слайд 19 «Все клиенты» (сетка 5×5) и раздел 0 «Дизайн-направление»</w:t>
      </w:r>
      <w:r>
        <w:t xml:space="preserve"> </w:t>
      </w:r>
      <w:r>
        <w:t xml:space="preserve">— на каждом слайде шапка ACOOLA TEAM и поле «Референсы»</w:t>
      </w:r>
      <w:r>
        <w:t xml:space="preserve"> </w:t>
      </w:r>
      <w:r>
        <w:t xml:space="preserve">— стороннее агентство (фигурировало только как подпись автора одной статьи блога) — проверено: ноль вхождений в v1, в v2 не используется.</w:t>
      </w:r>
    </w:p>
    <w:p>
      <w:pPr>
        <w:pStyle w:val="BlockText"/>
      </w:pPr>
      <w:r>
        <w:t xml:space="preserve">Дата подготовки: 2026-05-01</w:t>
      </w:r>
      <w:r>
        <w:t xml:space="preserve"> </w:t>
      </w:r>
      <w:r>
        <w:t xml:space="preserve">Источники: фирменная презентация Acoola (для клиентов, наград, главного показателя 95%) + сайт acoola.team (для услуг, кейсов, контактов).</w:t>
      </w:r>
    </w:p>
    <w:p>
      <w:r>
        <w:pict>
          <v:rect style="width:0;height:1.5pt" o:hralign="center" o:hrstd="t" o:hr="t"/>
        </w:pict>
      </w:r>
    </w:p>
    <w:bookmarkStart w:id="16" w:name="X5dede1a42df51908bedb94dae5e121420c8444f"/>
    <w:p>
      <w:pPr>
        <w:pStyle w:val="Heading2"/>
      </w:pPr>
      <w:r>
        <w:t xml:space="preserve">0. Дизайн-направление и фирменный стиль Acoola</w:t>
      </w:r>
    </w:p>
    <w:bookmarkStart w:id="9" w:name="палитра"/>
    <w:p>
      <w:pPr>
        <w:pStyle w:val="Heading3"/>
      </w:pPr>
      <w:r>
        <w:t xml:space="preserve">0.1 Палитра</w:t>
      </w:r>
    </w:p>
    <w:p>
      <w:pPr>
        <w:pStyle w:val="FirstParagraph"/>
      </w:pPr>
      <w:r>
        <w:rPr>
          <w:b/>
          <w:bCs/>
        </w:rPr>
        <w:t xml:space="preserve">Тёмные слайды</w:t>
      </w:r>
      <w:r>
        <w:t xml:space="preserve"> </w:t>
      </w:r>
      <w:r>
        <w:t xml:space="preserve">— для логотипов клиентов, кейсов, сильных контентных блоков:</w:t>
      </w:r>
      <w:r>
        <w:t xml:space="preserve"> </w:t>
      </w:r>
      <w:r>
        <w:t xml:space="preserve">- Фон:</w:t>
      </w:r>
      <w:r>
        <w:t xml:space="preserve"> </w:t>
      </w:r>
      <w:r>
        <w:rPr>
          <w:b/>
          <w:bCs/>
        </w:rPr>
        <w:t xml:space="preserve">#1F1F22</w:t>
      </w:r>
      <w:r>
        <w:t xml:space="preserve"> </w:t>
      </w:r>
      <w:r>
        <w:t xml:space="preserve">(тёплый тёмно-серый, не чистый чёрный)</w:t>
      </w:r>
      <w:r>
        <w:t xml:space="preserve"> </w:t>
      </w:r>
      <w:r>
        <w:t xml:space="preserve">- Основной текст: белый</w:t>
      </w:r>
      <w:r>
        <w:t xml:space="preserve"> </w:t>
      </w:r>
      <w:r>
        <w:t xml:space="preserve">- Подписи и второстепенный текст: серый ~</w:t>
      </w:r>
      <w:r>
        <w:rPr>
          <w:b/>
          <w:bCs/>
        </w:rPr>
        <w:t xml:space="preserve">#7A7A85</w:t>
      </w:r>
      <w:r>
        <w:t xml:space="preserve"> </w:t>
      </w:r>
      <w:r>
        <w:t xml:space="preserve">- Разделители: rgba(255,255,255,0.08)</w:t>
      </w:r>
    </w:p>
    <w:p>
      <w:pPr>
        <w:pStyle w:val="BodyText"/>
      </w:pPr>
      <w:r>
        <w:rPr>
          <w:b/>
          <w:bCs/>
        </w:rPr>
        <w:t xml:space="preserve">Светлые слайды</w:t>
      </w:r>
      <w:r>
        <w:t xml:space="preserve"> </w:t>
      </w:r>
      <w:r>
        <w:t xml:space="preserve">— для цифр о компании, наград, статистики, CTA:</w:t>
      </w:r>
      <w:r>
        <w:t xml:space="preserve"> </w:t>
      </w:r>
      <w:r>
        <w:t xml:space="preserve">- Фон:</w:t>
      </w:r>
      <w:r>
        <w:t xml:space="preserve"> </w:t>
      </w:r>
      <w:r>
        <w:rPr>
          <w:b/>
          <w:bCs/>
        </w:rPr>
        <w:t xml:space="preserve">#EBEBEE</w:t>
      </w:r>
      <w:r>
        <w:t xml:space="preserve"> </w:t>
      </w:r>
      <w:r>
        <w:t xml:space="preserve">(светло-серый, не белый)</w:t>
      </w:r>
      <w:r>
        <w:t xml:space="preserve"> </w:t>
      </w:r>
      <w:r>
        <w:t xml:space="preserve">- Основной текст: чёрный</w:t>
      </w:r>
      <w:r>
        <w:t xml:space="preserve"> </w:t>
      </w:r>
      <w:r>
        <w:t xml:space="preserve">- Акцент-цвет для цифр-метрик («50+», «70+», «3,5», «95%»):</w:t>
      </w:r>
      <w:r>
        <w:t xml:space="preserve"> </w:t>
      </w:r>
      <w:r>
        <w:rPr>
          <w:b/>
          <w:bCs/>
        </w:rPr>
        <w:t xml:space="preserve">синий ~#2B7CE9</w:t>
      </w:r>
      <w:r>
        <w:t xml:space="preserve"> </w:t>
      </w:r>
      <w:r>
        <w:t xml:space="preserve">- Карточки на белом #FFFFFF поверх светло-серого</w:t>
      </w:r>
    </w:p>
    <w:p>
      <w:pPr>
        <w:pStyle w:val="BodyText"/>
      </w:pPr>
      <w:r>
        <w:rPr>
          <w:b/>
          <w:bCs/>
        </w:rPr>
        <w:t xml:space="preserve">Карточки наград</w:t>
      </w:r>
      <w:r>
        <w:t xml:space="preserve"> </w:t>
      </w:r>
      <w:r>
        <w:t xml:space="preserve">— каждая со своей цветовой идентичностью (тёмная / синяя-электрик / красная / золотая / тёмная с призмой). Не плоские: с фактурой, металликом, градиентами.</w:t>
      </w:r>
    </w:p>
    <w:bookmarkEnd w:id="9"/>
    <w:bookmarkStart w:id="10" w:name="типографика"/>
    <w:p>
      <w:pPr>
        <w:pStyle w:val="Heading3"/>
      </w:pPr>
      <w:r>
        <w:t xml:space="preserve">0.2 Типографика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Заголовки H1:</w:t>
      </w:r>
      <w:r>
        <w:t xml:space="preserve"> </w:t>
      </w:r>
      <w:r>
        <w:t xml:space="preserve">плотный grotesque (Manrope ExtraBold / TT Norms Pro Bold / Suisse Bold), 56–72pt, weight 800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Inter Regular / Manrope Regular, 16–18pt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Цифры на статах:</w:t>
      </w:r>
      <w:r>
        <w:t xml:space="preserve"> </w:t>
      </w:r>
      <w:r>
        <w:t xml:space="preserve">тот же grotesque, синий акцент-цвет, 72–96pt, weight 800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Подписи под цифрами:</w:t>
      </w:r>
      <w:r>
        <w:t xml:space="preserve"> </w:t>
      </w:r>
      <w:r>
        <w:t xml:space="preserve">серым, 14–16pt, weight 400</w:t>
      </w:r>
    </w:p>
    <w:bookmarkEnd w:id="10"/>
    <w:bookmarkStart w:id="11" w:name="Xcc5ac75fdcf2e944fda997b992c4d850f0b1c27"/>
    <w:p>
      <w:pPr>
        <w:pStyle w:val="Heading3"/>
      </w:pPr>
      <w:r>
        <w:t xml:space="preserve">0.3 Шапка слайда — единый фирменный элемент (на КАЖДОМ слайде)</w:t>
      </w:r>
    </w:p>
    <w:p>
      <w:pPr>
        <w:pStyle w:val="Compact"/>
        <w:numPr>
          <w:ilvl w:val="0"/>
          <w:numId w:val="1002"/>
        </w:numPr>
      </w:pPr>
      <w:r>
        <w:t xml:space="preserve">Левый верхний угол:</w:t>
      </w:r>
      <w:r>
        <w:t xml:space="preserve"> </w:t>
      </w:r>
      <w:r>
        <w:rPr>
          <w:b/>
          <w:bCs/>
        </w:rPr>
        <w:t xml:space="preserve">«WWW.ACOOLA.TEAM»</w:t>
      </w:r>
      <w:r>
        <w:t xml:space="preserve"> </w:t>
      </w:r>
      <w:r>
        <w:t xml:space="preserve">мелким серым (~12pt)</w:t>
      </w:r>
    </w:p>
    <w:p>
      <w:pPr>
        <w:pStyle w:val="Compact"/>
        <w:numPr>
          <w:ilvl w:val="0"/>
          <w:numId w:val="1002"/>
        </w:numPr>
      </w:pPr>
      <w:r>
        <w:t xml:space="preserve">Правый верхний угол:</w:t>
      </w:r>
      <w:r>
        <w:t xml:space="preserve"> </w:t>
      </w:r>
      <w:r>
        <w:rPr>
          <w:b/>
          <w:bCs/>
        </w:rPr>
        <w:t xml:space="preserve">логотип ACOOLA TEAM</w:t>
      </w:r>
      <w:r>
        <w:t xml:space="preserve"> </w:t>
      </w:r>
      <w:r>
        <w:t xml:space="preserve">(вертикально-разделённая композиция: ACOOLA крупно + TEAM мелким снизу справа)</w:t>
      </w:r>
    </w:p>
    <w:bookmarkEnd w:id="11"/>
    <w:bookmarkStart w:id="12" w:name="композиционные-приёмы"/>
    <w:p>
      <w:pPr>
        <w:pStyle w:val="Heading3"/>
      </w:pPr>
      <w:r>
        <w:t xml:space="preserve">0.4 Композиционные приёмы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Pill-плашки с эмодзи</w:t>
      </w:r>
      <w:r>
        <w:t xml:space="preserve"> </w:t>
      </w:r>
      <w:r>
        <w:t xml:space="preserve">в правом верхнем углу некоторых слайдов: «🔥 Прокачаем», «📈 Выведем в топ», «💼 Увеличим прибыль». На белом фоне с тонкой тенью.</w:t>
      </w:r>
      <w:r>
        <w:t xml:space="preserve"> </w:t>
      </w:r>
      <w:r>
        <w:rPr>
          <w:b/>
          <w:bCs/>
        </w:rPr>
        <w:t xml:space="preserve">Эмодзи здесь разрешены</w:t>
      </w:r>
      <w:r>
        <w:t xml:space="preserve"> </w:t>
      </w:r>
      <w:r>
        <w:t xml:space="preserve">как фирменный приём (исключение из общего стоп-листа).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Стрелка ↗</w:t>
      </w:r>
      <w:r>
        <w:t xml:space="preserve"> </w:t>
      </w:r>
      <w:r>
        <w:t xml:space="preserve">в правом верхнем углу каждой ячейки сетки клиентов — фирменный знак интерактивности.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Тонкие разделители</w:t>
      </w:r>
      <w:r>
        <w:t xml:space="preserve"> </w:t>
      </w:r>
      <w:r>
        <w:t xml:space="preserve">между ячейками сеток.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Скруглённые карточки</w:t>
      </w:r>
      <w:r>
        <w:t xml:space="preserve"> </w:t>
      </w:r>
      <w:r>
        <w:t xml:space="preserve">(radius 16–20px), без тяжёлых теней.</w:t>
      </w:r>
    </w:p>
    <w:bookmarkEnd w:id="12"/>
    <w:bookmarkStart w:id="13" w:name="чередование-тёмных-и-светлых-слайдов"/>
    <w:p>
      <w:pPr>
        <w:pStyle w:val="Heading3"/>
      </w:pPr>
      <w:r>
        <w:t xml:space="preserve">0.5 Чередование тёмных и светлых слайдов</w:t>
      </w:r>
    </w:p>
    <w:p>
      <w:pPr>
        <w:pStyle w:val="FirstParagraph"/>
      </w:pPr>
      <w:r>
        <w:t xml:space="preserve">Фирменный ритм пролистывания. Тёмные:</w:t>
      </w:r>
      <w:r>
        <w:t xml:space="preserve"> </w:t>
      </w:r>
      <w:r>
        <w:rPr>
          <w:b/>
          <w:bCs/>
        </w:rPr>
        <w:t xml:space="preserve">1, 3, 5, 7, 9, 11, 13, 14, 16, 17, 18, 19</w:t>
      </w:r>
      <w:r>
        <w:t xml:space="preserve">. Светлые:</w:t>
      </w:r>
      <w:r>
        <w:t xml:space="preserve"> </w:t>
      </w:r>
      <w:r>
        <w:rPr>
          <w:b/>
          <w:bCs/>
        </w:rPr>
        <w:t xml:space="preserve">2, 4, 6, 8, 10, 12, 15, 20, 21, 22</w:t>
      </w:r>
      <w:r>
        <w:t xml:space="preserve">.</w:t>
      </w:r>
    </w:p>
    <w:bookmarkEnd w:id="13"/>
    <w:bookmarkStart w:id="14" w:name="запрещено"/>
    <w:p>
      <w:pPr>
        <w:pStyle w:val="Heading3"/>
      </w:pPr>
      <w:r>
        <w:t xml:space="preserve">0.6 Запрещено</w:t>
      </w:r>
    </w:p>
    <w:p>
      <w:pPr>
        <w:pStyle w:val="Compact"/>
        <w:numPr>
          <w:ilvl w:val="0"/>
          <w:numId w:val="1004"/>
        </w:numPr>
      </w:pPr>
      <w:r>
        <w:t xml:space="preserve">Стоковые иконки (handshake, лампочки, мишени)</w:t>
      </w:r>
    </w:p>
    <w:p>
      <w:pPr>
        <w:pStyle w:val="Compact"/>
        <w:numPr>
          <w:ilvl w:val="0"/>
          <w:numId w:val="1004"/>
        </w:numPr>
      </w:pPr>
      <w:r>
        <w:t xml:space="preserve">3D-иллюстрации в стиле «корпоративный минимализм 2018»</w:t>
      </w:r>
    </w:p>
    <w:p>
      <w:pPr>
        <w:pStyle w:val="Compact"/>
        <w:numPr>
          <w:ilvl w:val="0"/>
          <w:numId w:val="1004"/>
        </w:numPr>
      </w:pPr>
      <w:r>
        <w:t xml:space="preserve">Эмодзи в основном тексте слайдов (кроме фирменных pill-плашек)</w:t>
      </w:r>
    </w:p>
    <w:p>
      <w:pPr>
        <w:pStyle w:val="Compact"/>
        <w:numPr>
          <w:ilvl w:val="0"/>
          <w:numId w:val="1004"/>
        </w:numPr>
      </w:pPr>
      <w:r>
        <w:t xml:space="preserve">Фоновые волны, узоры, паттерны на основном фоне</w:t>
      </w:r>
    </w:p>
    <w:p>
      <w:pPr>
        <w:pStyle w:val="Compact"/>
        <w:numPr>
          <w:ilvl w:val="0"/>
          <w:numId w:val="1004"/>
        </w:numPr>
      </w:pPr>
      <w:r>
        <w:t xml:space="preserve">Чистый чёрный (#000000) фон — только тёплый тёмно-серый</w:t>
      </w:r>
    </w:p>
    <w:bookmarkEnd w:id="14"/>
    <w:bookmarkStart w:id="15" w:name="референсы-по-типам-слайдов"/>
    <w:p>
      <w:pPr>
        <w:pStyle w:val="Heading3"/>
      </w:pPr>
      <w:r>
        <w:t xml:space="preserve">0.7 Референсы по типам слайдов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слайда</w:t>
            </w:r>
          </w:p>
        </w:tc>
        <w:tc>
          <w:tcPr/>
          <w:p>
            <w:pPr>
              <w:pStyle w:val="Compact"/>
            </w:pPr>
            <w:r>
              <w:t xml:space="preserve">Куда смотреть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Обложка</w:t>
            </w:r>
          </w:p>
        </w:tc>
        <w:tc>
          <w:tcPr/>
          <w:p>
            <w:pPr>
              <w:pStyle w:val="Compact"/>
            </w:pPr>
            <w:r>
              <w:t xml:space="preserve">Linear changelog, Vercel ship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 / цифры</w:t>
            </w:r>
          </w:p>
        </w:tc>
        <w:tc>
          <w:tcPr/>
          <w:p>
            <w:pPr>
              <w:pStyle w:val="Compact"/>
            </w:pPr>
            <w:r>
              <w:t xml:space="preserve">существующий слайд «Немного о компании» Acoola — главный референс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Сетка услуг</w:t>
            </w:r>
          </w:p>
        </w:tc>
        <w:tc>
          <w:tcPr/>
          <w:p>
            <w:pPr>
              <w:pStyle w:val="Compact"/>
            </w:pPr>
            <w:r>
              <w:t xml:space="preserve">Stripe Products, Vercel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услуги</w:t>
            </w:r>
          </w:p>
        </w:tc>
        <w:tc>
          <w:tcPr/>
          <w:p>
            <w:pPr>
              <w:pStyle w:val="Compact"/>
            </w:pPr>
            <w:r>
              <w:t xml:space="preserve">Stripe individual product pages, Intercom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кейса</w:t>
            </w:r>
          </w:p>
        </w:tc>
        <w:tc>
          <w:tcPr/>
          <w:p>
            <w:pPr>
              <w:pStyle w:val="Compact"/>
            </w:pPr>
            <w:r>
              <w:t xml:space="preserve">Linear customers, Ramp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Логотипы клиентов</w:t>
            </w:r>
          </w:p>
        </w:tc>
        <w:tc>
          <w:tcPr/>
          <w:p>
            <w:pPr>
              <w:pStyle w:val="Compact"/>
            </w:pPr>
            <w:r>
              <w:t xml:space="preserve">существующий слайд «Наши клиенты» Acoola — главный референс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Linear about, Vercel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Награды</w:t>
            </w:r>
          </w:p>
        </w:tc>
        <w:tc>
          <w:tcPr/>
          <w:p>
            <w:pPr>
              <w:pStyle w:val="Compact"/>
            </w:pPr>
            <w:r>
              <w:t xml:space="preserve">существующий слайд «Немного о компании» Acoola — главный референс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Linear method, Stripe Atlas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Stripe CTA blocks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3" w:name="маркетинговая-упаковка"/>
    <w:p>
      <w:pPr>
        <w:pStyle w:val="Heading2"/>
      </w:pPr>
      <w:r>
        <w:t xml:space="preserve">1. Маркетинговая упаковка</w:t>
      </w:r>
    </w:p>
    <w:bookmarkStart w:id="17" w:name="главный-оффер"/>
    <w:p>
      <w:pPr>
        <w:pStyle w:val="Heading3"/>
      </w:pPr>
      <w:r>
        <w:t xml:space="preserve">1.1 Главный оффер</w:t>
      </w:r>
    </w:p>
    <w:p>
      <w:pPr>
        <w:pStyle w:val="FirstParagraph"/>
      </w:pPr>
      <w:r>
        <w:rPr>
          <w:b/>
          <w:bCs/>
        </w:rPr>
        <w:t xml:space="preserve">Acoola.Team превращает сайт из визитки в системный канал продаж: разрабатываем, продвигаем и поддерживаем — одной командой, на дистанции, с измеримым ростом обращений и выручки. Нам доверяют Сбер, БыстроБанк, Pioneer, Главстрой и NGENIX.</w:t>
      </w:r>
    </w:p>
    <w:p>
      <w:pPr>
        <w:pStyle w:val="BodyText"/>
      </w:pPr>
      <w:r>
        <w:t xml:space="preserve">Опирается на реальные сильные стороны: полный цикл из 9 услуг, длинные отношения (3,5+ года), измеримый результат («95% довольных клиентов»), Tier-1 клиенты — банки, девелоперы, Сбер. Не описывает услуги — обещает превращение сайта в актив.</w:t>
      </w:r>
    </w:p>
    <w:p>
      <w:r>
        <w:pict>
          <v:rect style="width:0;height:1.5pt" o:hralign="center" o:hrstd="t" o:hr="t"/>
        </w:pict>
      </w:r>
    </w:p>
    <w:bookmarkEnd w:id="17"/>
    <w:bookmarkStart w:id="18" w:name="утп-агентства-3-опоры"/>
    <w:p>
      <w:pPr>
        <w:pStyle w:val="Heading3"/>
      </w:pPr>
      <w:r>
        <w:t xml:space="preserve">1.2 УТП агентства — 3 опоры</w:t>
      </w:r>
    </w:p>
    <w:p>
      <w:pPr>
        <w:pStyle w:val="FirstParagraph"/>
      </w:pPr>
      <w:r>
        <w:rPr>
          <w:b/>
          <w:bCs/>
        </w:rPr>
        <w:t xml:space="preserve">Опора 1. Полный digital-цикл в одной команде.</w:t>
      </w:r>
      <w:r>
        <w:t xml:space="preserve"> </w:t>
      </w:r>
      <w:r>
        <w:t xml:space="preserve">9 направлений: разработка, дизайн, Битрикс на шаблоне, SEO, контекст, ORM, Битрикс24, техподдержка и новое GEO 2026.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«придётся собирать пять подрядчиков и склеивать их между собой».</w:t>
      </w:r>
    </w:p>
    <w:p>
      <w:pPr>
        <w:pStyle w:val="BodyText"/>
      </w:pPr>
      <w:r>
        <w:rPr>
          <w:b/>
          <w:bCs/>
        </w:rPr>
        <w:t xml:space="preserve">Опора 2. Tier-1 клиенты доверяют. Длинная дистанция.</w:t>
      </w:r>
      <w:r>
        <w:t xml:space="preserve"> </w:t>
      </w:r>
      <w:r>
        <w:t xml:space="preserve">Среди клиентов — Сбер (SBER API, SBER DEVICES), БыстроБанк, Трансстройбанк, Главстрой, Pioneer, NGENIX. Средний срок сотрудничества — 3,5+ года. При средней длине жизни клиента в digital 12–18 месяцев это означает, что Acoola.Team клиенты не оставляют.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«вдруг возьмут и не справятся / убегут после релиза».</w:t>
      </w:r>
    </w:p>
    <w:p>
      <w:pPr>
        <w:pStyle w:val="BodyText"/>
      </w:pPr>
      <w:r>
        <w:rPr>
          <w:b/>
          <w:bCs/>
        </w:rPr>
        <w:t xml:space="preserve">Опора 3. 95% довольных клиентов — фирменный показатель.</w:t>
      </w:r>
      <w:r>
        <w:t xml:space="preserve"> </w:t>
      </w:r>
      <w:r>
        <w:t xml:space="preserve">«95% довольных клиентов» — главный социальный сигнал в коммуникации Acoola. Подтверждается цитатой с главной сайта: «Не обещаем моментальный выход в топ-10 Яндекса и Google, зато покажем ежемесячный рост обращений и выручки как результат системных усилий». Дополнительно: NPS 100 за последний год / 95 за общий период по программе мониторинга качества 1С Битрикс.</w:t>
      </w:r>
      <w:r>
        <w:t xml:space="preserve"> </w:t>
      </w:r>
      <w:r>
        <w:rPr>
          <w:i/>
          <w:iCs/>
        </w:rPr>
        <w:t xml:space="preserve">Снимает возражение:</w:t>
      </w:r>
      <w:r>
        <w:t xml:space="preserve"> </w:t>
      </w:r>
      <w:r>
        <w:t xml:space="preserve">«обещают всё, потом разводят руками».</w:t>
      </w:r>
    </w:p>
    <w:p>
      <w:r>
        <w:pict>
          <v:rect style="width:0;height:1.5pt" o:hralign="center" o:hrstd="t" o:hr="t"/>
        </w:pict>
      </w:r>
    </w:p>
    <w:bookmarkEnd w:id="18"/>
    <w:bookmarkStart w:id="19" w:name="варианты-позиционирования-для-кп-и-писем"/>
    <w:p>
      <w:pPr>
        <w:pStyle w:val="Heading3"/>
      </w:pPr>
      <w:r>
        <w:t xml:space="preserve">1.3 Варианты позиционирования (для КП и писем)</w:t>
      </w:r>
    </w:p>
    <w:p>
      <w:pPr>
        <w:pStyle w:val="Compact"/>
        <w:numPr>
          <w:ilvl w:val="0"/>
          <w:numId w:val="1005"/>
        </w:numPr>
      </w:pPr>
      <w:r>
        <w:t xml:space="preserve">Московское digital-агентство, которое строит сайт как актив, а не разовый продукт — от разработки до AI-поиска. Среди клиентов — Сбер, крупные банки и девелоперы.</w:t>
      </w:r>
    </w:p>
    <w:p>
      <w:pPr>
        <w:pStyle w:val="Compact"/>
        <w:numPr>
          <w:ilvl w:val="0"/>
          <w:numId w:val="1005"/>
        </w:numPr>
      </w:pPr>
      <w:r>
        <w:t xml:space="preserve">Полный digital-цикл под одной крышей: 9 направлений, 50+ специалистов, 95% довольных клиентов, 3,5+ года средний срок сотрудничества.</w:t>
      </w:r>
    </w:p>
    <w:p>
      <w:pPr>
        <w:pStyle w:val="Compact"/>
        <w:numPr>
          <w:ilvl w:val="0"/>
          <w:numId w:val="1005"/>
        </w:numPr>
      </w:pPr>
      <w:r>
        <w:t xml:space="preserve">Команда, которой 5+ лет доверяют Сбер, БыстроБанк, Главстрой и Pioneer — потому что мы показываем рост обращений и выручки, а не «топ-10 к Новому году».</w:t>
      </w:r>
    </w:p>
    <w:p>
      <w:r>
        <w:pict>
          <v:rect style="width:0;height:1.5pt" o:hralign="center" o:hrstd="t" o:hr="t"/>
        </w:pict>
      </w:r>
    </w:p>
    <w:bookmarkEnd w:id="19"/>
    <w:bookmarkStart w:id="20" w:name="слоганы-3-варианта"/>
    <w:p>
      <w:pPr>
        <w:pStyle w:val="Heading3"/>
      </w:pPr>
      <w:r>
        <w:t xml:space="preserve">1.4 Слоганы — 3 варианта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Сайт как актив, а не разовый проект.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 обещаем топ. Показываем рост.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 первой строчки кода до первой строчки в ответе ChatGPT.</w:t>
      </w:r>
    </w:p>
    <w:p>
      <w:r>
        <w:pict>
          <v:rect style="width:0;height:1.5pt" o:hralign="center" o:hrstd="t" o:hr="t"/>
        </w:pict>
      </w:r>
    </w:p>
    <w:bookmarkEnd w:id="20"/>
    <w:bookmarkStart w:id="21" w:name="cta-фразы-5-вариантов"/>
    <w:p>
      <w:pPr>
        <w:pStyle w:val="Heading3"/>
      </w:pPr>
      <w:r>
        <w:t xml:space="preserve">1.5 CTA-фразы — 5 вариантов</w:t>
      </w:r>
    </w:p>
    <w:p>
      <w:pPr>
        <w:pStyle w:val="Compact"/>
        <w:numPr>
          <w:ilvl w:val="0"/>
          <w:numId w:val="1007"/>
        </w:numPr>
      </w:pPr>
      <w:r>
        <w:t xml:space="preserve">Получить план роста для вашего сайта</w:t>
      </w:r>
    </w:p>
    <w:p>
      <w:pPr>
        <w:pStyle w:val="Compact"/>
        <w:numPr>
          <w:ilvl w:val="0"/>
          <w:numId w:val="1007"/>
        </w:numPr>
      </w:pPr>
      <w:r>
        <w:t xml:space="preserve">Заказать аудит за 3 рабочих дня</w:t>
      </w:r>
    </w:p>
    <w:p>
      <w:pPr>
        <w:pStyle w:val="Compact"/>
        <w:numPr>
          <w:ilvl w:val="0"/>
          <w:numId w:val="1007"/>
        </w:numPr>
      </w:pPr>
      <w:r>
        <w:t xml:space="preserve">Обсудить проект с менеджером</w:t>
      </w:r>
    </w:p>
    <w:p>
      <w:pPr>
        <w:pStyle w:val="Compact"/>
        <w:numPr>
          <w:ilvl w:val="0"/>
          <w:numId w:val="1007"/>
        </w:numPr>
      </w:pPr>
      <w:r>
        <w:t xml:space="preserve">Записаться на стратегическую сессию</w:t>
      </w:r>
    </w:p>
    <w:p>
      <w:pPr>
        <w:pStyle w:val="Compact"/>
        <w:numPr>
          <w:ilvl w:val="0"/>
          <w:numId w:val="1007"/>
        </w:numPr>
      </w:pPr>
      <w:r>
        <w:t xml:space="preserve">Запросить расчёт стоимости</w:t>
      </w:r>
    </w:p>
    <w:p>
      <w:r>
        <w:pict>
          <v:rect style="width:0;height:1.5pt" o:hralign="center" o:hrstd="t" o:hr="t"/>
        </w:pict>
      </w:r>
    </w:p>
    <w:bookmarkEnd w:id="21"/>
    <w:bookmarkStart w:id="31" w:name="утп-каждой-услуги-9-блоков"/>
    <w:p>
      <w:pPr>
        <w:pStyle w:val="Heading3"/>
      </w:pPr>
      <w:r>
        <w:t xml:space="preserve">1.6 УТП каждой услуги (9 блоков)</w:t>
      </w:r>
    </w:p>
    <w:p>
      <w:pPr>
        <w:pStyle w:val="FirstParagraph"/>
      </w:pPr>
      <w:r>
        <w:t xml:space="preserve">Каждый блок имеет 7 частей: боль клиента / что мы делаем / что входит / доказательство / маркетинговый крючок / кому подходит / цена + CTA.</w:t>
      </w:r>
    </w:p>
    <w:bookmarkStart w:id="22" w:name="услуга-1.-разработка-сайта"/>
    <w:p>
      <w:pPr>
        <w:pStyle w:val="Heading4"/>
      </w:pPr>
      <w:r>
        <w:t xml:space="preserve">Услуга 1. Разработка сайта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существующий сайт визуально устарел, не приносит заявок и тяжело дорабатывается под маркетинг.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разработка идёт в связке с SEO, дизайном и аналитикой — сайт сразу проектируется как актив для продвижения, а не как красивая обёртка.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проектирование структуры и UX, дизайн в фирменной системе, разработка на 1С Битрикс / собственный фреймворк, интеграции (CRM, оплата, аналитика), нагрузочное тестирование, передача под SEO с первого релиза.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максимум. 95% довольных клиентов (источник: фирменная презентация). Среди клиентов — Сбер, БыстроБанк, Главстрой.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«Сайт, который продвигается с первого дня релиза».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амбициями на органический трафик и масштабирование рекламных кампаний; B2B и B2C-проекты со сложной структурой каталога.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расчёт разработки».</w:t>
      </w:r>
    </w:p>
    <w:bookmarkEnd w:id="22"/>
    <w:bookmarkStart w:id="23" w:name="услуга-2.-разработка-на-шаблоне-битрикс"/>
    <w:p>
      <w:pPr>
        <w:pStyle w:val="Heading4"/>
      </w:pPr>
      <w:r>
        <w:t xml:space="preserve">Услуга 2. Разработка на шаблоне Битрикс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нужен рабочий сайт быстро, но кустарные шаблонные решения тянут за собой технический долг.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разрабатываем на шаблонах 1С Битрикс с учётом будущего масштабирования — сайт можно расширять, не переписывая с нуля.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подбор и адаптация шаблона под бренд, базовая SEO-настройка, интеграции с CRM/телефонией, наполнение структурой и контентом, тестирование, передача с инструкцией для редактора.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 (источник: фирменная презентация).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«Быстрый запуск без технического долга».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малый и средний бизнес, которому нужен сайт за недели, а не месяцы; компании с типовой бизнес-моделью.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расчёт шаблонного решения».</w:t>
      </w:r>
    </w:p>
    <w:bookmarkEnd w:id="23"/>
    <w:bookmarkStart w:id="24" w:name="услуга-3.-веб-дизайн"/>
    <w:p>
      <w:pPr>
        <w:pStyle w:val="Heading4"/>
      </w:pPr>
      <w:r>
        <w:t xml:space="preserve">Услуга 3. Веб-дизайн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сайт «красивый», но не конвертит. Дизайн делали под вкус, а не под задачу.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проектируем интерфейсы под бизнес-метрики: рост заявок, снижение отказов, увеличение времени на сайте.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UX-исследование (сценарии, конкурентный обзор), вайрфреймы, дизайн-концепция, проектирование ключевых экранов, дизайн-система компонентов, передача в разработку.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Серебро премии Tagline SMM 2024 — SMM для медицинской тематики; 3 место Ruward 2025 — Разработка сайта (маркетинговая обёртка: «ТОП-3 лучших агентств»). Источник: фирменная презентация.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«Дизайн, который окупается метриками».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компании, готовые менять подход «нравится / не нравится» на «работает / не работает»; премиальные сегменты с длинным циклом сделки.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дизайн-консультацию».</w:t>
      </w:r>
    </w:p>
    <w:bookmarkEnd w:id="24"/>
    <w:bookmarkStart w:id="25" w:name="услуга-4.-seo-продвижение"/>
    <w:p>
      <w:pPr>
        <w:pStyle w:val="Heading4"/>
      </w:pPr>
      <w:r>
        <w:t xml:space="preserve">Услуга 4. SEO-продвижение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трафик не растёт, лиды дорогие, прошлый подрядчик «накрутил позиции», но звонки так и не пошли.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работаем на ежемесячный рост обращений, а не на позиции в выдаче. Показываем динамику в деньгах, а не в рейтингах.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технический аудит, семантическое ядро, контент-план, on-page оптимизация, линкбилдинг, ежемесячная отчётность по обращениям и выручке.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rPr>
          <w:b/>
          <w:bCs/>
        </w:rPr>
        <w:t xml:space="preserve">1 место Рейтинг Рунета — Веб-студии для медицинской ниши</w:t>
      </w:r>
      <w:r>
        <w:t xml:space="preserve"> </w:t>
      </w:r>
      <w:r>
        <w:t xml:space="preserve">(источник: фирменная презентация). Кейсы: Гольфстрим — стоимость лида с 265 до 50 ₽ за 3 года, конверсии с 602 до 3 213; wwerb.com — органический трафик +223% и выручка через сайт 164+ млн ₽; КВАДРОСТИЛЬ — переходы из поиска в 223 раза за 5 лет (источник: страница «Проекты»).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«Не топ-10. Заявки и выручка».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e-commerce с большой товарной матрицей; B2B с длинной воронкой; премиальные ниши.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SEO-аудит».</w:t>
      </w:r>
    </w:p>
    <w:bookmarkEnd w:id="25"/>
    <w:bookmarkStart w:id="26" w:name="услуга-5.-контекстная-реклама"/>
    <w:p>
      <w:pPr>
        <w:pStyle w:val="Heading4"/>
      </w:pPr>
      <w:r>
        <w:t xml:space="preserve">Услуга 5. Контекстная реклама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реклама съедает бюджет, заявки приходят, но в продажу не превращаются — ROI отрицательный.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связка контекста с аналитикой и сайтом: измеряем не клик, а доход с кампании; оптимизируем не CPL, а ROI.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медиапланирование, настройка кампаний в Яндекс.Директ и VK Ads, корректировка ставок и аудиторий, A/B-тесты креативов, ежемесячный отчёт по выручке и ROI.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Kenner — ROI 140%, CPL добавления в корзину 1 374 ₽; HOHMAN — 5,6 млн ₽ выручки за 3 месяца, ROI 140, 68% заявок из РСЯ (источник: страница «Проекты»). Сертифицированное агентство Яндекса.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«Не клики. Деньги».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интернет-магазины с конверсионной воронкой; производители, выходящие в прямые продажи; B2B-сегменты.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+ рекламный бюджет [TODO: подтвердить].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расчёт контекста».</w:t>
      </w:r>
    </w:p>
    <w:bookmarkEnd w:id="26"/>
    <w:bookmarkStart w:id="27" w:name="услуга-6.-управление-репутацией-orm"/>
    <w:p>
      <w:pPr>
        <w:pStyle w:val="Heading4"/>
      </w:pPr>
      <w:r>
        <w:t xml:space="preserve">Услуга 6. Управление репутацией (ORM)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в выдаче по бренду — старые негативные отзывы, на которые никто не отвечает; конкуренты вытесняют из карточек 2ГИС / Яндекс.Карт.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не «накручиваем» отзывы, а строим устойчивую систему сбора и управления обратной связью — карта присутствия на 30+ площадках, регламент ответа, мониторинг упоминаний.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присутствия и упоминаний, регламент работы с негативом и нейтральными отзывами, заполнение и оптимизация карточек 2ГИС / Яндекс.Карт / Отзовик / Banki.ru, мониторинг через Brand Analytics, ежемесячный отчёт.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Серебро премии Tagline SMM 2024 — SMM для медицинской тематики (источник: фирменная презентация). Часть полного цикла, на котором держится средний срок сотрудничества 3,5+ года.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«Репутация как процесс, а не как тушение пожара».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физическими точками; e-commerce с активным потоком заказов; премиум-бренды.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ORM-аудит».</w:t>
      </w:r>
    </w:p>
    <w:bookmarkEnd w:id="27"/>
    <w:bookmarkStart w:id="28" w:name="услуга-7.-внедрение-битрикс24"/>
    <w:p>
      <w:pPr>
        <w:pStyle w:val="Heading4"/>
      </w:pPr>
      <w:r>
        <w:t xml:space="preserve">Услуга 7. Внедрение Битрикс24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менеджеры теряют заявки в почте и мессенджерах, у руководителя нет понятной картины по воронке.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не просто «ставим коробку», а собираем процесс: воронка, права, отчёты, интеграции с сайтом и телефонией. Работаем как Золотой партнёр 1С Битрикс.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процессов продаж, проектирование воронки и прав, настройка Битрикс24, интеграции с сайтом, телефонией и мессенджерами, обучение команды, поддержка после запуска.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максимум; Участник программы мониторинга качества 1С Битрикс (источник: фирменная презентация).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«CRM, в которой работают, а не открывают раз в неделю».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5–50 человек, выросшие из таблиц; отделы продаж со смешанными каналами заявок.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 [TODO: подтвердить].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расчёт внедрения Битрикс24».</w:t>
      </w:r>
    </w:p>
    <w:bookmarkEnd w:id="28"/>
    <w:bookmarkStart w:id="29" w:name="услуга-8.-техническая-поддержка"/>
    <w:p>
      <w:pPr>
        <w:pStyle w:val="Heading4"/>
      </w:pPr>
      <w:r>
        <w:t xml:space="preserve">Услуга 8. Техническая поддержка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на сайте «упало», менеджер у подрядчика в отпуске, форма заявки не работает третий день.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SLA на ответ в часах, регламент работ, плановые задачи и резерв часов под форс-мажор. Поддержка ведётся той же командой, что разрабатывает.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регулярные доработки и фиксы, мониторинг работоспособности и времени отклика, резервное копирование, обновления модулей и безопасности, ежемесячный отчёт по часам.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средний срок сотрудничества 3,5+ года — клиенты остаются на поддержке. 95% довольных клиентов (источник: фирменная презентация).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«Сайт всегда на связи».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все клиенты с действующим сайтом, для кого простой = упущенные заявки.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Цена:</w:t>
      </w:r>
      <w:r>
        <w:t xml:space="preserve"> </w:t>
      </w:r>
      <w:r>
        <w:t xml:space="preserve">от __ ₽/мес [TODO: подтвердить].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условия техподдержки».</w:t>
      </w:r>
    </w:p>
    <w:bookmarkEnd w:id="29"/>
    <w:bookmarkStart w:id="30" w:name="X40e87bf6635da095fe69572a0344c5bcf8358d5"/>
    <w:p>
      <w:pPr>
        <w:pStyle w:val="Heading4"/>
      </w:pPr>
      <w:r>
        <w:t xml:space="preserve">Услуга 9. GEO — продвижение в нейросетях [Новое направление 2026]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Боль клиента:</w:t>
      </w:r>
      <w:r>
        <w:t xml:space="preserve"> </w:t>
      </w:r>
      <w:r>
        <w:t xml:space="preserve">клиенты всё чаще задают вопросы AI-ассистентам (ChatGPT, Алиса, Перплексити), и в этих ответах бренда нет — а конкуренты уже цитируются.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Что мы делаем:</w:t>
      </w:r>
      <w:r>
        <w:t xml:space="preserve"> </w:t>
      </w:r>
      <w:r>
        <w:t xml:space="preserve">GEO у Acoola — это не отдельная экспериментальная команда, а продолжение работающих SEO, контента и ORM. Не учимся на вашем проекте — упаковываем уже отлаженные компетенции в новый продукт.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видимости бренда в ChatGPT, Perplexity, Gemini, YandexGPT, Алисе; карта AI-запросов аудитории; работа с источниками цитирования (контент сайта, отраслевые медиа, отзывы); структурирование данных под AI-парсинг (schema.org, llms.txt, FAQ-разметка); ежемесячный отчёт по доле голоса.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компетенции, на которых стоит услуга, подтверждены: Золотой партнёр 1С Битрикс, 95% довольных клиентов, 70+ проектов в работе ежемесячно, 3,5+ года средний срок сотрудничества (источник: фирменная презентация и главная сайта).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Маркетинговый крючок:</w:t>
      </w:r>
      <w:r>
        <w:t xml:space="preserve"> </w:t>
      </w:r>
      <w:r>
        <w:t xml:space="preserve">«Если ChatGPT не знает ваш бренд — его не знают и ваши будущие клиенты».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Кому подходит:</w:t>
      </w:r>
      <w:r>
        <w:t xml:space="preserve"> </w:t>
      </w:r>
      <w:r>
        <w:t xml:space="preserve">B2B и B2C-бренды с активным контент-маркетингом; компании в категориях, где аудитория уже использует AI-поиск (IT, образование, финансы, медицина, e-commerce, недвижимость).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Цена:</w:t>
      </w:r>
      <w:r>
        <w:t xml:space="preserve"> </w:t>
      </w:r>
      <w:r>
        <w:rPr>
          <w:b/>
          <w:bCs/>
        </w:rPr>
        <w:t xml:space="preserve">от 90 000 ₽/мес</w:t>
      </w:r>
      <w:r>
        <w:t xml:space="preserve"> </w:t>
      </w:r>
      <w:r>
        <w:t xml:space="preserve">(задано заказчиком; уточнить состав работ и тарифную сетку — [TODO: подтвердить]).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CTA-фраза услуги:</w:t>
      </w:r>
      <w:r>
        <w:t xml:space="preserve"> </w:t>
      </w:r>
      <w:r>
        <w:t xml:space="preserve">«Запросить GEO-аудит».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d8b7c0b0d1a4868e4a3250789ba5bed6fd8d01"/>
    <w:p>
      <w:pPr>
        <w:pStyle w:val="Heading3"/>
      </w:pPr>
      <w:r>
        <w:t xml:space="preserve">1.7 Брендвойс — памятка для дизайнера и редакторов</w:t>
      </w:r>
    </w:p>
    <w:p>
      <w:pPr>
        <w:pStyle w:val="FirstParagraph"/>
      </w:pPr>
      <w:r>
        <w:rPr>
          <w:b/>
          <w:bCs/>
        </w:rPr>
        <w:t xml:space="preserve">Тон.</w:t>
      </w:r>
      <w:r>
        <w:t xml:space="preserve"> </w:t>
      </w:r>
      <w:r>
        <w:t xml:space="preserve">Уверенный, деловой, плотный. Без панибратства, без пафоса, без канцелярита. Допустим лёгкий маркетинговый драйв в pill-плашках («Прокачаем», «Выведем в топ», «Увеличим прибыль») — это фирменный приём.</w:t>
      </w:r>
    </w:p>
    <w:p>
      <w:pPr>
        <w:pStyle w:val="BodyText"/>
      </w:pPr>
      <w:r>
        <w:rPr>
          <w:b/>
          <w:bCs/>
        </w:rPr>
        <w:t xml:space="preserve">4 принципа письма: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Цифры впереди эпитетов.</w:t>
      </w:r>
      <w:r>
        <w:t xml:space="preserve"> </w:t>
      </w:r>
      <w:r>
        <w:t xml:space="preserve">Не «много кейсов», а «70+ проектов в работе ежемесячно».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Доказательства рядом с утверждениями.</w:t>
      </w:r>
      <w:r>
        <w:t xml:space="preserve"> </w:t>
      </w:r>
      <w:r>
        <w:t xml:space="preserve">Сказали «качество» — приложили «95% довольных клиентов».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Анти-обещания сильнее обещаний.</w:t>
      </w:r>
      <w:r>
        <w:t xml:space="preserve"> </w:t>
      </w:r>
      <w:r>
        <w:t xml:space="preserve">«Не обещаем топ — показываем рост» работает лучше, чем «гарантируем результат».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Каждое УТП снимает возражение клиента.</w:t>
      </w:r>
      <w:r>
        <w:t xml:space="preserve"> </w:t>
      </w:r>
      <w:r>
        <w:t xml:space="preserve">Не хвалим себя — отвечаем на «а что, если…».</w:t>
      </w:r>
    </w:p>
    <w:p>
      <w:pPr>
        <w:pStyle w:val="FirstParagraph"/>
      </w:pPr>
      <w:r>
        <w:rPr>
          <w:b/>
          <w:bCs/>
        </w:rPr>
        <w:t xml:space="preserve">Стоп-лист (если встречается — переписать):</w:t>
      </w:r>
      <w:r>
        <w:t xml:space="preserve"> </w:t>
      </w:r>
      <w:r>
        <w:t xml:space="preserve">- «Команда профессионалов»</w:t>
      </w:r>
      <w:r>
        <w:t xml:space="preserve"> </w:t>
      </w:r>
      <w:r>
        <w:t xml:space="preserve">- «Индивидуальный подход»</w:t>
      </w:r>
      <w:r>
        <w:t xml:space="preserve"> </w:t>
      </w:r>
      <w:r>
        <w:t xml:space="preserve">- «Качество и сроки»</w:t>
      </w:r>
      <w:r>
        <w:t xml:space="preserve"> </w:t>
      </w:r>
      <w:r>
        <w:t xml:space="preserve">- «Лучшие специалисты»</w:t>
      </w:r>
      <w:r>
        <w:t xml:space="preserve"> </w:t>
      </w:r>
      <w:r>
        <w:t xml:space="preserve">- «Уникальные решения» (без расшифровки)</w:t>
      </w:r>
      <w:r>
        <w:t xml:space="preserve"> </w:t>
      </w:r>
      <w:r>
        <w:t xml:space="preserve">- «Современные технологии»</w:t>
      </w:r>
      <w:r>
        <w:t xml:space="preserve"> </w:t>
      </w:r>
      <w:r>
        <w:t xml:space="preserve">- «Гибкая ценовая политика»</w:t>
      </w:r>
      <w:r>
        <w:t xml:space="preserve"> </w:t>
      </w:r>
      <w:r>
        <w:t xml:space="preserve">- «Полный спектр услуг» (без расшифровки — заменить на «9 направлений работ»)</w:t>
      </w:r>
      <w:r>
        <w:t xml:space="preserve"> </w:t>
      </w:r>
      <w:r>
        <w:t xml:space="preserve">- «Эффективное продвижение» (без цифр)</w:t>
      </w:r>
      <w:r>
        <w:t xml:space="preserve"> </w:t>
      </w:r>
      <w:r>
        <w:t xml:space="preserve">- «Под ключ» как самостоятельное обещание</w:t>
      </w:r>
    </w:p>
    <w:p>
      <w:pPr>
        <w:pStyle w:val="BodyText"/>
      </w:pPr>
      <w:r>
        <w:rPr>
          <w:b/>
          <w:bCs/>
        </w:rPr>
        <w:t xml:space="preserve">Было / стало:</w:t>
      </w:r>
      <w:r>
        <w:t xml:space="preserve"> </w:t>
      </w:r>
      <w:r>
        <w:t xml:space="preserve">- ❌ «Команда профессионалов с большим опытом» → ✅ «50+ специалистов в 6 направлениях, средний срок сотрудничества 3,5+ года, среди клиентов — Сбер и БыстроБанк»</w:t>
      </w:r>
      <w:r>
        <w:t xml:space="preserve"> </w:t>
      </w:r>
      <w:r>
        <w:t xml:space="preserve">- ❌ «Эффективное SEO-продвижение» → ✅ «1 место Рейтинг Рунета — Веб-студии для медицинской ниши; Гольфстрим: стоимость лида с 265 до 50 ₽ за 3 года»</w:t>
      </w:r>
      <w:r>
        <w:t xml:space="preserve"> </w:t>
      </w:r>
      <w:r>
        <w:t xml:space="preserve">- ❌ «Современные технологии и индивидуальный подход» → ✅ «Золотой партнёр 1С Битрикс, Google Partner, сертифицированное агентство Яндекса»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контент-слайдов-22-слайда"/>
    <w:p>
      <w:pPr>
        <w:pStyle w:val="Heading2"/>
      </w:pPr>
      <w:r>
        <w:t xml:space="preserve">2. Контент слайдов (22 слайда)</w:t>
      </w:r>
    </w:p>
    <w:p>
      <w:r>
        <w:pict>
          <v:rect style="width:0;height:1.5pt" o:hralign="center" o:hrstd="t" o:hr="t"/>
        </w:pict>
      </w:r>
    </w:p>
    <w:bookmarkEnd w:id="34"/>
    <w:bookmarkStart w:id="35" w:name="слайд-1.-обложка"/>
    <w:p>
      <w:pPr>
        <w:pStyle w:val="Heading2"/>
      </w:pPr>
      <w:r>
        <w:t xml:space="preserve">Слайд 1. Обложка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Cover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12pt серым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Acoola.Team — digital-агентство полного цикла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Создание и продвижение сайтов с измеримым ростом обращений и выручки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 / «📈 Выведем в топ» / «💼 Увеличим прибыль» — три плашки в один ряд под логотипом-шапкой.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Логотип Acoola.Team крупно по центру + слоган-якорь снизу: «Сайт как актив, а не разовый проект».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Тёмный однотонный фон #1F1F22. Логотип Acoola.Team — крупно по центру, с воздухом вокруг (вертикально-разделённая композиция: ACOOLA крупно + TEAM мелко справа снизу, в фирменном стиле). Слоган-якорь — приглушённым шрифтом строго под логотипом, не более 8 слов в ширину. Под слоганом — три pill-плашки с эмодзи в один ряд. В левом нижнем углу — техническая подпись «Маркетинг-кит / 2026», в правом нижнем — короткий адрес acoola.team. Никаких фоновых иллюстраций. Цель обложки — задать тон уверенности и сдержанности.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changelog (overview-обложки релизов) — за плотную типографику и сдержанную иерархию.</w:t>
      </w:r>
      <w:r>
        <w:t xml:space="preserve"> </w:t>
      </w:r>
      <w:r>
        <w:t xml:space="preserve">- Vercel ship 2024 — за «тёмный + крупный логотип + минимум графики».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формулировка собрана на основе главного оффера сайта (главная, блок «Создание и продвижение сайтов: комплексные digital-решения для бизнеса»).</w:t>
      </w:r>
    </w:p>
    <w:p>
      <w:r>
        <w:pict>
          <v:rect style="width:0;height:1.5pt" o:hralign="center" o:hrstd="t" o:hr="t"/>
        </w:pict>
      </w:r>
    </w:p>
    <w:bookmarkEnd w:id="35"/>
    <w:bookmarkStart w:id="36" w:name="слайд-2.-немного-о-компании"/>
    <w:p>
      <w:pPr>
        <w:pStyle w:val="Heading2"/>
      </w:pPr>
      <w:r>
        <w:t xml:space="preserve">Слайд 2. Немного о компании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About / Awards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 ⭐ (фирменный референс из существующей презентации)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Немного о компании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 / «📈 Выведем в топ» / «💼 Увеличим прибыль» — на белом фоне с тонкой тенью.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 (структура слайда — двухчастная композиция):</w:t>
      </w:r>
    </w:p>
    <w:p>
      <w:pPr>
        <w:pStyle w:val="BodyText"/>
      </w:pPr>
      <w:r>
        <w:rPr>
          <w:b/>
          <w:bCs/>
        </w:rPr>
        <w:t xml:space="preserve">Сверху — 5 цветных карточек наград в один ряд: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Тёмная карточка:</w:t>
      </w:r>
      <w:r>
        <w:t xml:space="preserve"> </w:t>
      </w:r>
      <w:r>
        <w:t xml:space="preserve">«Рейтинг Рунета 1 место» + золотой курсор-указатель + подпись «Веб-студии для медицинской ниши»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Синяя/электрик карточка:</w:t>
      </w:r>
      <w:r>
        <w:t xml:space="preserve"> </w:t>
      </w:r>
      <w:r>
        <w:t xml:space="preserve">«Серебро премии Tagline SMM» + энергетический визуал + подпись «SMM для медицинской тематики 2024»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Красная карточка:</w:t>
      </w:r>
      <w:r>
        <w:t xml:space="preserve"> </w:t>
      </w:r>
      <w:r>
        <w:t xml:space="preserve">«Мониторинг 1С Битрикс» + крупная буква «b» + подпись «Участник программы мониторинга качества»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Золотая карточка:</w:t>
      </w:r>
      <w:r>
        <w:t xml:space="preserve"> </w:t>
      </w:r>
      <w:r>
        <w:t xml:space="preserve">«Золотой партнёр 1С Битрикс» + металлическая текстура + подпись «Автоматизируем бизнес на максимум»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Тёмная карточка:</w:t>
      </w:r>
      <w:r>
        <w:t xml:space="preserve"> </w:t>
      </w:r>
      <w:r>
        <w:t xml:space="preserve">«ТОП-3 лучших агентств» + кубок-приз с разноцветным переливом + подпись «3 место Ruward 2025: разработка сайта»</w:t>
      </w:r>
    </w:p>
    <w:p>
      <w:pPr>
        <w:pStyle w:val="BodyText"/>
      </w:pPr>
      <w:r>
        <w:rPr>
          <w:b/>
          <w:bCs/>
        </w:rPr>
        <w:t xml:space="preserve">Снизу — широкая белая карточка «Цифры, которые говорят сами за себя» с 4 синими цифрами (#2B7CE9, weight 800, 96pt):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50+</w:t>
      </w:r>
      <w:r>
        <w:t xml:space="preserve"> </w:t>
      </w:r>
      <w:r>
        <w:t xml:space="preserve">Digital-экспертов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70+</w:t>
      </w:r>
      <w:r>
        <w:t xml:space="preserve"> </w:t>
      </w:r>
      <w:r>
        <w:t xml:space="preserve">Проектов ежемесячно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&gt;3,5 ЛЕТ</w:t>
      </w:r>
      <w:r>
        <w:t xml:space="preserve"> </w:t>
      </w:r>
      <w:r>
        <w:t xml:space="preserve">Средний срок сотрудничества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Довольных клиентов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Цифра</w:t>
      </w:r>
      <w:r>
        <w:t xml:space="preserve"> </w:t>
      </w:r>
      <w:r>
        <w:rPr>
          <w:b/>
          <w:bCs/>
        </w:rPr>
        <w:t xml:space="preserve">«95%»</w:t>
      </w:r>
      <w:r>
        <w:t xml:space="preserve"> </w:t>
      </w:r>
      <w:r>
        <w:t xml:space="preserve">— самая правая в нижней карточке, синим #2B7CE9, weight 800, 96pt, с подписью «Довольных клиентов» серым 14–16pt. Это главный социальный сигнал слайда.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Двухчастная вертикальная композиция. Сверху — горизонтальная лента из 5 цветных карточек наград одинаковой ширины и высоты, между ними тонкие паузы. Каждая карточка с разной цветовой идентичностью и фактурой (см. 5 описаний выше) — не плоские, с лёгким металликом / градиентом / текстурой. Снизу — широкая белая карточка #FFFFFF на сером фоне #EBEBEE, со скруглёнными углами (radius 16–20px), внутри 4 синие цифры #2B7CE9 в один ряд, между цифрами — тонкие вертикальные разделители. Заголовок «Цифры, которые говорят сами за себя» — над карточкой слева. Слайд воспроизводится</w:t>
      </w:r>
      <w:r>
        <w:t xml:space="preserve"> </w:t>
      </w:r>
      <w:r>
        <w:rPr>
          <w:b/>
          <w:bCs/>
        </w:rPr>
        <w:t xml:space="preserve">точно по существующему фирменному образцу</w:t>
      </w:r>
      <w:r>
        <w:t xml:space="preserve"> </w:t>
      </w:r>
      <w:r>
        <w:t xml:space="preserve">— это главный визуальный идентификатор Acoola.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Существующий фирменный слайд «Немного о компании» Acoola</w:t>
      </w:r>
      <w:r>
        <w:t xml:space="preserve"> </w:t>
      </w:r>
      <w:r>
        <w:t xml:space="preserve">— главный референс, повторить точно.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награды и формулировки — фирменная презентация Acoola (слайд «Немного о компании»). Цифры (50+, 70+, 3,5+, 95%) — фирменная презентация и главная сайта (блок «Факты о нас»).</w:t>
      </w:r>
    </w:p>
    <w:p>
      <w:r>
        <w:pict>
          <v:rect style="width:0;height:1.5pt" o:hralign="center" o:hrstd="t" o:hr="t"/>
        </w:pict>
      </w:r>
    </w:p>
    <w:bookmarkEnd w:id="36"/>
    <w:bookmarkStart w:id="37" w:name="слайд-3.-кому-мы-помогаем"/>
    <w:p>
      <w:pPr>
        <w:pStyle w:val="Heading2"/>
      </w:pPr>
      <w:r>
        <w:t xml:space="preserve">Слайд 3. Кому мы помогаем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Buckets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Кому мы помогаем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Финансы, недвижимость, промышленность, e-commerce, IT — отрасли, где сайт = канал продаж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Работаем с компаниями, для которых сайт — не визитка, а рабочий инструмент. Берём проекты, где можно показать рост в деньгах и удерживать его на длинной дистанции — отсюда средний срок сотрудничества 3,5+ года.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Финансы:</w:t>
      </w:r>
      <w:r>
        <w:t xml:space="preserve"> </w:t>
      </w:r>
      <w:r>
        <w:t xml:space="preserve">банки, инвестиционные платформы, НПФ — БыстроБанк, Трансстройбанк, NZT Rusfond, PROFIT CONF, НПФ «Будущее»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Недвижимость:</w:t>
      </w:r>
      <w:r>
        <w:t xml:space="preserve"> </w:t>
      </w:r>
      <w:r>
        <w:t xml:space="preserve">девелоперы и премиум-сегмент — Главстрой, DOGMA, Запстрой, Pioneer, Prime Park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Промышленность:</w:t>
      </w:r>
      <w:r>
        <w:t xml:space="preserve"> </w:t>
      </w:r>
      <w:r>
        <w:t xml:space="preserve">производство, станкостроение, B2B — HOHMAN, Robomaster, РУСЭЛ, Yarus Networks, Эксара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E-commerce:</w:t>
      </w:r>
      <w:r>
        <w:t xml:space="preserve"> </w:t>
      </w:r>
      <w:r>
        <w:t xml:space="preserve">интернет-магазины, бренды — J.Prettier, Титан, MARKIN, Coolstream, Latrika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IT:</w:t>
      </w:r>
      <w:r>
        <w:t xml:space="preserve"> </w:t>
      </w:r>
      <w:r>
        <w:t xml:space="preserve">инфраструктура, дата-сервисы, AI — DIS Group, NGENIX, textback, SBER API, SBER DEVICES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левом столбце — крупная цифра</w:t>
      </w:r>
      <w:r>
        <w:t xml:space="preserve"> </w:t>
      </w:r>
      <w:r>
        <w:rPr>
          <w:b/>
          <w:bCs/>
        </w:rPr>
        <w:t xml:space="preserve">«5 отраслей / 25 Tier-1 клиентов»</w:t>
      </w:r>
      <w:r>
        <w:t xml:space="preserve"> </w:t>
      </w:r>
      <w:r>
        <w:t xml:space="preserve">синим/белым акцентом — переход к слайду 19 «Все клиенты», где сетка раскрыта целиком.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30% — заголовок и крупный блок «5 отраслей / 25 Tier-1 клиентов» со стрелкой ↗ на слайд 19. Справа 70% — пять горизонтальных строк отраслей. У каждой строки — название отрасли крупно слева, серой подписью справа — список из 5 клиентов. Между строками — тонкие разделители rgba(255,255,255,0.08). Не «облако логотипов» — текстовая упорядоченная сетка. Тон — сдержанный, цвет акцентируется только в имени Сбера (SBER API / SBER DEVICES) — мелким маркером.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(списки в табличной упорядоченности).</w:t>
      </w:r>
      <w:r>
        <w:t xml:space="preserve"> </w:t>
      </w:r>
      <w:r>
        <w:t xml:space="preserve">- Stripe «who uses Stripe» — за плотную, доказательную подачу клиентов.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список 25 клиентов — фирменная презентация Acoola (слайд «Наши клиенты»). Группировка по 5 отраслям — фирменная презентация.</w:t>
      </w:r>
    </w:p>
    <w:p>
      <w:r>
        <w:pict>
          <v:rect style="width:0;height:1.5pt" o:hralign="center" o:hrstd="t" o:hr="t"/>
        </w:pict>
      </w:r>
    </w:p>
    <w:bookmarkEnd w:id="37"/>
    <w:bookmarkStart w:id="38" w:name="слайд-4.-какие-задачи-решаем"/>
    <w:p>
      <w:pPr>
        <w:pStyle w:val="Heading2"/>
      </w:pPr>
      <w:r>
        <w:t xml:space="preserve">Слайд 4. Какие задачи решаем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Buckets / icons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Какие задачи решаем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Переводим услуги на язык бизнес-результатов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Превратить сайт в канал продаж — разработка и веб-дизайн под бизнес-метрики</w:t>
      </w:r>
      <w:r>
        <w:t xml:space="preserve"> </w:t>
      </w:r>
      <w:r>
        <w:t xml:space="preserve">- Снизить CPL и поднять ROI — контекст и SEO в связке с аналитикой</w:t>
      </w:r>
      <w:r>
        <w:t xml:space="preserve"> </w:t>
      </w:r>
      <w:r>
        <w:t xml:space="preserve">- Получить стабильный органический трафик — SEO с фокусом на обращения, а не на позиции</w:t>
      </w:r>
      <w:r>
        <w:t xml:space="preserve"> </w:t>
      </w:r>
      <w:r>
        <w:t xml:space="preserve">- Запустить CRM и навести порядок в продажах — Битрикс24 как Золотой партнёр</w:t>
      </w:r>
      <w:r>
        <w:t xml:space="preserve"> </w:t>
      </w:r>
      <w:r>
        <w:t xml:space="preserve">- Защитить и усилить репутацию — ORM на 30+ площадках</w:t>
      </w:r>
      <w:r>
        <w:t xml:space="preserve"> </w:t>
      </w:r>
      <w:r>
        <w:t xml:space="preserve">- Появиться в ответах AI-ассистентов — новое направление GEO 2026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Последний пункт (GEO) — выделить бейджем «New 2026» в акцентном цвете, отличном от синего #2B7CE9 (для GEO рекомендую электрик-фиолетовый).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6 карточек 3×2 на сером фоне #EBEBEE. У каждой — иконка сверху (линейный стиль), заголовок крупно (Manrope ExtraBold), под заголовком — одна короткая фраза-результат, не описание услуги. Шестая карточка (GEO) визуально отличается: акцентный контур, бейдж «New 2026» в правом верхнем углу, более яркий цвет — указывает читателю, что это направление, на которое стоит обратить внимание отдельно. Между карточками — белые промежутки. Иконки — без декоративных элементов и стоковых клише (handshake/лампочки/мишени запрещены).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Products grid (как раскладывать сетку «один результат — одна карточка»).</w:t>
      </w:r>
      <w:r>
        <w:t xml:space="preserve"> </w:t>
      </w:r>
      <w:r>
        <w:t xml:space="preserve">- Vercel solutions overview (за иерархию и плотность).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услуги — страница «Услуги» сайта acoola.team; формулировки результатов — собраны из кейсов на странице «Проекты»; GEO — задано заказчиком как новое направление 2026.</w:t>
      </w:r>
    </w:p>
    <w:p>
      <w:r>
        <w:pict>
          <v:rect style="width:0;height:1.5pt" o:hralign="center" o:hrstd="t" o:hr="t"/>
        </w:pict>
      </w:r>
    </w:p>
    <w:bookmarkEnd w:id="38"/>
    <w:bookmarkStart w:id="39" w:name="слайд-5.-услуги-обзор"/>
    <w:p>
      <w:pPr>
        <w:pStyle w:val="Heading2"/>
      </w:pPr>
      <w:r>
        <w:t xml:space="preserve">Слайд 5. Услуги (обзор)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Services-overview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9 направлений под одной крышей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Полный digital-цикл: от первой строчки кода до первой строчки в ответе ChatGPT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 Разработка сайта</w:t>
      </w:r>
      <w:r>
        <w:t xml:space="preserve"> </w:t>
      </w:r>
      <w:r>
        <w:t xml:space="preserve">- Разработка на шаблоне (Битрикс)</w:t>
      </w:r>
      <w:r>
        <w:t xml:space="preserve"> </w:t>
      </w:r>
      <w:r>
        <w:t xml:space="preserve">- Веб-дизайн</w:t>
      </w:r>
      <w:r>
        <w:t xml:space="preserve"> </w:t>
      </w:r>
      <w:r>
        <w:t xml:space="preserve">- SEO-продвижение</w:t>
      </w:r>
      <w:r>
        <w:t xml:space="preserve"> </w:t>
      </w:r>
      <w:r>
        <w:t xml:space="preserve">- Контекстная реклама</w:t>
      </w:r>
      <w:r>
        <w:t xml:space="preserve"> </w:t>
      </w:r>
      <w:r>
        <w:t xml:space="preserve">- Управление репутацией (ORM)</w:t>
      </w:r>
      <w:r>
        <w:t xml:space="preserve"> </w:t>
      </w:r>
      <w:r>
        <w:t xml:space="preserve">- Внедрение Битрикс24</w:t>
      </w:r>
      <w:r>
        <w:t xml:space="preserve"> </w:t>
      </w:r>
      <w:r>
        <w:t xml:space="preserve">- Техническая поддержка</w:t>
      </w:r>
      <w:r>
        <w:t xml:space="preserve"> </w:t>
      </w:r>
      <w:r>
        <w:t xml:space="preserve">- GEO — продвижение в нейросетях [Новое направление 2026]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Девятая карточка «GEO» — с контрастным бейджем «New 2026» (электрик-фиолетовый), графически выделена из общей сетки 3×3.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Сетка 3×3 с 9 карточками одинаковой высоты на тёмном #1F1F22, со скруглением 16–20px. Каждая карточка — иконка услуги (линейная, белая) сверху, название услуги Manrope ExtraBold, и одна строка-описание серым ~#7A7A85. Карточки 1–8 — в основной палитре (тёмные с тонкой обводкой rgba 8%), карточка 9 (GEO) — с акцентным фоном/контуром в электрик-фиолетовом и бейджем «New 2026» в правом верхнем углу. В правом верхнем углу каждой карточки — фирменная стрелка ↗ серым (как сигнал «есть отдельный слайд»).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Products card grid.</w:t>
      </w:r>
      <w:r>
        <w:t xml:space="preserve"> </w:t>
      </w:r>
      <w:r>
        <w:t xml:space="preserve">- Vercel solutions tiles.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услуги 1–8 — страница «Услуги» сайта acoola.team; услуга 9 (GEO) — задано заказчиком как новое направление, на сайте отсутствует.</w:t>
      </w:r>
    </w:p>
    <w:p>
      <w:r>
        <w:pict>
          <v:rect style="width:0;height:1.5pt" o:hralign="center" o:hrstd="t" o:hr="t"/>
        </w:pict>
      </w:r>
    </w:p>
    <w:bookmarkEnd w:id="39"/>
    <w:bookmarkStart w:id="40" w:name="слайд-6.-услуга-разработка-сайта"/>
    <w:p>
      <w:pPr>
        <w:pStyle w:val="Heading2"/>
      </w:pPr>
      <w:r>
        <w:t xml:space="preserve">Слайд 6. Услуга — Разработка сайта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Разработка сайта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Сайт сразу как актив для продвижения, а не как красивая обёртка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 — одиночная плашка под шапкой.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Разработка идёт в связке с SEO, дизайном и аналитикой — сайт сразу проектируется как актив для продвижения. Не сдаём «готовым» и не возвращаемся к нему через год: продолжаем вести в одной команде.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существующий сайт визуально устарел, не приносит заявок и тяжело дорабатывается под маркетинг.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проектируем структуру и UX, дизайним в фирменной системе, разрабатываем на 1С Битрикс / собственный фреймворк, передаём под SEO с первого релиза.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проектирование структуры и UX, дизайн в фирменной системе, разработка на 1С Битрикс / собственный фреймворк, интеграции (CRM, оплата, аналитика), нагрузочное тестирование, передача под SEO.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максимум; 95% довольных клиентов; среди клиентов — Сбер, БыстроБанк, Главстрой.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амбициями на органический трафик и масштабирование рекламных кампаний; B2B и B2C-проекты со сложной структурой каталога.</w:t>
      </w:r>
    </w:p>
    <w:p>
      <w:pPr>
        <w:pStyle w:val="BodyText"/>
      </w:pPr>
      <w:r>
        <w:rPr>
          <w:b/>
          <w:bCs/>
        </w:rPr>
        <w:t xml:space="preserve">Цена + CTA (горизонтальная полоса внизу слайда):</w:t>
      </w:r>
      <w:r>
        <w:t xml:space="preserve"> </w:t>
      </w:r>
      <w:r>
        <w:rPr>
          <w:b/>
          <w:bCs/>
        </w:rPr>
        <w:t xml:space="preserve">«от __ ₽»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CTA-кнопка: «Запросить расчёт разработки»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Заголовок «Разработка сайта» крупно (Manrope ExtraBold 56–72pt) в левой колонке. Цена «от __ ₽» внизу слайда — синим #2B7CE9 крупно.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 — слева 60%, справа 40%. Слева сверху-вниз: pill «🔥 Прокачаем», заголовок, подзаголовок, основной текст 16–18pt, 5 структурных буллетов (боль / что делаем / что входит / доказательство / кому подходит) — каждая часть с микро-заголовком жирным. Справа 40% — абстрактная графика для разработки: вайрфрейм-каркас или схема компонентов сайта в линейном стиле, серой палитре, без 3D. Внизу слайда — горизонтальная полоса со светлой подложкой #FFFFFF: слева цена «от __ ₽» крупно синим, справа CTA-кнопка-пилюля. Layout повторяется в слайдах 7–14 для серийной консистентности.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individual product pages (как Stripe Issuing / Atlas).</w:t>
      </w:r>
      <w:r>
        <w:t xml:space="preserve"> </w:t>
      </w:r>
      <w:r>
        <w:t xml:space="preserve">- Intercom features pages — за иерархию «крючок → состав → доказательство».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услуга и формулировки — страница «Услуги» сайта acoola.team; статус «Золотой партнёр 1С Битрикс» — фирменная презентация; «95% довольных клиентов» — фирменная презентация.</w:t>
      </w:r>
    </w:p>
    <w:p>
      <w:r>
        <w:pict>
          <v:rect style="width:0;height:1.5pt" o:hralign="center" o:hrstd="t" o:hr="t"/>
        </w:pict>
      </w:r>
    </w:p>
    <w:bookmarkEnd w:id="40"/>
    <w:bookmarkStart w:id="41" w:name="X3a382dcebbff0733053a419ed54912b1897827d"/>
    <w:p>
      <w:pPr>
        <w:pStyle w:val="Heading2"/>
      </w:pPr>
      <w:r>
        <w:t xml:space="preserve">Слайд 7. Услуга — Разработка на шаблоне Битрикс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Разработка на шаблоне Битрикс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Быстрый запуск без технического долга, с возможностью масштабирования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Делаем на шаблонах 1С Битрикс с учётом будущего масштабирования — позже сайт можно расширять, не переписывая с нуля.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нужен рабочий сайт быстро, но кустарные шаблонные решения тянут за собой технический долг.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подбираем и адаптируем шаблон под бренд, базово настраиваем SEO и интеграции, готовим сайт к работе в течение недель, а не месяцев.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подбор и адаптация шаблона под бренд, базовая SEO-настройка, интеграции с CRM/телефонией, наполнение структурой и контентом, тестирование, передача с инструкцией для редактора.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малый и средний бизнес, которому нужен сайт за недели, а не месяцы; компании с типовой бизнес-моделью.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расчёт шаблонного решения»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Цена «от __ ₽» внизу слайда — белым крупно, на тёмной подложке.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Тот же двухколоночный layout, что на слайде 6, но в тёмной палитре #1F1F22. Слева — заголовок белым, текст белым/серым (~#7A7A85 для подписей). Справа 40% — абстрактная графика в виде «модульной сетки шаблона» — несколько прямоугольных блоков с тонкими обводками, без декора. Внизу — полоса с ценой и CTA-кнопкой в синем #2B7CE9.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individual product pages.</w:t>
      </w:r>
      <w:r>
        <w:t xml:space="preserve"> </w:t>
      </w:r>
      <w:r>
        <w:t xml:space="preserve">- Intercom features pages.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услуга — страница «Услуги» сайта acoola.team; статус «Золотой партнёр 1С Битрикс — Автоматизируем бизнес на максимум» — фирменная презентация.</w:t>
      </w:r>
    </w:p>
    <w:p>
      <w:r>
        <w:pict>
          <v:rect style="width:0;height:1.5pt" o:hralign="center" o:hrstd="t" o:hr="t"/>
        </w:pict>
      </w:r>
    </w:p>
    <w:bookmarkEnd w:id="41"/>
    <w:bookmarkStart w:id="42" w:name="слайд-8.-услуга-веб-дизайн"/>
    <w:p>
      <w:pPr>
        <w:pStyle w:val="Heading2"/>
      </w:pPr>
      <w:r>
        <w:t xml:space="preserve">Слайд 8. Услуга — Веб-дизайн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Веб-дизайн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Дизайн, который окупается метриками — рост заявок, снижение отказов, увеличение времени на сайте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«📈 Выведем в топ».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Проектируем интерфейсы под бизнес-метрики, а не под вкус. Запускаем дизайн-систему, чтобы сайт оставался масштабируемым после первого релиза.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сайт «красивый», но не конвертит. Дизайн делали под вкус, а не под задачу.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проектируем UX по сценариям, разрабатываем визуальную систему, передаём дизайн с компонентной библиотекой.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UX-исследование (сценарии, конкурентный обзор), вайрфреймы, дизайн-концепция, проектирование ключевых экранов, дизайн-система компонентов, передача в разработку.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Серебро премии Tagline SMM 2024 — SMM для медицинской тематики; 3 место Ruward 2025 — Разработка сайта (маркетинговая обёртка: «ТОП-3 лучших агентств»).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компании, готовые менять «нравится / не нравится» на «работает / не работает»; премиальные сегменты с длинным циклом сделки.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дизайн-консультацию»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крупный визуальный артефакт: моноблок-мокап экрана сайта в фирменной палитре, как «образец дизайн-системы».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Тот же двухколоночный layout. Слева — структурные буллеты, справа — «образец дизайна»: упрощённый wireframe экрана сайта с явной сеткой, типографикой, цветовыми блоками — показывает, что Acoola сама работает по дизайн-системе.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«Press kit» / «Brand assets» (за раскладку дизайн-системы).</w:t>
      </w:r>
      <w:r>
        <w:t xml:space="preserve"> </w:t>
      </w:r>
      <w:r>
        <w:t xml:space="preserve">- Intercom features pages.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услуга — страница «Услуги»; награды — фирменная презентация Acoola (слайд «Немного о компании»).</w:t>
      </w:r>
    </w:p>
    <w:p>
      <w:r>
        <w:pict>
          <v:rect style="width:0;height:1.5pt" o:hralign="center" o:hrstd="t" o:hr="t"/>
        </w:pict>
      </w:r>
    </w:p>
    <w:bookmarkEnd w:id="42"/>
    <w:bookmarkStart w:id="43" w:name="слайд-9.-услуга-seo-продвижение"/>
    <w:p>
      <w:pPr>
        <w:pStyle w:val="Heading2"/>
      </w:pPr>
      <w:r>
        <w:t xml:space="preserve">Слайд 9. Услуга — SEO-продвижение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SEO-продвижение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Не топ-10. Заявки и выручка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«📈 Выведем в топ».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Работаем на ежемесячный рост обращений, а не на позиции в выдаче. Показываем динамику в деньгах, а не в рейтингах.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трафик не растёт, лиды дорогие, прошлый подрядчик «накрутил позиции», но звонки так и не пошли.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ведём SEO как процесс — технический аудит, семантика, контент, ссылки, ежемесячная отчётность по обращениям и выручке.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технический аудит, семантическое ядро, контент-план, on-page оптимизация, линкбилдинг, ежемесячная отчётность по обращениям и выручке.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rPr>
          <w:b/>
          <w:bCs/>
        </w:rPr>
        <w:t xml:space="preserve">1 место Рейтинг Рунета — Веб-студии для медицинской ниши</w:t>
      </w:r>
      <w:r>
        <w:t xml:space="preserve">. Кейсы: Гольфстрим — стоимость лида с 265 до 50 ₽; wwerb.com — органика +223%, выручка через сайт 164+ млн ₽; КВАДРОСТИЛЬ — переходы из поиска в 223 раза.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e-commerce с большой товарной матрицей; B2B с длинной воронкой; премиальные ниши.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₽/мес»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SEO-аудит»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крупная метрика «×30 / -30× стоимость лида» (wwerb), белым на тёмном.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layout. Слева — структурные буллеты. Справа — крупный «график-метрика»: схематичная кривая роста или блок «было / стало» по wwerb (с 18 400 ₽ → 582 ₽). Цифры — крупно, как смысловой центр правой колонки.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(карточки кейсов с цифрами).</w:t>
      </w:r>
      <w:r>
        <w:t xml:space="preserve"> </w:t>
      </w:r>
      <w:r>
        <w:t xml:space="preserve">- Ramp case studies (за «крупная цифра — короткое доказательство»).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награда «1 место Рейтинг Рунета» — фирменная презентация; кейсы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43"/>
    <w:bookmarkStart w:id="44" w:name="слайд-10.-услуга-контекстная-реклама"/>
    <w:p>
      <w:pPr>
        <w:pStyle w:val="Heading2"/>
      </w:pPr>
      <w:r>
        <w:t xml:space="preserve">Слайд 10. Услуга — Контекстная реклама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Контекстная реклама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Не клики. Деньги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«💼 Увеличим прибыль».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Связка контекста с аналитикой и сайтом: измеряем не клик, а доход с кампании; оптимизируем не CPL, а ROI.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реклама съедает бюджет, заявки приходят, но в продажу не превращаются — ROI отрицательный.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запускаем кампании в Яндекс.Директ и VK Ads, корректируем ставки и аудитории, тестируем креативы, отчитываемся по выручке.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медиапланирование, настройка кампаний, корректировка ставок и аудиторий, A/B-тесты креативов, ежемесячный отчёт по выручке и ROI.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Kenner — ROI 140%, CPL добавления в корзину 1 374 ₽; HOHMAN — 5,6 млн ₽ выручки за 3 месяца, ROI 140, 68% заявок из РСЯ. Сертифицированное агентство Яндекса.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интернет-магазины с конверсионной воронкой; производители, выходящие в прямые продажи; B2B-сегменты.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₽/мес + рекламный бюджет»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расчёт контекста»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крупный блок «ROI 140%» синим #2B7CE9, как метрика-герой.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layout, светлый. Слева — структурные буллеты. Справа — большая числовая карточка «ROI 140%» — синий #2B7CE9 weight 800, размер 96pt; снизу — мелкая подпись «Kenner / HOHMAN — кейсы из портфолио».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cards.</w:t>
      </w:r>
      <w:r>
        <w:t xml:space="preserve"> </w:t>
      </w:r>
      <w:r>
        <w:t xml:space="preserve">- Ramp case studies.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кейсы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44"/>
    <w:bookmarkStart w:id="45" w:name="X5f4ccd6ee1829700fd0ae1b60eacc8c81f43791"/>
    <w:p>
      <w:pPr>
        <w:pStyle w:val="Heading2"/>
      </w:pPr>
      <w:r>
        <w:t xml:space="preserve">Слайд 11. Услуга — Управление репутацией (ORM)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Управление репутацией (ORM)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Репутация как процесс, а не как тушение пожара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«💼 Увеличим прибыль».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«накручиваем» отзывы, а строим устойчивую систему сбора и управления обратной связью.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в выдаче по бренду — старые негативные отзывы, на которые никто не отвечает; конкуренты вытесняют из карточек 2ГИС / Яндекс.Карт.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строим карту присутствия на 30+ площадках, настраиваем регламент работы с отзывами, мониторим упоминания.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присутствия и упоминаний, регламент работы с негативом и нейтральными отзывами, заполнение и оптимизация карточек 2ГИС / Яндекс.Карт / Отзовик / Banki.ru, мониторинг через Brand Analytics, ежемесячный отчёт.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Серебро премии Tagline SMM 2024 — SMM для медицинской тематики; средний срок сотрудничества 3,5+ года.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с физическими точками; e-commerce с активным потоком заказов; премиум-бренды.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₽/мес»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ORM-аудит»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текстовая метрика «30+ площадок» крупно белым.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layout, тёмный. Слева — структурные буллеты. Справа — абстракт-визуал «карта площадок»: 30+ серых точек/иконок присутствия (Яндекс.Карты / 2ГИС / Отзовик / Banki.ru / соцсети — общими символами без логотипов конкретных платформ), соединённых тонкими линиями. Подпись под визуалом: «30+ площадок мониторинга и работы с обратной связью» [TODO: подтвердить точное число].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method (за абстрактные диаграммы процессов).</w:t>
      </w:r>
      <w:r>
        <w:t xml:space="preserve"> </w:t>
      </w:r>
      <w:r>
        <w:t xml:space="preserve">- Stripe Atlas (за плотность сети).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награда — фирменная презентация Acoola; «30+ площадок» — приблизительная цифра, [TODO: подтвердить].</w:t>
      </w:r>
    </w:p>
    <w:p>
      <w:r>
        <w:pict>
          <v:rect style="width:0;height:1.5pt" o:hralign="center" o:hrstd="t" o:hr="t"/>
        </w:pict>
      </w:r>
    </w:p>
    <w:bookmarkEnd w:id="45"/>
    <w:bookmarkStart w:id="46" w:name="слайд-12.-услуга-внедрение-битрикс24"/>
    <w:p>
      <w:pPr>
        <w:pStyle w:val="Heading2"/>
      </w:pPr>
      <w:r>
        <w:t xml:space="preserve">Слайд 12. Услуга — Внедрение Битрикс24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Внедрение Битрикс24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CRM, в которой работают, а не открывают раз в неделю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«💼 Увеличим прибыль».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просто «ставим коробку», а собираем процесс: воронка, права, отчёты, интеграции с сайтом и телефонией.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менеджеры теряют заявки в почте и мессенджерах, у руководителя нет понятной картины по воронке.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проектируем воронку и права, настраиваем Битрикс24, интегрируем с сайтом, телефонией и мессенджерами, обучаем команду.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процессов продаж, проектирование воронки и прав, настройка Битрикс24, интеграции с сайтом и телефонией, обучение команды, поддержка после запуска.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Золотой партнёр 1С Битрикс — Автоматизируем бизнес на максимум; Участник программы мониторинга качества 1С Битрикс.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компании 5–50 человек, выросшие из таблиц; отделы продаж со смешанными каналами заявок.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расчёт внедрения Битрикс24»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мокап-схема воронки в Битрикс24 с подписями этапов.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layout, светлый. Слева — структурные буллеты. Справа — упрощённая схема воронки CRM: 5–6 столбцов «Лид → Квалификация → Демо → Договор → Оплата → Постпродажа» с тонкими связями. Цвета — серые и синие #2B7CE9 акценты.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Atlas (за раскладку процессов).</w:t>
      </w:r>
      <w:r>
        <w:t xml:space="preserve"> </w:t>
      </w:r>
      <w:r>
        <w:t xml:space="preserve">- Intercom messenger flows (за визуализацию воронки).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статус «Золотой партнёр 1С Битрикс» и «Участник программы мониторинга качества 1С Битрикс» — фирменная презентация.</w:t>
      </w:r>
    </w:p>
    <w:p>
      <w:r>
        <w:pict>
          <v:rect style="width:0;height:1.5pt" o:hralign="center" o:hrstd="t" o:hr="t"/>
        </w:pict>
      </w:r>
    </w:p>
    <w:bookmarkEnd w:id="46"/>
    <w:bookmarkStart w:id="47" w:name="слайд-13.-услуга-техническая-поддержка"/>
    <w:p>
      <w:pPr>
        <w:pStyle w:val="Heading2"/>
      </w:pPr>
      <w:r>
        <w:t xml:space="preserve">Слайд 13. Услуга — Техническая поддержка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Service-detail (серия 6–14, единый layout)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Техническая поддержка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Сайт всегда на связи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SLA на ответ в часах, регламент работ, плановые задачи и резерв часов под форс-мажор. Поддержка ведётся той же командой, что разрабатывает.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на сайте «упало», менеджер у подрядчика в отпуске, форма заявки не работает третий день.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обеспечиваем SLA на ответ, ведём плановые задачи, держим резерв часов под форс-мажор.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регулярные доработки и фиксы, мониторинг работоспособности и времени отклика, резервное копирование, обновления модулей и безопасности, ежемесячный отчёт по часам.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средний срок сотрудничества 3,5+ года; 95% довольных клиентов.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все клиенты с действующим сайтом, для кого простой = упущенные заявки.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__ ₽/мес»</w:t>
      </w:r>
      <w:r>
        <w:t xml:space="preserve"> </w:t>
      </w:r>
      <w:r>
        <w:t xml:space="preserve">[TODO] ·</w:t>
      </w:r>
      <w:r>
        <w:t xml:space="preserve"> </w:t>
      </w:r>
      <w:r>
        <w:rPr>
          <w:b/>
          <w:bCs/>
        </w:rPr>
        <w:t xml:space="preserve">CTA: «Запросить условия техподдержки»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правой колонке — пара цифр «3,5+ года / 95%» белым/синим, как «доказательство удержания клиентов».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Двухколоночный layout, тёмный. Слева — структурные буллеты. Справа — две крупные карточки в столбец: «3,5+ ЛЕТ — средний срок сотрудничества» и «95% — довольных клиентов». Каждая — с лёгким акцентом синего #2B7CE9. Внизу — полоса с ценой и CTA.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Support / SLA documentation pages.</w:t>
      </w:r>
      <w:r>
        <w:t xml:space="preserve"> </w:t>
      </w:r>
      <w:r>
        <w:t xml:space="preserve">- Linear support model.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«3,5+ года» — главная сайта (блок «Факты о нас»); «95% довольных клиентов» — фирменная презентация.</w:t>
      </w:r>
    </w:p>
    <w:p>
      <w:r>
        <w:pict>
          <v:rect style="width:0;height:1.5pt" o:hralign="center" o:hrstd="t" o:hr="t"/>
        </w:pict>
      </w:r>
    </w:p>
    <w:bookmarkEnd w:id="47"/>
    <w:bookmarkStart w:id="48" w:name="Xdaa611edf074ca1dc2e141aaf692a5c9e3483b5"/>
    <w:p>
      <w:pPr>
        <w:pStyle w:val="Heading2"/>
      </w:pPr>
      <w:r>
        <w:t xml:space="preserve">Слайд 14. Услуга — GEO: продвижение в нейросетях [Новое направление 2026]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Launch (вариант Service-detail с акцентным маркером)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 + акцентная подложка (электрик-фиолетовая для блока цены и бейджа)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GEO — видимость бренда в AI-поиске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Делаем так, чтобы ChatGPT, Perplexity, Gemini, YandexGPT и Алиса упоминали ваш бренд в ответах — а не только конкурентов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 / «📈 Выведем в топ» — две плашки.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AI-поиск переопределяет первый контакт клиента с категорией. Запускаем GEO — направление, которое строит цитируемость бренда в больших языковых моделях. Не пересобираем компетенции с нуля: GEO опирается на наш контент-маркетинг, SEO и работу с репутацией, упакованные в отдельный продукт.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 клиента:</w:t>
      </w:r>
      <w:r>
        <w:t xml:space="preserve"> </w:t>
      </w:r>
      <w:r>
        <w:t xml:space="preserve">клиенты всё чаще задают вопросы AI-ассистентам, и в этих ответах бренда нет — а конкуренты уже цитируются.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мы делаем:</w:t>
      </w:r>
      <w:r>
        <w:t xml:space="preserve"> </w:t>
      </w:r>
      <w:r>
        <w:t xml:space="preserve">строим цитируемость бренда в LLM на основе уже работающих SEO, контента и ORM.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Что входит:</w:t>
      </w:r>
      <w:r>
        <w:t xml:space="preserve"> </w:t>
      </w:r>
      <w:r>
        <w:t xml:space="preserve">аудит видимости бренда в ChatGPT, Perplexity, Gemini, YandexGPT, Алисе; карта AI-запросов аудитории; работа с источниками цитирования (контент сайта, отраслевые медиа, отзывы); структурирование данных под AI-парсинг (schema.org, llms.txt, FAQ-разметка); ежемесячный отчёт по доле голоса.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Доказательство:</w:t>
      </w:r>
      <w:r>
        <w:t xml:space="preserve"> </w:t>
      </w:r>
      <w:r>
        <w:t xml:space="preserve">компетенции, на которых стоит услуга — Золотой партнёр 1С Битрикс, 95% довольных клиентов, 70+ проектов в работе ежемесячно, 3,5+ года средний срок сотрудничества.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Кому подходит:</w:t>
      </w:r>
      <w:r>
        <w:t xml:space="preserve"> </w:t>
      </w:r>
      <w:r>
        <w:t xml:space="preserve">B2B и B2C-бренды с активным контент-маркетингом; компании в категориях, где аудитория уже использует AI-поиск (IT, образование, финансы, медицина, e-commerce, недвижимость).</w:t>
      </w:r>
    </w:p>
    <w:p>
      <w:pPr>
        <w:pStyle w:val="BodyText"/>
      </w:pPr>
      <w:r>
        <w:rPr>
          <w:b/>
          <w:bCs/>
        </w:rPr>
        <w:t xml:space="preserve">Цена + CTA:</w:t>
      </w:r>
      <w:r>
        <w:t xml:space="preserve"> </w:t>
      </w:r>
      <w:r>
        <w:rPr>
          <w:b/>
          <w:bCs/>
        </w:rPr>
        <w:t xml:space="preserve">«от 90 000 ₽/мес»</w:t>
      </w:r>
      <w:r>
        <w:t xml:space="preserve"> </w:t>
      </w:r>
      <w:r>
        <w:t xml:space="preserve">(задано заказчиком; уточнить тарифы — [TODO]) ·</w:t>
      </w:r>
      <w:r>
        <w:t xml:space="preserve"> </w:t>
      </w:r>
      <w:r>
        <w:rPr>
          <w:b/>
          <w:bCs/>
        </w:rPr>
        <w:t xml:space="preserve">CTA: «Запросить GEO-аудит»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Бейдж «Новое направление 2026»</w:t>
      </w:r>
      <w:r>
        <w:t xml:space="preserve"> </w:t>
      </w:r>
      <w:r>
        <w:t xml:space="preserve">(контрастный электрик-фиолетовый).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Цена «от 90 000 ₽/мес» крупным блоком + контрастный бейдж «Новое направление 2026» в правом нижнем углу. Цвет акцента — отличный от синего #2B7CE9, чтобы слайд читался как «запуск», а не как очередной модуль.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Сплит-экран 50/50, тёмный фон. Слева — мокап ответа AI-ассистента, в котором бренд клиента упомянут в одном ряду с лидерами рынка (карточка с цитатой и логотипами LLM в шапке: ChatGPT, Perplexity, Gemini, YandexGPT, Алиса). Справа — вертикальный таймлайн из 5 шагов с иконками: аудит → карта запросов → источники → структура → отчёт. Внизу справа — крупный ценовой блок «от 90 000 ₽/мес» и бейдж «Новое направление 2026» в электрик-фиолетовом, отличающемся от синего #2B7CE9 остальных сервисных слайдов 6–13. Цель — визуально считывать слайд как «запуск нового продукта».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Vercel ship 2024 (за «вот что мы запускаем»).</w:t>
      </w:r>
      <w:r>
        <w:t xml:space="preserve"> </w:t>
      </w:r>
      <w:r>
        <w:t xml:space="preserve">- Linear changelog feature launches.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услуга и цена — заданы заказчиком как новое направление агентства (на acoola.team отсутствует). Компетенции (SEO, контент, ORM) — фирменная презентация и страница «Услуги» сайта.</w:t>
      </w:r>
    </w:p>
    <w:p>
      <w:r>
        <w:pict>
          <v:rect style="width:0;height:1.5pt" o:hralign="center" o:hrstd="t" o:hr="t"/>
        </w:pict>
      </w:r>
    </w:p>
    <w:bookmarkEnd w:id="48"/>
    <w:bookmarkStart w:id="49" w:name="слайд-15.-подход-к-работе"/>
    <w:p>
      <w:pPr>
        <w:pStyle w:val="Heading2"/>
      </w:pPr>
      <w:r>
        <w:t xml:space="preserve">Слайд 15. Подход к работе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Process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Как мы ведём проект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6 шагов от первого письма до ежемесячного отчёта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«отдельные специалисты» и не «универсальный менеджер». Над проектом работает команда — менеджер, профильные специалисты по направлениям и технический руководитель. Клиент видит план, статусы и метрики, а не «занимаемся».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1. Бриф и аудит.</w:t>
      </w:r>
      <w:r>
        <w:t xml:space="preserve"> </w:t>
      </w:r>
      <w:r>
        <w:t xml:space="preserve">Разбираем бизнес, цели, текущее состояние сайта и каналов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2. Стратегия.</w:t>
      </w:r>
      <w:r>
        <w:t xml:space="preserve"> </w:t>
      </w:r>
      <w:r>
        <w:t xml:space="preserve">План работ на 3–6 месяцев с привязкой к бизнес-метрикам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3. Запуск.</w:t>
      </w:r>
      <w:r>
        <w:t xml:space="preserve"> </w:t>
      </w:r>
      <w:r>
        <w:t xml:space="preserve">Параллельный старт направлений: разработка / SEO / реклама / 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4. Итерации.</w:t>
      </w:r>
      <w:r>
        <w:t xml:space="preserve"> </w:t>
      </w:r>
      <w:r>
        <w:t xml:space="preserve">Ежемесячные циклы: задачи → реализация → измерение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5. Отчёт.</w:t>
      </w:r>
      <w:r>
        <w:t xml:space="preserve"> </w:t>
      </w:r>
      <w:r>
        <w:t xml:space="preserve">Ежемесячно: что сделали, что измерили, что планируем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Шаг 6. Развитие.</w:t>
      </w:r>
      <w:r>
        <w:t xml:space="preserve"> </w:t>
      </w:r>
      <w:r>
        <w:t xml:space="preserve">Расширение направлений, новые гипотезы, длинная дистанция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Шаги 5 и 6 — выделены графически как ключевая ценность подхода: «есть прозрачность» и «есть длинная дистанция». Под таймлайном — синий блок «Средний срок сотрудничества — 3,5+ года».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Горизонтальный таймлайн на 6 шагов слева направо, светлый фон. У каждого шага — иконка (линейная), номер, заголовок Manrope ExtraBold и одна строка-описание. Шаги 5 и 6 — выделены синей линией #2B7CE9 или акцентным бейджем. Под таймлайном — карточка с цифрой «3,5+ ЛЕТ» крупно синим weight 800, с подписью «средний срок сотрудничества».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method (визуализация процесса).</w:t>
      </w:r>
      <w:r>
        <w:t xml:space="preserve"> </w:t>
      </w:r>
      <w:r>
        <w:t xml:space="preserve">- Stripe Atlas (за пошаговость и плотность).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«3,5+ года» — главная сайта; шаги — обобщение по описанию работы агентства, точные формулировки [TODO: согласовать с заказчиком].</w:t>
      </w:r>
    </w:p>
    <w:p>
      <w:r>
        <w:pict>
          <v:rect style="width:0;height:1.5pt" o:hralign="center" o:hrstd="t" o:hr="t"/>
        </w:pict>
      </w:r>
    </w:p>
    <w:bookmarkEnd w:id="49"/>
    <w:bookmarkStart w:id="50" w:name="слайд-16.-сильные-стороны"/>
    <w:p>
      <w:pPr>
        <w:pStyle w:val="Heading2"/>
      </w:pPr>
      <w:r>
        <w:t xml:space="preserve">Слайд 16. Сильные стороны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Stats / buckets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Почему Acoola.Team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4 опоры, на которых держатся длинные отношения с клиентами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Полный цикл в одной команде.</w:t>
      </w:r>
      <w:r>
        <w:t xml:space="preserve"> </w:t>
      </w:r>
      <w:r>
        <w:t xml:space="preserve">9 направлений работ — снимаем «зоопарк подрядчиков»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Tier-1 клиенты.</w:t>
      </w:r>
      <w:r>
        <w:t xml:space="preserve"> </w:t>
      </w:r>
      <w:r>
        <w:t xml:space="preserve">Сбер (SBER API, SBER DEVICES), БыстроБанк, Главстрой, Pioneer, NGENIX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Длинные отношения.</w:t>
      </w:r>
      <w:r>
        <w:t xml:space="preserve"> </w:t>
      </w:r>
      <w:r>
        <w:t xml:space="preserve">Средний срок сотрудничества 3,5+ года — клиенты не уходят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95% довольных клиентов.</w:t>
      </w:r>
      <w:r>
        <w:t xml:space="preserve"> </w:t>
      </w:r>
      <w:r>
        <w:t xml:space="preserve">Главный фирменный показатель социального доказательства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Карточка «95%» — крупная цифра синим #2B7CE9, weight 800, 96pt, с подписью «довольных клиентов». Это смысловой центр слайда.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4 квадратные карточки 2×2 на тёмном фоне, со скруглением. У каждой — иконка, заголовок-опора и крупная метрика или формулировка. Карточка с «95%» — графически крупнее остальных или с акцентным синим контуром, она работает как смысловой центр слайда. Карточка «Tier-1 клиенты» — внутри неё, мелким серым, перечислены имена Сбер / БыстроБанк / Главстрой / Pioneer / NGENIX.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(для блока Tier-1 клиентов).</w:t>
      </w:r>
      <w:r>
        <w:t xml:space="preserve"> </w:t>
      </w:r>
      <w:r>
        <w:t xml:space="preserve">- Ramp case-study highlights.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«95% довольных клиентов» — фирменная презентация; «3,5+ года» — главная сайта; имена клиентов — фирменная презентация (слайд «Наши клиенты»).</w:t>
      </w:r>
    </w:p>
    <w:p>
      <w:r>
        <w:pict>
          <v:rect style="width:0;height:1.5pt" o:hralign="center" o:hrstd="t" o:hr="t"/>
        </w:pict>
      </w:r>
    </w:p>
    <w:bookmarkEnd w:id="50"/>
    <w:bookmarkStart w:id="51" w:name="слайд-17.-кейсы-ч.1-контекст-и-seo"/>
    <w:p>
      <w:pPr>
        <w:pStyle w:val="Heading2"/>
      </w:pPr>
      <w:r>
        <w:t xml:space="preserve">Слайд 17. Кейсы, ч.1: Контекст и SEO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Кейсы: контекст и SEO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4 проекта, в которых мы считаем рост в деньгах, а не в позициях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Kenner (мебель, контекст):</w:t>
      </w:r>
      <w:r>
        <w:t xml:space="preserve"> </w:t>
      </w:r>
      <w:r>
        <w:t xml:space="preserve">ROI 140%, CPL добавления в корзину 1 374 ₽, CPL оформленной продажи 4 067 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HOHMAN (станки, контекст):</w:t>
      </w:r>
      <w:r>
        <w:t xml:space="preserve"> </w:t>
      </w:r>
      <w:r>
        <w:t xml:space="preserve">5,6 млн ₽ выручки за 3 месяца, ROI 140, 68% заявок из РСЯ, охват до 15 регионов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Гольфстрим (охранные системы, SEO):</w:t>
      </w:r>
      <w:r>
        <w:t xml:space="preserve"> </w:t>
      </w:r>
      <w:r>
        <w:t xml:space="preserve">стоимость лида с 265 ₽ до 50 ₽; конверсии с 602 до 3 213; +40% видимости в поисковой выдаче; срок работы 3 года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wwerb.com (часы, SEO):</w:t>
      </w:r>
      <w:r>
        <w:t xml:space="preserve"> </w:t>
      </w:r>
      <w:r>
        <w:t xml:space="preserve">стоимость лида с 18 400 ₽ до 582 ₽; органический трафик +223%; выручка через сайт 164+ млн ₽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заголовке-метрике каждой карточки — самая сильная цифра кейса (например, «-30× стоимость лида» для wwerb).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Сетка 2×2 с одинаковыми карточками кейсов на тёмном фоне. У каждой — логотип клиента сверху-слева, отрасль строкой ниже, тип услуги (контекст или SEO) бейджем справа сверху. Основная часть карточки — «было / стало» в две колонки с цифрами; нижняя строка — самая яркая метрика крупно синим #2B7CE9. Цвета карточек — нейтральные, акцент только в цифрах. В правом верхнем углу каждой карточки — фирменная стрелка ↗ серым.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cards.</w:t>
      </w:r>
      <w:r>
        <w:t xml:space="preserve"> </w:t>
      </w:r>
      <w:r>
        <w:t xml:space="preserve">- Ramp case studies (за блочную структуру «было/стало»).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51"/>
    <w:bookmarkStart w:id="52" w:name="X405850d9f8f3ca935a0e70813e174b8adf808c5"/>
    <w:p>
      <w:pPr>
        <w:pStyle w:val="Heading2"/>
      </w:pPr>
      <w:r>
        <w:t xml:space="preserve">Слайд 18. Кейсы, ч.2: Недвижимость, e-commerce и UX-результат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Кейсы: недвижимость, e-commerce и UX-результат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Где UX, SEO и SMM работают на одну метрику — обращения и выручку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ALIA (продажа недвижимости, SEO):</w:t>
      </w:r>
      <w:r>
        <w:t xml:space="preserve"> </w:t>
      </w:r>
      <w:r>
        <w:t xml:space="preserve">стоимость лида с 1 780 ₽ до 195 ₽ за год; рост посещений с 5 505 до 6 754 в месяц; снижение отказов с 13,5% до 12,7%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SKY VIEW (премиальная недвижимость, SEO + SMM):</w:t>
      </w:r>
      <w:r>
        <w:t xml:space="preserve"> </w:t>
      </w:r>
      <w:r>
        <w:t xml:space="preserve">снижение отказов с 24,9% до 11,1%; время на сайте с 2:12 до 3:52; стоимость лида с 3 330 ₽ до 1 480 ₽; визиты в 1,7 раза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КВАДРОСТИЛЬ (e-commerce, SEO):</w:t>
      </w:r>
      <w:r>
        <w:t xml:space="preserve"> </w:t>
      </w:r>
      <w:r>
        <w:t xml:space="preserve">переходы из поиска в 223 раза за 5 лет; конверсии в 2,3 раза за 4 года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«×223» (КВАДРОСТИЛЬ) — самая яркая цифра, выделить крупно как «героя слайда». [TODO: подтвердить, какие кейсы по чистой разработке и UX можно добавить — на сайте они представлены в связке с SEO, отдельно их нет.]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Три карточки в один ряд, либо горизонтальный layout 1+2 (один крупный кейс — КВАДРОСТИЛЬ — и два меньших). Формат тот же, что и на слайде 17, для визуальной консистентности. Под кейсами — единая полоса с подписью «Полный список кейсов: acoola.team/projects» и QR-код.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customers cards.</w:t>
      </w:r>
      <w:r>
        <w:t xml:space="preserve"> </w:t>
      </w:r>
      <w:r>
        <w:t xml:space="preserve">- Ramp case studies.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цифры — страница «Проекты» сайта acoola.team.</w:t>
      </w:r>
    </w:p>
    <w:p>
      <w:r>
        <w:pict>
          <v:rect style="width:0;height:1.5pt" o:hralign="center" o:hrstd="t" o:hr="t"/>
        </w:pict>
      </w:r>
    </w:p>
    <w:bookmarkEnd w:id="52"/>
    <w:bookmarkStart w:id="53" w:name="слайд-19.-все-клиенты-сетка-55"/>
    <w:p>
      <w:pPr>
        <w:pStyle w:val="Heading2"/>
      </w:pPr>
      <w:r>
        <w:t xml:space="preserve">Слайд 19. Все клиенты — сетка 5×5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Logo-grid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Тёмный #1F1F22 ⭐ (фирменный референс из существующей презентации)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Наши клиенты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70+ проектов в работе ежемесячно. Финансы, недвижимость, промышленность, e-commerce, IT — Tier-1 клиенты с длинной дистанцией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 (структура — сетка 5 отраслей × 5 клиентов = 25 ячеек):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</w:pPr>
            <w:r>
              <w:t xml:space="preserve">Клиенты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t xml:space="preserve">БыстроБанк · Трансстройбанк · NZT Rusfond · PROFIT CONF · НПФ «Будущее»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Недвижимость</w:t>
            </w:r>
          </w:p>
        </w:tc>
        <w:tc>
          <w:tcPr/>
          <w:p>
            <w:pPr>
              <w:pStyle w:val="Compact"/>
            </w:pPr>
            <w:r>
              <w:t xml:space="preserve">Главстрой · DOGMA · Запстрой · Pioneer · Prime 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Промышленность</w:t>
            </w:r>
          </w:p>
        </w:tc>
        <w:tc>
          <w:tcPr/>
          <w:p>
            <w:pPr>
              <w:pStyle w:val="Compact"/>
            </w:pPr>
            <w:r>
              <w:t xml:space="preserve">HOHMAN · Robomaster · РУСЭЛ · Yarus Networks · Эксара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E-commerce</w:t>
            </w:r>
          </w:p>
        </w:tc>
        <w:tc>
          <w:tcPr/>
          <w:p>
            <w:pPr>
              <w:pStyle w:val="Compact"/>
            </w:pPr>
            <w:r>
              <w:t xml:space="preserve">J.Prettier · Титан · MARKIN · Coolstream · Latrika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DIS Group · NGENIX · textback · SBER API · SBER DEVICES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В правом верхнем углу каждой ячейки — фирменная стрелка ↗ (фирменный знак интерактивности). Логотип Сбера (SBER API / SBER DEVICES) — без выделения, на одном уровне с остальными — это часть силы слайда (Сбер — «один из 25», а не «на пьедестале»).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Сетка 5×5 на тёмном фоне #1F1F22. Слева — вертикальная колонка с подписями отраслей серым ~#7A7A85 (Финансы / Недвижимость / Промышленность / E-commerce / IT). Справа от каждой подписи — 5 ячеек с логотипами клиентов в этой отрасли. В правом верхнем углу каждой ячейки — фирменная стрелка ↗. Логотипы — белые/серые на тёмном, монохромно, единой высоты, с одинаковым горизонтальным выравниванием. Тонкие разделители rgba(255,255,255,0.08) между ячейками. Слайд воспроизводится</w:t>
      </w:r>
      <w:r>
        <w:t xml:space="preserve"> </w:t>
      </w:r>
      <w:r>
        <w:rPr>
          <w:b/>
          <w:bCs/>
        </w:rPr>
        <w:t xml:space="preserve">точно по существующему фирменному образцу из презентации Acoola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Существующий фирменный слайд «Наши клиенты» Acoola</w:t>
      </w:r>
      <w:r>
        <w:t xml:space="preserve"> </w:t>
      </w:r>
      <w:r>
        <w:t xml:space="preserve">— главный референс, повторить точно.</w:t>
      </w:r>
      <w:r>
        <w:t xml:space="preserve"> </w:t>
      </w:r>
      <w:r>
        <w:t xml:space="preserve">- Linear customers grid (как дополнительный референс по плотности).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25 имён клиентов — фирменная презентация Acoola (слайд «Наши клиенты»).</w:t>
      </w:r>
    </w:p>
    <w:p>
      <w:r>
        <w:pict>
          <v:rect style="width:0;height:1.5pt" o:hralign="center" o:hrstd="t" o:hr="t"/>
        </w:pict>
      </w:r>
    </w:p>
    <w:bookmarkEnd w:id="53"/>
    <w:bookmarkStart w:id="54" w:name="слайд-20.-команда-и-экспертиза"/>
    <w:p>
      <w:pPr>
        <w:pStyle w:val="Heading2"/>
      </w:pPr>
      <w:r>
        <w:t xml:space="preserve">Слайд 20. Команда и экспертиза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Team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Команда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50+ digital-специалистов в 6 направлениях — все работают в Москве, в одном офисе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Не «удалёнщики на фрилансе» и не «команда мечты с лендинга». Штатные специалисты в одном офисе, с общими процессами, с регулярной сертификацией по платформам.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Разработка:</w:t>
      </w:r>
      <w:r>
        <w:t xml:space="preserve"> </w:t>
      </w:r>
      <w:r>
        <w:t xml:space="preserve">Frontend, Backend, Bitrix Framework, инженеры-программисты, администраторы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Маркетинг и трафик:</w:t>
      </w:r>
      <w:r>
        <w:t xml:space="preserve"> </w:t>
      </w:r>
      <w:r>
        <w:t xml:space="preserve">SEO, контекст (Яндекс.Директ, VK Ads), SMM, контент-менеджеры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Аналитика:</w:t>
      </w:r>
      <w:r>
        <w:t xml:space="preserve"> </w:t>
      </w:r>
      <w:r>
        <w:t xml:space="preserve">Brand Analytics, Calltouch, Яндекс.Метрика, Google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Управление:</w:t>
      </w:r>
      <w:r>
        <w:t xml:space="preserve"> </w:t>
      </w:r>
      <w:r>
        <w:t xml:space="preserve">менеджеры проектов, директор по производству, руководители отделов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Сертификации команды:</w:t>
      </w:r>
      <w:r>
        <w:t xml:space="preserve"> </w:t>
      </w:r>
      <w:r>
        <w:t xml:space="preserve">Google Partner, Яндекс.Директ, Яндекс.Метрика, 1С Битрикс, Brand Analytics, Calltouch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«50+» — синяя цифра #2B7CE9 weight 800, 96pt, в левом верхнем блоке слайда. Подпись серым: «специалистов в 6 направлениях».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Светлый фон #EBEBEE. Слева — заголовок и крупный синий блок «50+ / 6 направлений». Справа — 4 столбца с группами компетенций (разработка / маркетинг / аналитика / управление) на белой подложке #FFFFFF, со скруглением. Под основным блоком — горизонтальная полоса с логотипами сертификаций (Яндекс / Google / 1С Битрикс / Brand Analytics / Calltouch) в монохромном виде. [TODO: фотографии команды — добавить дизайнером после получения от заказчика.]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Linear about page.</w:t>
      </w:r>
      <w:r>
        <w:t xml:space="preserve"> </w:t>
      </w:r>
      <w:r>
        <w:t xml:space="preserve">- Vercel team page.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число специалистов и направления — страница «Команда» и главная сайта. Сертификации — страница «Команда».</w:t>
      </w:r>
    </w:p>
    <w:p>
      <w:r>
        <w:pict>
          <v:rect style="width:0;height:1.5pt" o:hralign="center" o:hrstd="t" o:hr="t"/>
        </w:pict>
      </w:r>
    </w:p>
    <w:bookmarkEnd w:id="54"/>
    <w:bookmarkStart w:id="55" w:name="Xfb4558cee2c99c83edd2f8c62fbe73ba374883a"/>
    <w:p>
      <w:pPr>
        <w:pStyle w:val="Heading2"/>
      </w:pPr>
      <w:r>
        <w:t xml:space="preserve">Слайд 21. Награды, статусы, индекс лояльности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Awards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Внешняя валидация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Точные формулировки из фирменной презентации Acoola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место Рейтинг Рунета — Веб-студии для медицинской ниши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Серебро премии Tagline SMM 2024 — SMM для медицинской тематики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место Ruward 2025 — Разработка сайта</w:t>
      </w:r>
      <w:r>
        <w:t xml:space="preserve"> </w:t>
      </w:r>
      <w:r>
        <w:t xml:space="preserve">(маркетинговая обёртка: «ТОП-3 лучших агентств»)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Золотой партнёр 1С Битрикс — Автоматизируем бизнес на максимум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Участник программы мониторинга качества 1С Битрикс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Сертифицированное агентство Яндекса</w:t>
      </w:r>
      <w:r>
        <w:t xml:space="preserve"> </w:t>
      </w:r>
      <w:r>
        <w:t xml:space="preserve">(Яндекс.Директ)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Partner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Главный показатель «</w:t>
      </w:r>
      <w:r>
        <w:rPr>
          <w:b/>
          <w:bCs/>
        </w:rPr>
        <w:t xml:space="preserve">95%</w:t>
      </w:r>
      <w:r>
        <w:t xml:space="preserve">» крупно синим #2B7CE9 weight 800, 96pt, с подписью «довольных клиентов». NPS 100 (последний год) / 95 (общий период) — мелким текстом 14pt в подвале блока, как факт второго уровня.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Слева — сетка карточек статусов и наград 3×3 (с пустыми ячейками, если не все заполнены), все в одной высоте. Каждая карточка может повторять цветовую идентичность с фирменного слайда «Немного о компании» (тёмная / синяя / красная / золотая / тёмная с призмой) или быть монохромной — по выбору дизайнера. Справа — крупный блок «95%» синим weight 800, 96pt, и под ним мелким серым: «довольных клиентов · NPS 100 за последний год / 95 за общий период по программе мониторинга качества 1С Битрикс». Снизу — короткая подпись курсивом: «Программа мониторинга качества — независимая оценка от 1С Битрикс на основе опросов клиентов».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⭐ Существующий фирменный слайд «Немного о компании» Acoola — за визуальный язык карточек наград.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все формулировки наград — фирменная презентация Acoola (слайд «Немного о компании»). «95% довольных клиентов» — фирменная презентация. NPS — главная сайта (блок «Программа качества 1С Битрикс»). Награда «Топ-3 Сайт года» в фирменной презентации не подтверждена и убрана — [TODO: подтвердить отдельно у заказчика].</w:t>
      </w:r>
    </w:p>
    <w:p>
      <w:r>
        <w:pict>
          <v:rect style="width:0;height:1.5pt" o:hralign="center" o:hrstd="t" o:hr="t"/>
        </w:pict>
      </w:r>
    </w:p>
    <w:bookmarkEnd w:id="55"/>
    <w:bookmarkStart w:id="56" w:name="слайд-22.-следующий-шаг-контакты"/>
    <w:p>
      <w:pPr>
        <w:pStyle w:val="Heading2"/>
      </w:pPr>
      <w:r>
        <w:t xml:space="preserve">Слайд 22. Следующий шаг + контакты</w:t>
      </w:r>
    </w:p>
    <w:p>
      <w:pPr>
        <w:pStyle w:val="FirstParagraph"/>
      </w:pPr>
      <w:r>
        <w:rPr>
          <w:b/>
          <w:bCs/>
        </w:rPr>
        <w:t xml:space="preserve">Тип слайда:</w:t>
      </w:r>
      <w:r>
        <w:t xml:space="preserve"> </w:t>
      </w:r>
      <w:r>
        <w:t xml:space="preserve">CTA</w:t>
      </w:r>
      <w:r>
        <w:t xml:space="preserve"> </w:t>
      </w:r>
      <w:r>
        <w:rPr>
          <w:b/>
          <w:bCs/>
        </w:rPr>
        <w:t xml:space="preserve">Фон:</w:t>
      </w:r>
      <w:r>
        <w:t xml:space="preserve"> </w:t>
      </w:r>
      <w:r>
        <w:t xml:space="preserve">Светлый #EBEBEE</w:t>
      </w:r>
      <w:r>
        <w:t xml:space="preserve"> </w:t>
      </w:r>
      <w:r>
        <w:rPr>
          <w:b/>
          <w:bCs/>
        </w:rPr>
        <w:t xml:space="preserve">Шапка:</w:t>
      </w:r>
      <w:r>
        <w:t xml:space="preserve"> </w:t>
      </w:r>
      <w:r>
        <w:t xml:space="preserve">«WWW.ACOOLA.TEAM» слева + логотип ACOOLA TEAM справа.</w:t>
      </w:r>
    </w:p>
    <w:p>
      <w:pPr>
        <w:pStyle w:val="BodyText"/>
      </w:pPr>
      <w:r>
        <w:rPr>
          <w:b/>
          <w:bCs/>
        </w:rPr>
        <w:t xml:space="preserve">Заголовок:</w:t>
      </w:r>
      <w:r>
        <w:t xml:space="preserve"> </w:t>
      </w:r>
      <w:r>
        <w:t xml:space="preserve">Получить план роста для вашего сайта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Аудит за 3 рабочих дня. Обсуждаем гипотезы, считаем экономику, не давим продажей</w:t>
      </w:r>
    </w:p>
    <w:p>
      <w:pPr>
        <w:pStyle w:val="BodyText"/>
      </w:pPr>
      <w:r>
        <w:rPr>
          <w:b/>
          <w:bCs/>
        </w:rPr>
        <w:t xml:space="preserve">Pill-плашки в правом верхнем:</w:t>
      </w:r>
      <w:r>
        <w:t xml:space="preserve"> </w:t>
      </w:r>
      <w:r>
        <w:t xml:space="preserve">«🔥 Прокачаем» / «📈 Выведем в топ» / «💼 Увеличим прибыль» — три плашки в один ряд.</w:t>
      </w:r>
    </w:p>
    <w:p>
      <w:pPr>
        <w:pStyle w:val="BodyText"/>
      </w:pPr>
      <w:r>
        <w:rPr>
          <w:b/>
          <w:bCs/>
        </w:rPr>
        <w:t xml:space="preserve">Основной текст:</w:t>
      </w:r>
      <w:r>
        <w:t xml:space="preserve"> </w:t>
      </w:r>
      <w:r>
        <w:t xml:space="preserve">Напишите нам или позвоните — менеджер свяжется в течение рабочего дня. Покажем, что можно сделать с вашим сайтом за ближайшие 90 дней по 1–3 направлениям из 9.</w:t>
      </w:r>
    </w:p>
    <w:p>
      <w:pPr>
        <w:pStyle w:val="BodyText"/>
      </w:pPr>
      <w:r>
        <w:rPr>
          <w:b/>
          <w:bCs/>
        </w:rPr>
        <w:t xml:space="preserve">Буллеты: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hello@acoola.team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Телефон:</w:t>
      </w:r>
      <w:r>
        <w:t xml:space="preserve"> </w:t>
      </w:r>
      <w:r>
        <w:t xml:space="preserve">+7 499 938-48-27 (10:00–19:00 МСК)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Адрес:</w:t>
      </w:r>
      <w:r>
        <w:t xml:space="preserve"> </w:t>
      </w:r>
      <w:r>
        <w:t xml:space="preserve">Москва, Варшавское шоссе 118к1 «ВаршавскаSky»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Сайт:</w:t>
      </w:r>
      <w:r>
        <w:t xml:space="preserve"> </w:t>
      </w:r>
      <w:r>
        <w:t xml:space="preserve">acoola.team</w:t>
      </w:r>
    </w:p>
    <w:p>
      <w:pPr>
        <w:pStyle w:val="BodyText"/>
      </w:pPr>
      <w:r>
        <w:rPr>
          <w:b/>
          <w:bCs/>
        </w:rPr>
        <w:t xml:space="preserve">Акцентный элемент:</w:t>
      </w:r>
      <w:r>
        <w:t xml:space="preserve"> </w:t>
      </w:r>
      <w:r>
        <w:t xml:space="preserve">Крупный CTA-блок «Получить план роста» с кнопкой-пилюлей в синем #2B7CE9 и подписью «Аудит за 3 рабочих дня». Под ним — QR-код на сайт.</w:t>
      </w:r>
    </w:p>
    <w:p>
      <w:pPr>
        <w:pStyle w:val="BodyText"/>
      </w:pPr>
      <w:r>
        <w:rPr>
          <w:b/>
          <w:bCs/>
        </w:rPr>
        <w:t xml:space="preserve">Визуальный концепт для дизайнера:</w:t>
      </w:r>
      <w:r>
        <w:t xml:space="preserve"> </w:t>
      </w:r>
      <w:r>
        <w:t xml:space="preserve">Светлый фон #EBEBEE. Слева — крупный CTA-блок с кнопкой (даже на печатной версии — кнопка как графический элемент в синем #2B7CE9, дублирует ссылку). Справа — блок контактов с иконками (email, телефон, адрес, сайт) на белой подложке #FFFFFF со скруглением. В правом нижнем углу — QR-код на сайт acoola.team. Снизу слайда — узкая полоса с логотипом ACOOLA TEAM и подписью «digital-агентство полного цикла». [TODO: добавить ссылки на соцсети, если они есть — Telegram, VC, Habr.]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- Stripe CTA blocks (за плотность и кнопку-пилюлю).</w:t>
      </w:r>
      <w:r>
        <w:t xml:space="preserve"> </w:t>
      </w:r>
      <w:r>
        <w:t xml:space="preserve">- Linear «Get started» blocks.</w:t>
      </w:r>
    </w:p>
    <w:p>
      <w:pPr>
        <w:pStyle w:val="BodyText"/>
      </w:pPr>
      <w:r>
        <w:rPr>
          <w:b/>
          <w:bCs/>
        </w:rPr>
        <w:t xml:space="preserve">Источники фактов:</w:t>
      </w:r>
      <w:r>
        <w:t xml:space="preserve"> </w:t>
      </w:r>
      <w:r>
        <w:t xml:space="preserve">контактные данные — страница «Контакты» сайта acoola.team.</w:t>
      </w:r>
    </w:p>
    <w:p>
      <w:r>
        <w:pict>
          <v:rect style="width:0;height:1.5pt" o:hralign="center" o:hrstd="t" o:hr="t"/>
        </w:pict>
      </w:r>
    </w:p>
    <w:bookmarkEnd w:id="56"/>
    <w:bookmarkStart w:id="64" w:name="что-нужно-уточнить-у-заказчика-todo"/>
    <w:p>
      <w:pPr>
        <w:pStyle w:val="Heading2"/>
      </w:pPr>
      <w:r>
        <w:t xml:space="preserve">3. Что нужно уточнить у заказчика [TODO]</w:t>
      </w:r>
    </w:p>
    <w:bookmarkStart w:id="57" w:name="общие-по-агентству"/>
    <w:p>
      <w:pPr>
        <w:pStyle w:val="Heading3"/>
      </w:pPr>
      <w:r>
        <w:t xml:space="preserve">Общие по агентству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Год основания.</w:t>
      </w:r>
      <w:r>
        <w:t xml:space="preserve"> </w:t>
      </w:r>
      <w:r>
        <w:t xml:space="preserve">На сайте не указан напрямую (по косвенным данным — до 2022). Нужен для шапки кита и подписи в обложке.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Имена руководителей и ключевых специалистов.</w:t>
      </w:r>
      <w:r>
        <w:t xml:space="preserve"> </w:t>
      </w:r>
      <w:r>
        <w:t xml:space="preserve">Для слайда 20 «Команда» и для секции в КП.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Список 6 стран.</w:t>
      </w:r>
      <w:r>
        <w:t xml:space="preserve"> </w:t>
      </w:r>
      <w:r>
        <w:t xml:space="preserve">На главной сайта указано «Проекты в 6 странах», конкретные страны не названы.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Логотипы 25 Tier-1 клиентов в векторе</w:t>
      </w:r>
      <w:r>
        <w:t xml:space="preserve"> </w:t>
      </w:r>
      <w:r>
        <w:t xml:space="preserve">(особенно SBER API, SBER DEVICES, БыстроБанк, Pioneer, Главстрой, NGENIX). Скорее всего уже есть у заказчика — использовались в существующей презентации.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Соцсети и каналы агентства.</w:t>
      </w:r>
      <w:r>
        <w:t xml:space="preserve"> </w:t>
      </w:r>
      <w:r>
        <w:t xml:space="preserve">Telegram, VC, Habr, Дзен — указать на слайде 22, если ведутся.</w:t>
      </w:r>
    </w:p>
    <w:bookmarkEnd w:id="57"/>
    <w:bookmarkStart w:id="58" w:name="цены-ключевой-пробел"/>
    <w:p>
      <w:pPr>
        <w:pStyle w:val="Heading3"/>
      </w:pPr>
      <w:r>
        <w:t xml:space="preserve">Цены — ключевой пробел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Цены и ценовые вилки по 8 базовым услугам.</w:t>
      </w:r>
      <w:r>
        <w:t xml:space="preserve"> </w:t>
      </w:r>
      <w:r>
        <w:t xml:space="preserve">На сайте отсутствуют. Для каждой услуги в разделе 1.6 нужен формат «от __ ₽/проект» или «от __ ₽/мес». Без цен слайды 6–13 теряют один из конверсионных элементов.</w:t>
      </w:r>
    </w:p>
    <w:bookmarkEnd w:id="58"/>
    <w:bookmarkStart w:id="59" w:name="кейсы-и-сроки"/>
    <w:p>
      <w:pPr>
        <w:pStyle w:val="Heading3"/>
      </w:pPr>
      <w:r>
        <w:t xml:space="preserve">Кейсы и сроки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Кейсы по чистой разработке и UX-редизайну.</w:t>
      </w:r>
      <w:r>
        <w:t xml:space="preserve"> </w:t>
      </w:r>
      <w:r>
        <w:t xml:space="preserve">На сайте кейсы привязаны к контексту и SEO; отдельных кейсов «мы сделали сайт за N дней, рост конверсии M%» нет. Нужны 2–3 кейса для слайда 18 и для услуги «Разработка» в разделе 1.6.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Сроки типового проекта</w:t>
      </w:r>
      <w:r>
        <w:t xml:space="preserve"> </w:t>
      </w:r>
      <w:r>
        <w:t xml:space="preserve">— разработка, SEO, контекст, GEO. Полезно для слайда 15 «Подход к работе» и для предотвращения вопросов «а сколько ждать».</w:t>
      </w:r>
    </w:p>
    <w:bookmarkEnd w:id="59"/>
    <w:bookmarkStart w:id="60" w:name="X53c9a19f3cf8dd2dec3173bb4d68ff5fe778e95"/>
    <w:p>
      <w:pPr>
        <w:pStyle w:val="Heading3"/>
      </w:pPr>
      <w:r>
        <w:t xml:space="preserve">GEO — новое направление, отдельный приоритет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Тарифная сетка GEO.</w:t>
      </w:r>
      <w:r>
        <w:t xml:space="preserve"> </w:t>
      </w:r>
      <w:r>
        <w:t xml:space="preserve">Что входит в 90 000 ₽/мес: количество мониторируемых LLM, частота отчётов, объём контентной работы. Есть ли тариф выше базового.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Состав команды GEO на стороне Acoola.</w:t>
      </w:r>
      <w:r>
        <w:t xml:space="preserve"> </w:t>
      </w:r>
      <w:r>
        <w:t xml:space="preserve">SEO-специалист + контент-менеджер + ORM + новая роль (например, AI-стратег)?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Дата официального анонса GEO.</w:t>
      </w:r>
      <w:r>
        <w:t xml:space="preserve"> </w:t>
      </w:r>
      <w:r>
        <w:t xml:space="preserve">Можно ли в кит ставить «с 2026» или направление в закрытом запуске и формулировку нужно смягчить («запускаем в 2026»).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Список LLM в гарантии мониторинга.</w:t>
      </w:r>
      <w:r>
        <w:t xml:space="preserve"> </w:t>
      </w:r>
      <w:r>
        <w:t xml:space="preserve">В слайде 14 указаны ChatGPT, Perplexity, Gemini, YandexGPT, Алиса — подтвердить и/или дополнить (например, Copilot, GigaChat).</w:t>
      </w:r>
    </w:p>
    <w:bookmarkEnd w:id="60"/>
    <w:bookmarkStart w:id="61" w:name="orm-точечные-уточнения"/>
    <w:p>
      <w:pPr>
        <w:pStyle w:val="Heading3"/>
      </w:pPr>
      <w:r>
        <w:t xml:space="preserve">ORM — точечные уточнения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Точное число площадок ORM.</w:t>
      </w:r>
      <w:r>
        <w:t xml:space="preserve"> </w:t>
      </w:r>
      <w:r>
        <w:t xml:space="preserve">В разделе 1.6 указано «30+ площадок» как ориентировочная цифра — нужно подтвердить или скорректировать.</w:t>
      </w:r>
    </w:p>
    <w:bookmarkEnd w:id="61"/>
    <w:bookmarkStart w:id="62" w:name="награды-уточнение"/>
    <w:p>
      <w:pPr>
        <w:pStyle w:val="Heading3"/>
      </w:pPr>
      <w:r>
        <w:t xml:space="preserve">Награды — уточнение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Подтвердить отдельно награду «Топ-3 Сайт года».</w:t>
      </w:r>
      <w:r>
        <w:t xml:space="preserve"> </w:t>
      </w:r>
      <w:r>
        <w:t xml:space="preserve">На фирменной презентации она отсутствует, на сайте acoola.team упоминалась. Если подтверждается — добавить точную формулировку (год, номинация). Если нет — окончательно убрать из всех слайдов и УТП.</w:t>
      </w:r>
    </w:p>
    <w:bookmarkEnd w:id="62"/>
    <w:bookmarkStart w:id="63" w:name="дизайн-направление-финальные-константы"/>
    <w:p>
      <w:pPr>
        <w:pStyle w:val="Heading3"/>
      </w:pPr>
      <w:r>
        <w:t xml:space="preserve">Дизайн-направление — финальные константы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Точная HEX-константа синего акцента.</w:t>
      </w:r>
      <w:r>
        <w:t xml:space="preserve"> </w:t>
      </w:r>
      <w:r>
        <w:t xml:space="preserve">В кит вынесено предположение</w:t>
      </w:r>
      <w:r>
        <w:t xml:space="preserve"> </w:t>
      </w:r>
      <w:r>
        <w:rPr>
          <w:b/>
          <w:bCs/>
        </w:rPr>
        <w:t xml:space="preserve">~#2B7CE9</w:t>
      </w:r>
      <w:r>
        <w:t xml:space="preserve"> </w:t>
      </w:r>
      <w:r>
        <w:t xml:space="preserve">— подтвердить точный код.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Точные гарнитуры.</w:t>
      </w:r>
      <w:r>
        <w:t xml:space="preserve"> </w:t>
      </w:r>
      <w:r>
        <w:t xml:space="preserve">Заголовки — Manrope ExtraBold / TT Norms Pro Bold / Suisse Bold (одна из). Текст — Inter Regular / Manrope Regular. Подтвердить выбранную.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Точные эмодзи в pill-плашках.</w:t>
      </w:r>
      <w:r>
        <w:t xml:space="preserve"> </w:t>
      </w:r>
      <w:r>
        <w:t xml:space="preserve">В кит вынесены 🔥 / 📈 / 💼 — подтвердить или предложить другие фирменные.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Акцентный цвет для GEO/Launch-слайда (слайд 14).</w:t>
      </w:r>
      <w:r>
        <w:t xml:space="preserve"> </w:t>
      </w:r>
      <w:r>
        <w:t xml:space="preserve">В кит вынесено предложение электрик-фиолетовый — подтвердить или скорректировать.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чек-лист-для-дизайнера"/>
    <w:p>
      <w:pPr>
        <w:pStyle w:val="Heading2"/>
      </w:pPr>
      <w:r>
        <w:t xml:space="preserve">4. Чек-лист для дизайнера</w:t>
      </w:r>
    </w:p>
    <w:bookmarkStart w:id="65" w:name="дизайн-система-по-разделу-0"/>
    <w:p>
      <w:pPr>
        <w:pStyle w:val="Heading3"/>
      </w:pPr>
      <w:r>
        <w:t xml:space="preserve">Дизайн-система (по разделу 0)</w:t>
      </w:r>
    </w:p>
    <w:p>
      <w:pPr>
        <w:pStyle w:val="Compact"/>
        <w:numPr>
          <w:ilvl w:val="0"/>
          <w:numId w:val="1025"/>
        </w:numPr>
      </w:pPr>
      <w:r>
        <w:t xml:space="preserve">Зафиксировать палитру: тёмный #1F1F22, светлый #EBEBEE, синий акцент #2B7CE9 [TODO подтвердить], серый подписей #7A7A85.</w:t>
      </w:r>
    </w:p>
    <w:p>
      <w:pPr>
        <w:pStyle w:val="Compact"/>
        <w:numPr>
          <w:ilvl w:val="0"/>
          <w:numId w:val="1026"/>
        </w:numPr>
      </w:pPr>
      <w:r>
        <w:t xml:space="preserve">Зафиксировать типографику: H1 Manrope ExtraBold 56–72pt, текст Inter/Manrope Regular 16–18pt, цифры 72–96pt синие weight 800.</w:t>
      </w:r>
    </w:p>
    <w:p>
      <w:pPr>
        <w:pStyle w:val="Compact"/>
        <w:numPr>
          <w:ilvl w:val="0"/>
          <w:numId w:val="1027"/>
        </w:numPr>
      </w:pPr>
      <w:r>
        <w:t xml:space="preserve">Зафиксировать сетку: единая ширина карточек для слайдов услуг 6–14 и кейсов 17–18.</w:t>
      </w:r>
    </w:p>
    <w:p>
      <w:pPr>
        <w:pStyle w:val="Compact"/>
        <w:numPr>
          <w:ilvl w:val="0"/>
          <w:numId w:val="1028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шапку «WWW.ACOOLA.TEAM» + логотип ACOOLA TEAM</w:t>
      </w:r>
      <w:r>
        <w:t xml:space="preserve"> </w:t>
      </w:r>
      <w:r>
        <w:t xml:space="preserve">как переиспользуемый слой/шаблон для всех 22 слайдов.</w:t>
      </w:r>
    </w:p>
    <w:bookmarkEnd w:id="65"/>
    <w:bookmarkStart w:id="66" w:name="иконки-и-графика"/>
    <w:p>
      <w:pPr>
        <w:pStyle w:val="Heading3"/>
      </w:pPr>
      <w:r>
        <w:t xml:space="preserve">Иконки и графика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9 иконок услуг</w:t>
      </w:r>
      <w:r>
        <w:t xml:space="preserve"> </w:t>
      </w:r>
      <w:r>
        <w:t xml:space="preserve">в едином линейном стиле (для слайдов 4 и 5). Девятая (GEO) — с поддержкой бейджа «New 2026».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Pill-плашки с эмодзи</w:t>
      </w:r>
      <w:r>
        <w:t xml:space="preserve"> </w:t>
      </w:r>
      <w:r>
        <w:t xml:space="preserve">в едином стиле — «🔥 Прокачаем» / «📈 Выведем в топ» / «💼 Увеличим прибыль» — на белом фоне с тонкой тенью.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Стрелки ↗</w:t>
      </w:r>
      <w:r>
        <w:t xml:space="preserve"> </w:t>
      </w:r>
      <w:r>
        <w:t xml:space="preserve">для ячеек сетки клиентов (слайд 19) и карточек кейсов (слайды 17–18) — единый фирменный знак.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Бейдж «Новое направление 2026»</w:t>
      </w:r>
      <w:r>
        <w:t xml:space="preserve"> </w:t>
      </w:r>
      <w:r>
        <w:t xml:space="preserve">в электрик-фиолетовом, версии: маленькая (для сетки услуг 5 и слайда 4), большая (для слайда 14).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Иконки шагов процесса</w:t>
      </w:r>
      <w:r>
        <w:t xml:space="preserve"> </w:t>
      </w:r>
      <w:r>
        <w:t xml:space="preserve">для слайда 15 (6 иконок).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Иконки контактов</w:t>
      </w:r>
      <w:r>
        <w:t xml:space="preserve"> </w:t>
      </w:r>
      <w:r>
        <w:t xml:space="preserve">(email, телефон, адрес, сайт) для слайда 22.</w:t>
      </w:r>
    </w:p>
    <w:bookmarkEnd w:id="66"/>
    <w:bookmarkStart w:id="67" w:name="брендовые-материалы"/>
    <w:p>
      <w:pPr>
        <w:pStyle w:val="Heading3"/>
      </w:pPr>
      <w:r>
        <w:t xml:space="preserve">Брендовые материалы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Логотип Acoola.Team</w:t>
      </w:r>
      <w:r>
        <w:t xml:space="preserve"> </w:t>
      </w:r>
      <w:r>
        <w:t xml:space="preserve">в нескольких вариациях (на тёмном, на светлом, монохром).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Логотипы 25 Tier-1 клиентов</w:t>
      </w:r>
      <w:r>
        <w:t xml:space="preserve"> </w:t>
      </w:r>
      <w:r>
        <w:t xml:space="preserve">для слайда 19 в векторе:</w:t>
      </w:r>
    </w:p>
    <w:p>
      <w:pPr>
        <w:pStyle w:val="Compact"/>
        <w:numPr>
          <w:ilvl w:val="1"/>
          <w:numId w:val="1037"/>
        </w:numPr>
      </w:pPr>
      <w:r>
        <w:t xml:space="preserve">Финансы: БыстроБанк, Трансстройбанк, NZT Rusfond, PROFIT CONF, НПФ «Будущее»</w:t>
      </w:r>
    </w:p>
    <w:p>
      <w:pPr>
        <w:pStyle w:val="Compact"/>
        <w:numPr>
          <w:ilvl w:val="1"/>
          <w:numId w:val="1037"/>
        </w:numPr>
      </w:pPr>
      <w:r>
        <w:t xml:space="preserve">Недвижимость: Главстрой, DOGMA, Запстрой, Pioneer, Prime Park</w:t>
      </w:r>
    </w:p>
    <w:p>
      <w:pPr>
        <w:pStyle w:val="Compact"/>
        <w:numPr>
          <w:ilvl w:val="1"/>
          <w:numId w:val="1037"/>
        </w:numPr>
      </w:pPr>
      <w:r>
        <w:t xml:space="preserve">Промышленность: HOHMAN, Robomaster, РУСЭЛ, Yarus Networks, Эксара</w:t>
      </w:r>
    </w:p>
    <w:p>
      <w:pPr>
        <w:pStyle w:val="Compact"/>
        <w:numPr>
          <w:ilvl w:val="1"/>
          <w:numId w:val="1037"/>
        </w:numPr>
      </w:pPr>
      <w:r>
        <w:t xml:space="preserve">E-commerce: J.Prettier, Титан, MARKIN, Coolstream, Latrika</w:t>
      </w:r>
    </w:p>
    <w:p>
      <w:pPr>
        <w:pStyle w:val="Compact"/>
        <w:numPr>
          <w:ilvl w:val="1"/>
          <w:numId w:val="1037"/>
        </w:numPr>
      </w:pPr>
      <w:r>
        <w:t xml:space="preserve">IT: DIS Group, NGENIX, textback,</w:t>
      </w:r>
      <w:r>
        <w:t xml:space="preserve"> </w:t>
      </w:r>
      <w:r>
        <w:rPr>
          <w:b/>
          <w:bCs/>
        </w:rPr>
        <w:t xml:space="preserve">SBER API, SBER DEVICES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Логотипы клиентов из кейсов</w:t>
      </w:r>
      <w:r>
        <w:t xml:space="preserve"> </w:t>
      </w:r>
      <w:r>
        <w:t xml:space="preserve">(слайды 17–18): Kenner, HOHMAN, Гольфстрим, ALIA, SKY VIEW, КВАДРОСТИЛЬ, wwerb.com.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5 цветных карточек наград</w:t>
      </w:r>
      <w:r>
        <w:t xml:space="preserve"> </w:t>
      </w:r>
      <w:r>
        <w:t xml:space="preserve">для слайда 2 (по образцу фирменной презентации):</w:t>
      </w:r>
    </w:p>
    <w:p>
      <w:pPr>
        <w:pStyle w:val="Compact"/>
        <w:numPr>
          <w:ilvl w:val="1"/>
          <w:numId w:val="1040"/>
        </w:numPr>
      </w:pPr>
      <w:r>
        <w:t xml:space="preserve">Тёмная с золотым курсором (Рейтинг Рунета 1 место)</w:t>
      </w:r>
    </w:p>
    <w:p>
      <w:pPr>
        <w:pStyle w:val="Compact"/>
        <w:numPr>
          <w:ilvl w:val="1"/>
          <w:numId w:val="1040"/>
        </w:numPr>
      </w:pPr>
      <w:r>
        <w:t xml:space="preserve">Синяя/электрик с энергетическим визуалом (Серебро Tagline SMM 2024)</w:t>
      </w:r>
    </w:p>
    <w:p>
      <w:pPr>
        <w:pStyle w:val="Compact"/>
        <w:numPr>
          <w:ilvl w:val="1"/>
          <w:numId w:val="1040"/>
        </w:numPr>
      </w:pPr>
      <w:r>
        <w:t xml:space="preserve">Красная с буквой «b» (Мониторинг 1С Битрикс)</w:t>
      </w:r>
    </w:p>
    <w:p>
      <w:pPr>
        <w:pStyle w:val="Compact"/>
        <w:numPr>
          <w:ilvl w:val="1"/>
          <w:numId w:val="1040"/>
        </w:numPr>
      </w:pPr>
      <w:r>
        <w:t xml:space="preserve">Золотая с металлической текстурой (Золотой партнёр 1С Битрикс)</w:t>
      </w:r>
    </w:p>
    <w:p>
      <w:pPr>
        <w:pStyle w:val="Compact"/>
        <w:numPr>
          <w:ilvl w:val="1"/>
          <w:numId w:val="1040"/>
        </w:numPr>
      </w:pPr>
      <w:r>
        <w:t xml:space="preserve">Тёмная с кубком-призом и переливом (3 место Ruward 2025)</w:t>
      </w:r>
    </w:p>
    <w:bookmarkEnd w:id="67"/>
    <w:bookmarkStart w:id="68" w:name="geo-специфика-слайд-14"/>
    <w:p>
      <w:pPr>
        <w:pStyle w:val="Heading3"/>
      </w:pPr>
      <w:r>
        <w:t xml:space="preserve">GEO-специфика (слайд 14)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Логотипы LLM</w:t>
      </w:r>
      <w:r>
        <w:t xml:space="preserve"> </w:t>
      </w:r>
      <w:r>
        <w:t xml:space="preserve">для шапки мокапа: ChatGPT, Perplexity, Gemini, YandexGPT, Алиса — собрать актуальные версии.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Мокап ответа AI-ассистента</w:t>
      </w:r>
      <w:r>
        <w:t xml:space="preserve"> </w:t>
      </w:r>
      <w:r>
        <w:t xml:space="preserve">с упоминанием бренда клиента (заглушка-плейсхолдер, финальный текст согласовать с заказчиком).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Цветовая дифференциация слайда 14:</w:t>
      </w:r>
      <w:r>
        <w:t xml:space="preserve"> </w:t>
      </w:r>
      <w:r>
        <w:t xml:space="preserve">электрик-фиолетовый акцент, отличный от синего #2B7CE9 остальных сервисных слайдов.</w:t>
      </w:r>
    </w:p>
    <w:bookmarkEnd w:id="68"/>
    <w:bookmarkStart w:id="69" w:name="кейсы"/>
    <w:p>
      <w:pPr>
        <w:pStyle w:val="Heading3"/>
      </w:pPr>
      <w:r>
        <w:t xml:space="preserve">Кейсы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Карточка кейса</w:t>
      </w:r>
      <w:r>
        <w:t xml:space="preserve"> </w:t>
      </w:r>
      <w:r>
        <w:t xml:space="preserve">— единый шаблон: логотип + отрасль + услуга + блок «было/стало» + крупная итоговая метрика синим.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Сетка 2×2 для слайда 17</w:t>
      </w:r>
      <w:r>
        <w:t xml:space="preserve"> </w:t>
      </w:r>
      <w:r>
        <w:t xml:space="preserve">и сетка 1+2 для слайда 18.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QR-код на acoola.team/projects</w:t>
      </w:r>
      <w:r>
        <w:t xml:space="preserve"> </w:t>
      </w:r>
      <w:r>
        <w:t xml:space="preserve">— добавить на слайд 18.</w:t>
      </w:r>
    </w:p>
    <w:bookmarkEnd w:id="69"/>
    <w:bookmarkStart w:id="70" w:name="команда-и-награды"/>
    <w:p>
      <w:pPr>
        <w:pStyle w:val="Heading3"/>
      </w:pPr>
      <w:r>
        <w:t xml:space="preserve">Команда и награды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Фотографии команды</w:t>
      </w:r>
      <w:r>
        <w:t xml:space="preserve"> </w:t>
      </w:r>
      <w:r>
        <w:t xml:space="preserve">[TODO у заказчика] — расположение и формат продумать заранее, чтобы не пересобирать слайд 20.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Логотипы сертификаций</w:t>
      </w:r>
      <w:r>
        <w:t xml:space="preserve"> </w:t>
      </w:r>
      <w:r>
        <w:t xml:space="preserve">для слайда 20: Яндекс, Google, 1С Битрикс, Brand Analytics, Calltouch.</w:t>
      </w:r>
    </w:p>
    <w:bookmarkEnd w:id="70"/>
    <w:bookmarkStart w:id="71" w:name="финальный-слайд"/>
    <w:p>
      <w:pPr>
        <w:pStyle w:val="Heading3"/>
      </w:pPr>
      <w:r>
        <w:t xml:space="preserve">Финальный слайд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CTA-блок</w:t>
      </w:r>
      <w:r>
        <w:t xml:space="preserve"> </w:t>
      </w:r>
      <w:r>
        <w:t xml:space="preserve">с кнопкой-пилюлей «Получить план роста» в синем #2B7CE9 (даже в PDF — как графический элемент).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QR-код на acoola.team</w:t>
      </w:r>
      <w:r>
        <w:t xml:space="preserve"> </w:t>
      </w:r>
      <w:r>
        <w:t xml:space="preserve">для слайда 22.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Соцсети и мессенджеры</w:t>
      </w:r>
      <w:r>
        <w:t xml:space="preserve"> </w:t>
      </w:r>
      <w:r>
        <w:t xml:space="preserve">[TODO у заказчика] — добавить иконки в зависимости от того, что подтвердят.</w:t>
      </w:r>
    </w:p>
    <w:bookmarkEnd w:id="71"/>
    <w:bookmarkStart w:id="72" w:name="финальная-проверка-перед-сдачей-дизайна"/>
    <w:p>
      <w:pPr>
        <w:pStyle w:val="Heading3"/>
      </w:pPr>
      <w:r>
        <w:t xml:space="preserve">Финальная проверка перед сдачей дизайна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22 слайда</w:t>
      </w:r>
      <w:r>
        <w:t xml:space="preserve"> </w:t>
      </w:r>
      <w:r>
        <w:t xml:space="preserve">в нужном порядке.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Чередование тёмный/светлый</w:t>
      </w:r>
      <w:r>
        <w:t xml:space="preserve"> </w:t>
      </w:r>
      <w:r>
        <w:t xml:space="preserve">соблюдено: 1, 3, 5, 7, 9, 11, 13, 14, 16, 17, 18, 19 — тёмные; 2, 4, 6, 8, 10, 12, 15, 20, 21, 22 — светлые.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На каждом слайде</w:t>
      </w:r>
      <w:r>
        <w:t xml:space="preserve"> </w:t>
      </w:r>
      <w:r>
        <w:t xml:space="preserve">есть шапка «WWW.ACOOLA.TEAM» + логотип ACOOLA TEAM.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Слайды 2 и 19</w:t>
      </w:r>
      <w:r>
        <w:t xml:space="preserve"> </w:t>
      </w:r>
      <w:r>
        <w:t xml:space="preserve">воспроизведены</w:t>
      </w:r>
      <w:r>
        <w:t xml:space="preserve"> </w:t>
      </w:r>
      <w:r>
        <w:rPr>
          <w:b/>
          <w:bCs/>
        </w:rPr>
        <w:t xml:space="preserve">точно по существующей фирменной презентации</w:t>
      </w:r>
      <w:r>
        <w:t xml:space="preserve"> </w:t>
      </w:r>
      <w:r>
        <w:t xml:space="preserve">Acoola.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«95%»</w:t>
      </w:r>
      <w:r>
        <w:t xml:space="preserve"> </w:t>
      </w:r>
      <w:r>
        <w:t xml:space="preserve">на слайдах 2, 16 и 21 — главный синий акцент 96pt weight 800.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Награды</w:t>
      </w:r>
      <w:r>
        <w:t xml:space="preserve"> </w:t>
      </w:r>
      <w:r>
        <w:t xml:space="preserve">даны точными формулировками: 1 место Рейтинг Рунета — медицина, Серебро Tagline SMM 2024 — медицина, 3 место Ruward 2025, Участник программы мониторинга качества 1С Битрикс, Золотой партнёр 1С Битрикс.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Слайд 14 (GEO)</w:t>
      </w:r>
      <w:r>
        <w:t xml:space="preserve"> </w:t>
      </w:r>
      <w:r>
        <w:t xml:space="preserve">визуально считывается как «новое направление», а не как очередной модуль услуг. Цена «от 90 000 ₽/мес» — крупно. Бейдж «Новое направление 2026» — в электрик-фиолетовом.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Контакты на слайде 22</w:t>
      </w:r>
      <w:r>
        <w:t xml:space="preserve"> </w:t>
      </w:r>
      <w:r>
        <w:t xml:space="preserve">— без опечаток (hello@acoola.team / +7 499 938-48-27 / Варшавское ш. 118к1).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Запрещённых формулировок из стоп-листа</w:t>
      </w:r>
      <w:r>
        <w:t xml:space="preserve"> </w:t>
      </w:r>
      <w:r>
        <w:t xml:space="preserve">на слайдах нет.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Стороннее агентство</w:t>
      </w:r>
      <w:r>
        <w:t xml:space="preserve"> </w:t>
      </w:r>
      <w:r>
        <w:t xml:space="preserve">(фигурировало только как подпись автора одной статьи блога) — не упоминается ни в одном слайде или подписи.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2026-05-01T16:43:56Z</dcterms:created>
  <dcterms:modified xsi:type="dcterms:W3CDTF">2026-05-01T16:43:56Z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