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A</w:t>
      </w:r>
      <w:r>
        <w:rPr>
          <w:rFonts w:ascii="Arial" w:hAnsi="Arial" w:cs="Arial" w:eastAsia="Arial"/>
          <w:color w:val="252525"/>
          <w:sz w:val="87"/>
        </w:rPr>
        <w:t>pp Name       SafeBangle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App username      safebangle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API Key            025a48a2e49ee739ab4cc85e5e166ce4df6822f95ab64416ef7efab7311251ca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2026-04-27T17:42:06Z</dcterms:created>
  <dc:creator>Apache POI</dc:creator>
</cp:coreProperties>
</file>