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55E0DE1" w14:textId="7ECB5FD7" w:rsidR="000C29E8" w:rsidRDefault="00440C73" w:rsidP="00A5245E">
      <w:pPr>
        <w:jc w:val="center"/>
        <w:rPr>
          <w:rFonts w:ascii="標楷體" w:eastAsia="標楷體" w:hAnsi="標楷體"/>
          <w:b/>
          <w:sz w:val="40"/>
          <w:szCs w:val="40"/>
        </w:rPr>
      </w:pPr>
      <w:r>
        <w:rPr>
          <w:rFonts w:ascii="標楷體" w:eastAsia="標楷體" w:hAnsi="標楷體" w:hint="eastAsia"/>
          <w:b/>
          <w:sz w:val="40"/>
          <w:szCs w:val="40"/>
        </w:rPr>
        <w:t>114學年度第2學期</w:t>
      </w:r>
    </w:p>
    <w:p w14:paraId="6E1996E6" w14:textId="7163BDB0" w:rsidR="00A5245E" w:rsidRPr="00A5245E" w:rsidRDefault="00A5245E" w:rsidP="00A5245E">
      <w:pPr>
        <w:jc w:val="center"/>
      </w:pPr>
      <w:r>
        <w:rPr>
          <w:rFonts w:ascii="標楷體" w:eastAsia="標楷體" w:hAnsi="標楷體" w:hint="eastAsia"/>
          <w:b/>
          <w:sz w:val="40"/>
          <w:szCs w:val="40"/>
        </w:rPr>
        <w:t>資訊管理專題初審修正回應表</w:t>
      </w:r>
    </w:p>
    <w:tbl>
      <w:tblPr>
        <w:tblW w:w="11054" w:type="dxa"/>
        <w:tblInd w:w="-1384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28" w:type="dxa"/>
          <w:right w:w="28" w:type="dxa"/>
        </w:tblCellMar>
        <w:tblLook w:val="0000" w:firstRow="0" w:lastRow="0" w:firstColumn="0" w:lastColumn="0" w:noHBand="0" w:noVBand="0"/>
      </w:tblPr>
      <w:tblGrid>
        <w:gridCol w:w="1814"/>
        <w:gridCol w:w="5092"/>
        <w:gridCol w:w="2428"/>
        <w:gridCol w:w="1720"/>
      </w:tblGrid>
      <w:tr w:rsidR="0044094D" w:rsidRPr="009A4AF4" w14:paraId="335CEF76" w14:textId="77777777" w:rsidTr="511B8D0A">
        <w:trPr>
          <w:trHeight w:val="388"/>
        </w:trPr>
        <w:tc>
          <w:tcPr>
            <w:tcW w:w="1814" w:type="dxa"/>
            <w:tcBorders>
              <w:right w:val="single" w:sz="2" w:space="0" w:color="auto"/>
            </w:tcBorders>
            <w:vAlign w:val="center"/>
          </w:tcPr>
          <w:p w14:paraId="66BEED4A" w14:textId="77777777" w:rsidR="0044094D" w:rsidRPr="009A4AF4" w:rsidRDefault="0044094D" w:rsidP="0044094D">
            <w:pPr>
              <w:spacing w:line="360" w:lineRule="auto"/>
              <w:jc w:val="center"/>
              <w:rPr>
                <w:rFonts w:ascii="標楷體" w:eastAsia="標楷體" w:hAnsi="標楷體"/>
              </w:rPr>
            </w:pPr>
            <w:r>
              <w:rPr>
                <w:rFonts w:ascii="標楷體" w:eastAsia="標楷體" w:hAnsi="標楷體" w:hint="eastAsia"/>
              </w:rPr>
              <w:t>場次-組別</w:t>
            </w:r>
          </w:p>
        </w:tc>
        <w:tc>
          <w:tcPr>
            <w:tcW w:w="5092" w:type="dxa"/>
            <w:tcBorders>
              <w:left w:val="single" w:sz="2" w:space="0" w:color="auto"/>
            </w:tcBorders>
            <w:vAlign w:val="center"/>
          </w:tcPr>
          <w:p w14:paraId="45A213C3" w14:textId="77777777" w:rsidR="0044094D" w:rsidRPr="009A4AF4" w:rsidRDefault="0044094D" w:rsidP="00A5245E">
            <w:pPr>
              <w:spacing w:line="360" w:lineRule="auto"/>
              <w:jc w:val="center"/>
              <w:rPr>
                <w:rFonts w:ascii="標楷體" w:eastAsia="標楷體" w:hAnsi="標楷體"/>
              </w:rPr>
            </w:pPr>
            <w:r>
              <w:rPr>
                <w:rFonts w:ascii="標楷體" w:eastAsia="標楷體" w:hAnsi="標楷體" w:hint="eastAsia"/>
              </w:rPr>
              <w:t>專題名稱</w:t>
            </w:r>
          </w:p>
        </w:tc>
        <w:tc>
          <w:tcPr>
            <w:tcW w:w="2428" w:type="dxa"/>
          </w:tcPr>
          <w:p w14:paraId="75DCFE8C" w14:textId="77777777" w:rsidR="0044094D" w:rsidRPr="009A4AF4" w:rsidRDefault="0044094D" w:rsidP="00A5245E">
            <w:pPr>
              <w:spacing w:line="360" w:lineRule="auto"/>
              <w:jc w:val="center"/>
              <w:rPr>
                <w:rFonts w:ascii="標楷體" w:eastAsia="標楷體" w:hAnsi="標楷體"/>
              </w:rPr>
            </w:pPr>
            <w:r>
              <w:rPr>
                <w:rFonts w:ascii="標楷體" w:eastAsia="標楷體" w:hAnsi="標楷體" w:hint="eastAsia"/>
              </w:rPr>
              <w:t>指導老師</w:t>
            </w:r>
          </w:p>
        </w:tc>
        <w:tc>
          <w:tcPr>
            <w:tcW w:w="1720" w:type="dxa"/>
          </w:tcPr>
          <w:p w14:paraId="3A1E317A" w14:textId="77777777" w:rsidR="0044094D" w:rsidRDefault="0042781F" w:rsidP="00A5245E">
            <w:pPr>
              <w:spacing w:line="360" w:lineRule="auto"/>
              <w:jc w:val="center"/>
              <w:rPr>
                <w:rFonts w:ascii="標楷體" w:eastAsia="標楷體" w:hAnsi="標楷體"/>
              </w:rPr>
            </w:pPr>
            <w:r>
              <w:rPr>
                <w:rFonts w:ascii="標楷體" w:eastAsia="標楷體" w:hAnsi="標楷體" w:hint="eastAsia"/>
              </w:rPr>
              <w:t>積分成績</w:t>
            </w:r>
          </w:p>
        </w:tc>
      </w:tr>
      <w:tr w:rsidR="0044094D" w:rsidRPr="009A4AF4" w14:paraId="427E8596" w14:textId="77777777" w:rsidTr="511B8D0A">
        <w:trPr>
          <w:trHeight w:val="836"/>
        </w:trPr>
        <w:tc>
          <w:tcPr>
            <w:tcW w:w="1814" w:type="dxa"/>
            <w:tcBorders>
              <w:right w:val="single" w:sz="2" w:space="0" w:color="auto"/>
            </w:tcBorders>
            <w:vAlign w:val="center"/>
          </w:tcPr>
          <w:p w14:paraId="0F5B490D" w14:textId="082ABE26" w:rsidR="0044094D" w:rsidRPr="009A4AF4" w:rsidRDefault="0044094D" w:rsidP="0044094D">
            <w:pPr>
              <w:spacing w:line="360" w:lineRule="exact"/>
              <w:jc w:val="center"/>
              <w:rPr>
                <w:rFonts w:ascii="標楷體" w:eastAsia="標楷體" w:hAnsi="標楷體"/>
              </w:rPr>
            </w:pPr>
            <w:r>
              <w:rPr>
                <w:rFonts w:ascii="標楷體" w:eastAsia="標楷體" w:hAnsi="標楷體" w:hint="eastAsia"/>
              </w:rPr>
              <w:t>B06</w:t>
            </w:r>
          </w:p>
        </w:tc>
        <w:tc>
          <w:tcPr>
            <w:tcW w:w="5092" w:type="dxa"/>
            <w:tcBorders>
              <w:left w:val="single" w:sz="2" w:space="0" w:color="auto"/>
            </w:tcBorders>
            <w:vAlign w:val="center"/>
          </w:tcPr>
          <w:p w14:paraId="3C0E40A1" w14:textId="678F8694" w:rsidR="0044094D" w:rsidRPr="009A4AF4" w:rsidRDefault="0044094D" w:rsidP="007E5565">
            <w:pPr>
              <w:spacing w:line="360" w:lineRule="exact"/>
              <w:jc w:val="center"/>
              <w:rPr>
                <w:rFonts w:ascii="標楷體" w:eastAsia="標楷體" w:hAnsi="標楷體"/>
              </w:rPr>
            </w:pPr>
            <w:r>
              <w:rPr>
                <w:rFonts w:ascii="標楷體" w:eastAsia="標楷體" w:hAnsi="標楷體" w:hint="eastAsia"/>
              </w:rPr>
              <w:t>Nudge</w:t>
            </w:r>
          </w:p>
        </w:tc>
        <w:tc>
          <w:tcPr>
            <w:tcW w:w="2428" w:type="dxa"/>
            <w:vAlign w:val="center"/>
          </w:tcPr>
          <w:p w14:paraId="09D23037" w14:textId="42D45A0D" w:rsidR="0044094D" w:rsidRPr="00B14B23" w:rsidRDefault="0044094D" w:rsidP="00A5245E">
            <w:pPr>
              <w:spacing w:line="200" w:lineRule="exact"/>
              <w:ind w:left="34" w:hangingChars="14" w:hanging="34"/>
              <w:jc w:val="center"/>
              <w:rPr>
                <w:rFonts w:ascii="標楷體" w:eastAsia="標楷體" w:hAnsi="標楷體"/>
              </w:rPr>
            </w:pPr>
            <w:r>
              <w:rPr>
                <w:rFonts w:ascii="標楷體" w:eastAsia="標楷體" w:hAnsi="標楷體" w:hint="eastAsia"/>
              </w:rPr>
              <w:t>吳岳穎</w:t>
            </w:r>
          </w:p>
        </w:tc>
        <w:tc>
          <w:tcPr>
            <w:tcW w:w="1720" w:type="dxa"/>
            <w:vAlign w:val="center"/>
          </w:tcPr>
          <w:p w14:paraId="5F906BA5" w14:textId="28759B52" w:rsidR="0044094D" w:rsidRPr="00B14B23" w:rsidRDefault="0044094D" w:rsidP="00A5245E">
            <w:pPr>
              <w:spacing w:before="120" w:line="200" w:lineRule="exact"/>
              <w:ind w:left="34" w:hangingChars="14" w:hanging="34"/>
              <w:jc w:val="center"/>
              <w:rPr>
                <w:rFonts w:ascii="標楷體" w:eastAsia="標楷體" w:hAnsi="標楷體"/>
              </w:rPr>
            </w:pPr>
            <w:r>
              <w:rPr>
                <w:rFonts w:ascii="標楷體" w:eastAsia="標楷體" w:hAnsi="標楷體" w:hint="eastAsia"/>
              </w:rPr>
              <w:t>14</w:t>
            </w:r>
          </w:p>
        </w:tc>
      </w:tr>
      <w:tr w:rsidR="00C11455" w:rsidRPr="009A4AF4" w14:paraId="22FC5C67" w14:textId="77777777" w:rsidTr="511B8D0A">
        <w:trPr>
          <w:trHeight w:val="1116"/>
        </w:trPr>
        <w:tc>
          <w:tcPr>
            <w:tcW w:w="11054" w:type="dxa"/>
            <w:gridSpan w:val="4"/>
          </w:tcPr>
          <w:p w14:paraId="7EC548E7" w14:textId="2B4862B7" w:rsidR="00B1472C" w:rsidRDefault="00B1472C" w:rsidP="00B1472C">
            <w:pPr>
              <w:spacing w:before="120" w:line="200" w:lineRule="exact"/>
              <w:jc w:val="both"/>
              <w:rPr>
                <w:rFonts w:ascii="標楷體" w:eastAsia="標楷體" w:hAnsi="標楷體"/>
              </w:rPr>
            </w:pPr>
            <w:r>
              <w:rPr>
                <w:rFonts w:ascii="標楷體" w:eastAsia="標楷體" w:hAnsi="標楷體" w:hint="eastAsia"/>
              </w:rPr>
              <w:t>組長：11244229 資管三乙 林晨</w:t>
            </w:r>
          </w:p>
          <w:p w14:paraId="76F74B34" w14:textId="3A669194" w:rsidR="00B44402" w:rsidRDefault="00C11455" w:rsidP="00B1472C">
            <w:pPr>
              <w:spacing w:before="120" w:line="200" w:lineRule="exact"/>
              <w:jc w:val="both"/>
              <w:rPr>
                <w:rFonts w:ascii="標楷體" w:eastAsia="標楷體" w:hAnsi="新細明體"/>
              </w:rPr>
            </w:pPr>
            <w:r>
              <w:rPr>
                <w:rFonts w:ascii="標楷體" w:eastAsia="標楷體" w:hAnsi="新細明體" w:hint="eastAsia"/>
              </w:rPr>
              <w:t>組員名單：</w:t>
            </w:r>
            <w:r w:rsidR="00B44402">
              <w:rPr>
                <w:rFonts w:ascii="標楷體" w:eastAsia="標楷體" w:hAnsi="新細明體" w:hint="eastAsia"/>
              </w:rPr>
              <w:t xml:space="preserve">企管三甲 </w:t>
            </w:r>
            <w:r>
              <w:rPr>
                <w:rFonts w:ascii="標楷體" w:eastAsia="標楷體" w:hAnsi="新細明體" w:hint="eastAsia"/>
              </w:rPr>
              <w:t>1124114</w:t>
            </w:r>
            <w:r w:rsidR="00B44402">
              <w:rPr>
                <w:rFonts w:ascii="標楷體" w:eastAsia="標楷體" w:hAnsi="新細明體" w:hint="eastAsia"/>
              </w:rPr>
              <w:t xml:space="preserve">6 </w:t>
            </w:r>
            <w:r>
              <w:rPr>
                <w:rFonts w:ascii="標楷體" w:eastAsia="標楷體" w:hAnsi="新細明體" w:hint="eastAsia"/>
              </w:rPr>
              <w:t>吳紘在、</w:t>
            </w:r>
            <w:r w:rsidR="00B44402">
              <w:rPr>
                <w:rFonts w:ascii="標楷體" w:eastAsia="標楷體" w:hAnsi="新細明體" w:hint="eastAsia"/>
              </w:rPr>
              <w:t xml:space="preserve">資管三甲 </w:t>
            </w:r>
            <w:r>
              <w:rPr>
                <w:rFonts w:ascii="標楷體" w:eastAsia="標楷體" w:hAnsi="新細明體" w:hint="eastAsia"/>
              </w:rPr>
              <w:t>11244105</w:t>
            </w:r>
            <w:r w:rsidR="00B44402">
              <w:rPr>
                <w:rFonts w:ascii="標楷體" w:eastAsia="標楷體" w:hAnsi="新細明體" w:hint="eastAsia"/>
              </w:rPr>
              <w:t xml:space="preserve"> </w:t>
            </w:r>
            <w:r>
              <w:rPr>
                <w:rFonts w:ascii="標楷體" w:eastAsia="標楷體" w:hAnsi="新細明體" w:hint="eastAsia"/>
              </w:rPr>
              <w:t>吳柏偉、資管三乙</w:t>
            </w:r>
            <w:r w:rsidR="00B44402">
              <w:rPr>
                <w:rFonts w:ascii="標楷體" w:eastAsia="標楷體" w:hAnsi="新細明體" w:hint="eastAsia"/>
              </w:rPr>
              <w:t xml:space="preserve"> 11244213 </w:t>
            </w:r>
            <w:r>
              <w:rPr>
                <w:rFonts w:ascii="標楷體" w:eastAsia="標楷體" w:hAnsi="新細明體" w:hint="eastAsia"/>
              </w:rPr>
              <w:t>鄭翔元、</w:t>
            </w:r>
          </w:p>
          <w:p w14:paraId="101C2677" w14:textId="1A20B0B6" w:rsidR="00C11455" w:rsidRPr="00B1472C" w:rsidRDefault="00C11455" w:rsidP="00B1472C">
            <w:pPr>
              <w:spacing w:before="120" w:line="200" w:lineRule="exact"/>
              <w:jc w:val="both"/>
              <w:rPr>
                <w:rFonts w:ascii="標楷體" w:eastAsia="標楷體" w:hAnsi="新細明體"/>
              </w:rPr>
            </w:pPr>
            <w:r>
              <w:rPr>
                <w:rFonts w:ascii="標楷體" w:eastAsia="標楷體" w:hAnsi="新細明體" w:hint="eastAsia"/>
              </w:rPr>
              <w:t xml:space="preserve">資管三乙 </w:t>
            </w:r>
            <w:r w:rsidR="00B44402">
              <w:rPr>
                <w:rFonts w:ascii="標楷體" w:eastAsia="標楷體" w:hAnsi="新細明體" w:hint="eastAsia"/>
              </w:rPr>
              <w:t xml:space="preserve">11244215 </w:t>
            </w:r>
            <w:r>
              <w:rPr>
                <w:rFonts w:ascii="標楷體" w:eastAsia="標楷體" w:hAnsi="新細明體" w:hint="eastAsia"/>
              </w:rPr>
              <w:t xml:space="preserve">黃楙登、資管三乙 </w:t>
            </w:r>
            <w:r w:rsidR="00B44402">
              <w:rPr>
                <w:rFonts w:ascii="標楷體" w:eastAsia="標楷體" w:hAnsi="新細明體" w:hint="eastAsia"/>
              </w:rPr>
              <w:t xml:space="preserve">11244244 </w:t>
            </w:r>
            <w:r>
              <w:rPr>
                <w:rFonts w:ascii="標楷體" w:eastAsia="標楷體" w:hAnsi="新細明體" w:hint="eastAsia"/>
              </w:rPr>
              <w:t>蘇奕安</w:t>
            </w:r>
          </w:p>
        </w:tc>
      </w:tr>
      <w:tr w:rsidR="00A5245E" w:rsidRPr="009A4AF4" w14:paraId="16AF248C" w14:textId="77777777" w:rsidTr="511B8D0A">
        <w:trPr>
          <w:trHeight w:val="9390"/>
        </w:trPr>
        <w:tc>
          <w:tcPr>
            <w:tcW w:w="11054" w:type="dxa"/>
            <w:gridSpan w:val="4"/>
          </w:tcPr>
          <w:p w14:paraId="13C8FF22" w14:textId="4F4390B9" w:rsidR="00A5245E" w:rsidRDefault="00CB0FB8" w:rsidP="00CB0FB8">
            <w:pPr>
              <w:jc w:val="both"/>
              <w:rPr>
                <w:rFonts w:ascii="標楷體" w:eastAsia="標楷體" w:hAnsi="標楷體"/>
              </w:rPr>
            </w:pPr>
            <w:r>
              <w:rPr>
                <w:rFonts w:ascii="標楷體" w:eastAsia="標楷體" w:hAnsi="標楷體" w:hint="eastAsia"/>
              </w:rPr>
              <w:t>書面資料：</w:t>
            </w:r>
          </w:p>
          <w:p w14:paraId="47DE75AE" w14:textId="77777777" w:rsidR="00CB0FB8" w:rsidRDefault="00CB0FB8" w:rsidP="004C1D6B">
            <w:pPr>
              <w:ind w:left="482"/>
              <w:jc w:val="both"/>
              <w:rPr>
                <w:rFonts w:ascii="標楷體" w:eastAsia="標楷體" w:hAnsi="標楷體"/>
              </w:rPr>
            </w:pPr>
            <w:r>
              <w:rPr>
                <w:rFonts w:ascii="標楷體" w:eastAsia="標楷體" w:hAnsi="標楷體" w:hint="eastAsia"/>
              </w:rPr>
              <w:t>1.本專題選「Nudge」不錯，惟網上已有多相同名稱之系統，若加副名，如「自律養成」或許更明確凸顯原創意功能。</w:t>
            </w:r>
          </w:p>
          <w:p w14:paraId="47DE75AF" w14:textId="77777777" w:rsidR="00CB0FB8" w:rsidRDefault="00CB0FB8" w:rsidP="004C1D6B">
            <w:pPr>
              <w:ind w:left="482"/>
              <w:jc w:val="both"/>
              <w:rPr>
                <w:rFonts w:ascii="標楷體" w:eastAsia="標楷體" w:hAnsi="標楷體"/>
              </w:rPr>
            </w:pPr>
            <w:r>
              <w:rPr>
                <w:rFonts w:ascii="標楷體" w:eastAsia="標楷體" w:hAnsi="標楷體" w:hint="eastAsia"/>
              </w:rPr>
              <w:t>2.Nudge 於兼顧隱私安全下，可否具選擇與好友分享互動、相互鼓勵之功能，可避免過程孤獨，同時以利推展應用。</w:t>
            </w:r>
          </w:p>
          <w:p w14:paraId="47DE75B0" w14:textId="77777777" w:rsidR="00CB0FB8" w:rsidRDefault="00CB0FB8" w:rsidP="004C1D6B">
            <w:pPr>
              <w:ind w:left="482"/>
              <w:jc w:val="both"/>
              <w:rPr>
                <w:rFonts w:ascii="標楷體" w:eastAsia="標楷體" w:hAnsi="標楷體"/>
              </w:rPr>
            </w:pPr>
            <w:r>
              <w:rPr>
                <w:rFonts w:ascii="標楷體" w:eastAsia="標楷體" w:hAnsi="標楷體" w:hint="eastAsia"/>
              </w:rPr>
              <w:t>3.Nudge雲端資料管理，從個人工具延伸為教育或團體管理平台，系統資訊及隱私安全機制，宜及早有效強化。</w:t>
            </w:r>
          </w:p>
          <w:p w14:paraId="47DE75B1" w14:textId="77777777" w:rsidR="00CB0FB8" w:rsidRDefault="00CB0FB8" w:rsidP="004C1D6B">
            <w:pPr>
              <w:ind w:left="482"/>
              <w:jc w:val="both"/>
              <w:rPr>
                <w:rFonts w:ascii="標楷體" w:eastAsia="標楷體" w:hAnsi="標楷體"/>
              </w:rPr>
            </w:pPr>
            <w:r>
              <w:rPr>
                <w:rFonts w:ascii="標楷體" w:eastAsia="標楷體" w:hAnsi="標楷體" w:hint="eastAsia"/>
              </w:rPr>
              <w:t>4.Nudge雖已完成手機App與Web Dashboard原型，但本系統結合多種APP及Web API，宜先選定應用場域之POC以確認其可行性。</w:t>
            </w:r>
          </w:p>
          <w:p w14:paraId="47DE75B2" w14:textId="77777777" w:rsidR="00CB0FB8" w:rsidRDefault="00CB0FB8" w:rsidP="004C1D6B">
            <w:pPr>
              <w:ind w:left="482"/>
              <w:jc w:val="both"/>
              <w:rPr>
                <w:rFonts w:ascii="標楷體" w:eastAsia="標楷體" w:hAnsi="標楷體"/>
              </w:rPr>
            </w:pPr>
            <w:r>
              <w:rPr>
                <w:rFonts w:ascii="標楷體" w:eastAsia="標楷體" w:hAnsi="標楷體" w:hint="eastAsia"/>
              </w:rPr>
              <w:t>5.計畫將行動開發理論與雲端服務技術整合應用，並將健康數據同步理論轉化為自律任務的一部分，提出整合「任務管理＋專注紀錄＋健康同步＋社群陪伴＋遊戲化回饋」的完整創新解決方案，惟在自律激勵方面仍應有更具體創新作為。</w:t>
            </w:r>
          </w:p>
          <w:p w14:paraId="47DE75B3" w14:textId="77777777" w:rsidR="00CB0FB8" w:rsidRDefault="00CB0FB8" w:rsidP="004C1D6B">
            <w:pPr>
              <w:ind w:left="482"/>
              <w:jc w:val="both"/>
              <w:rPr>
                <w:rFonts w:ascii="標楷體" w:eastAsia="標楷體" w:hAnsi="標楷體"/>
              </w:rPr>
            </w:pPr>
            <w:r>
              <w:rPr>
                <w:rFonts w:ascii="標楷體" w:eastAsia="標楷體" w:hAnsi="標楷體" w:hint="eastAsia"/>
              </w:rPr>
              <w:t>6.若未來使用者量大，營運成本與API調用預算可能成為重大考量因素；功能模組多（任務、商城、星球、社群等），建議更明確化自律激勵因子。</w:t>
            </w:r>
          </w:p>
          <w:p w14:paraId="47DE75B4" w14:textId="77777777" w:rsidR="00CB0FB8" w:rsidRDefault="00CB0FB8" w:rsidP="004C1D6B">
            <w:pPr>
              <w:ind w:left="482"/>
              <w:jc w:val="both"/>
              <w:rPr>
                <w:rFonts w:ascii="標楷體" w:eastAsia="標楷體" w:hAnsi="標楷體"/>
              </w:rPr>
            </w:pPr>
            <w:r>
              <w:rPr>
                <w:rFonts w:ascii="標楷體" w:eastAsia="標楷體" w:hAnsi="標楷體" w:hint="eastAsia"/>
              </w:rPr>
              <w:t>7.參考資料引用了各項調查數據，但建議加強文獻或技術論文蒐集，以提升學術厚度。</w:t>
            </w:r>
          </w:p>
          <w:p w14:paraId="47DE75B5" w14:textId="77777777" w:rsidR="00CB0FB8" w:rsidRDefault="00CB0FB8" w:rsidP="004C1D6B">
            <w:pPr>
              <w:ind w:left="482"/>
              <w:jc w:val="both"/>
              <w:rPr>
                <w:rFonts w:ascii="標楷體" w:eastAsia="標楷體" w:hAnsi="標楷體"/>
              </w:rPr>
            </w:pPr>
            <w:r>
              <w:rPr>
                <w:rFonts w:ascii="標楷體" w:eastAsia="標楷體" w:hAnsi="標楷體" w:hint="eastAsia"/>
              </w:rPr>
              <w:t>8.本計畫書結構嚴謹，市場分析與技術設計邏輯清晰且層層遞進；平台整合任務、專注與健康數據，並結合AI導師與家長/團體多端情境，具備極高創新性；ERD與Firestore Rules後端權限設計符合NoSQL特性，正確性優良。建議未來深化AI模型對用戶行為盲點的精準預測，並提早規劃大量用戶時的文件拆分架構，以利長期留存與商業拓展。</w:t>
            </w:r>
          </w:p>
          <w:p w14:paraId="15CDA678" w14:textId="7DDDFA76" w:rsidR="00CB0FB8" w:rsidRDefault="00CB0FB8" w:rsidP="00CB0FB8">
            <w:pPr>
              <w:jc w:val="both"/>
              <w:rPr>
                <w:rFonts w:ascii="標楷體" w:eastAsia="標楷體" w:hAnsi="標楷體"/>
              </w:rPr>
            </w:pPr>
            <w:r>
              <w:rPr>
                <w:rFonts w:ascii="標楷體" w:eastAsia="標楷體" w:hAnsi="標楷體" w:hint="eastAsia"/>
              </w:rPr>
              <w:t>口頭報告：</w:t>
            </w:r>
          </w:p>
          <w:p w14:paraId="6E3F3DFA" w14:textId="6377905A" w:rsidR="00CB0FB8" w:rsidRDefault="00CB0FB8" w:rsidP="004C1D6B">
            <w:pPr>
              <w:ind w:left="482"/>
              <w:jc w:val="both"/>
              <w:rPr>
                <w:rFonts w:ascii="標楷體" w:eastAsia="標楷體" w:hAnsi="標楷體"/>
              </w:rPr>
            </w:pPr>
            <w:r>
              <w:rPr>
                <w:rFonts w:ascii="標楷體" w:eastAsia="標楷體" w:hAnsi="標楷體" w:hint="eastAsia"/>
              </w:rPr>
              <w:t>1.口頭報告語音速度略快，宜再改善。</w:t>
            </w:r>
          </w:p>
          <w:p w14:paraId="6E3F3DFB" w14:textId="77777777" w:rsidR="00CB0FB8" w:rsidRDefault="00CB0FB8" w:rsidP="004C1D6B">
            <w:pPr>
              <w:ind w:left="482"/>
              <w:jc w:val="both"/>
              <w:rPr>
                <w:rFonts w:ascii="標楷體" w:eastAsia="標楷體" w:hAnsi="標楷體"/>
              </w:rPr>
            </w:pPr>
            <w:r>
              <w:rPr>
                <w:rFonts w:ascii="標楷體" w:eastAsia="標楷體" w:hAnsi="標楷體" w:hint="eastAsia"/>
              </w:rPr>
              <w:t>2.宜增加口頭報告者畫面。</w:t>
            </w:r>
          </w:p>
          <w:p w14:paraId="6E3F3DFC" w14:textId="77777777" w:rsidR="00CB0FB8" w:rsidRDefault="00CB0FB8" w:rsidP="004C1D6B">
            <w:pPr>
              <w:ind w:left="482"/>
              <w:jc w:val="both"/>
              <w:rPr>
                <w:rFonts w:ascii="標楷體" w:eastAsia="標楷體" w:hAnsi="標楷體"/>
              </w:rPr>
            </w:pPr>
            <w:r>
              <w:rPr>
                <w:rFonts w:ascii="標楷體" w:eastAsia="標楷體" w:hAnsi="標楷體" w:hint="eastAsia"/>
              </w:rPr>
              <w:t>3.多數畫面略嫌複雜，恐有失焦，宜改善。</w:t>
            </w:r>
          </w:p>
          <w:p w14:paraId="6E3F3DFD" w14:textId="77777777" w:rsidR="00CB0FB8" w:rsidRDefault="00CB0FB8" w:rsidP="004C1D6B">
            <w:pPr>
              <w:ind w:left="482"/>
              <w:jc w:val="both"/>
              <w:rPr>
                <w:rFonts w:ascii="標楷體" w:eastAsia="標楷體" w:hAnsi="標楷體"/>
              </w:rPr>
            </w:pPr>
            <w:r>
              <w:rPr>
                <w:rFonts w:ascii="標楷體" w:eastAsia="標楷體" w:hAnsi="標楷體" w:hint="eastAsia"/>
              </w:rPr>
              <w:t>4.Youtube 未完全自動連結。</w:t>
            </w:r>
          </w:p>
          <w:p w14:paraId="6E3F3DFE" w14:textId="77777777" w:rsidR="00CB0FB8" w:rsidRDefault="00CB0FB8" w:rsidP="004C1D6B">
            <w:pPr>
              <w:ind w:left="482"/>
              <w:jc w:val="both"/>
              <w:rPr>
                <w:rFonts w:ascii="標楷體" w:eastAsia="標楷體" w:hAnsi="標楷體"/>
              </w:rPr>
            </w:pPr>
            <w:r>
              <w:rPr>
                <w:rFonts w:ascii="標楷體" w:eastAsia="標楷體" w:hAnsi="標楷體" w:hint="eastAsia"/>
              </w:rPr>
              <w:t>5.報告從問題需求，到功能規劃，到最後的方案呈現，應讓邏輯更連貫更條理分明，建議加強功能規劃的串接力；簡報對方案功能呈現非常清楚，但需加強說明自律和激勵力之相關性；開始的引言，建議更生動些呈現。</w:t>
            </w:r>
          </w:p>
          <w:p w14:paraId="10EAB1AE" w14:textId="120B4C63" w:rsidR="00CB0FB8" w:rsidRPr="007C7A7F" w:rsidRDefault="00CB0FB8" w:rsidP="00B44402">
            <w:pPr>
              <w:ind w:left="482"/>
              <w:jc w:val="both"/>
              <w:rPr>
                <w:rFonts w:ascii="標楷體" w:eastAsia="標楷體" w:hAnsi="標楷體"/>
              </w:rPr>
            </w:pPr>
            <w:r>
              <w:rPr>
                <w:rFonts w:ascii="標楷體" w:eastAsia="標楷體" w:hAnsi="標楷體" w:hint="eastAsia"/>
              </w:rPr>
              <w:t>6.報告未將主講者顯示於畫面，且音量稍小，報告亦較不流暢，大多時間可看出是唸稿，但尚能掌握重點，且播報影片製作用心，背景與主題能相互呼應，同時報告內容與主題相符，建議可強化說明構想與技術的關聯性，同時明確掌握系統成功關鍵重點，如資料庫建立方式。</w:t>
            </w:r>
          </w:p>
        </w:tc>
      </w:tr>
      <w:tr w:rsidR="511B8D0A" w14:paraId="78BB3205" w14:textId="77777777" w:rsidTr="511B8D0A">
        <w:trPr>
          <w:trHeight w:val="2845"/>
        </w:trPr>
        <w:tc>
          <w:tcPr>
            <w:tcW w:w="11054" w:type="dxa"/>
            <w:gridSpan w:val="4"/>
          </w:tcPr>
          <w:p w14:paraId="1912CCAB" w14:textId="4EDB56FC" w:rsidR="511B8D0A" w:rsidRDefault="511B8D0A" w:rsidP="511B8D0A">
            <w:pPr>
              <w:jc w:val="both"/>
            </w:pPr>
            <w:r w:rsidRPr="511B8D0A">
              <w:rPr>
                <w:rFonts w:ascii="標楷體" w:eastAsia="標楷體" w:hAnsi="標楷體" w:cs="標楷體"/>
              </w:rPr>
              <w:lastRenderedPageBreak/>
              <w:t>意見回應：</w:t>
            </w:r>
          </w:p>
          <w:p w14:paraId="21BB19C5" w14:textId="4DAC28F6" w:rsidR="511B8D0A" w:rsidRDefault="511B8D0A" w:rsidP="511B8D0A">
            <w:pPr>
              <w:pStyle w:val="ListParagraph"/>
              <w:numPr>
                <w:ilvl w:val="0"/>
                <w:numId w:val="3"/>
              </w:numPr>
              <w:jc w:val="both"/>
              <w:rPr>
                <w:rFonts w:ascii="標楷體" w:eastAsia="標楷體" w:hAnsi="標楷體" w:cs="標楷體"/>
                <w:color w:val="000000" w:themeColor="text1"/>
              </w:rPr>
            </w:pPr>
            <w:r w:rsidRPr="511B8D0A">
              <w:rPr>
                <w:rFonts w:ascii="標楷體" w:eastAsia="標楷體" w:hAnsi="標楷體" w:cs="標楷體"/>
                <w:color w:val="000000" w:themeColor="text1"/>
              </w:rPr>
              <w:t>感謝委員建議。我們將於後續修正版中將專題名稱調整為「Nudge—個人自律養成與社群陪伴系統」，以提升本專題之識別度與整體定位之清晰性。同時，我們也將補充說明本系統與一般任務管理 App 之差異，強調 Nudge 並非單純待辦事項工具，而是整合任務管理、專注紀錄、健康同步、社群陪伴、角色成長與 AI 建議之自律養成平台。</w:t>
            </w:r>
          </w:p>
          <w:p w14:paraId="52764E81" w14:textId="4EB4B66C" w:rsidR="511B8D0A" w:rsidRDefault="511B8D0A" w:rsidP="511B8D0A">
            <w:pPr>
              <w:pStyle w:val="ListParagraph"/>
              <w:numPr>
                <w:ilvl w:val="0"/>
                <w:numId w:val="3"/>
              </w:numPr>
              <w:jc w:val="both"/>
              <w:rPr>
                <w:rFonts w:ascii="標楷體" w:eastAsia="標楷體" w:hAnsi="標楷體" w:cs="標楷體"/>
                <w:color w:val="000000" w:themeColor="text1"/>
              </w:rPr>
            </w:pPr>
            <w:r w:rsidRPr="511B8D0A">
              <w:rPr>
                <w:rFonts w:ascii="標楷體" w:eastAsia="標楷體" w:hAnsi="標楷體" w:cs="標楷體"/>
                <w:color w:val="000000" w:themeColor="text1"/>
              </w:rPr>
              <w:t>關於好友互動與相互鼓勵功能，我們將於系統設計中補充社群互動機制，並納入使用者授權、可選擇分享及隱私分級等設計原則。好友之間僅會顯示使用者同意分享之自律成果與鼓勵紀錄，以避免過度揭露個人資料，並兼顧社群互動與隱私保護。</w:t>
            </w:r>
          </w:p>
          <w:p w14:paraId="314F6795" w14:textId="4D365F89" w:rsidR="511B8D0A" w:rsidRDefault="511B8D0A" w:rsidP="511B8D0A">
            <w:pPr>
              <w:pStyle w:val="ListParagraph"/>
              <w:numPr>
                <w:ilvl w:val="0"/>
                <w:numId w:val="3"/>
              </w:numPr>
              <w:jc w:val="both"/>
              <w:rPr>
                <w:rFonts w:ascii="標楷體" w:eastAsia="標楷體" w:hAnsi="標楷體" w:cs="標楷體"/>
                <w:color w:val="000000" w:themeColor="text1"/>
              </w:rPr>
            </w:pPr>
            <w:r w:rsidRPr="511B8D0A">
              <w:rPr>
                <w:rFonts w:ascii="標楷體" w:eastAsia="標楷體" w:hAnsi="標楷體" w:cs="標楷體"/>
                <w:color w:val="000000" w:themeColor="text1"/>
              </w:rPr>
              <w:t>關於雲端資料安全與資料管理問題，我們將補充 Firebase Auth 身分驗證、Firestore Security Rules 資料存取限制，以及使用者資料分級與隱私設定等內容，使系統在社群互動與資料同步過程中，具備基本之安全控管機制。</w:t>
            </w:r>
          </w:p>
          <w:p w14:paraId="688C7C22" w14:textId="016FA70F" w:rsidR="511B8D0A" w:rsidRDefault="511B8D0A" w:rsidP="511B8D0A">
            <w:pPr>
              <w:pStyle w:val="ListParagraph"/>
              <w:numPr>
                <w:ilvl w:val="0"/>
                <w:numId w:val="3"/>
              </w:numPr>
              <w:jc w:val="both"/>
              <w:rPr>
                <w:rFonts w:ascii="標楷體" w:eastAsia="標楷體" w:hAnsi="標楷體" w:cs="標楷體"/>
                <w:color w:val="000000" w:themeColor="text1"/>
              </w:rPr>
            </w:pPr>
            <w:r w:rsidRPr="511B8D0A">
              <w:rPr>
                <w:rFonts w:ascii="標楷體" w:eastAsia="標楷體" w:hAnsi="標楷體" w:cs="標楷體"/>
                <w:color w:val="000000" w:themeColor="text1"/>
              </w:rPr>
              <w:t>關於應用場域過於廣泛之問題，我們將先聚焦於校園社團、班級與讀書小組等小規模使用情境，作為 POC 驗證之主要場域。此類群體具備共同目標、互動頻率高及導入成本較低等特性，較適合作為 Nudge 初期測試對象。待系統功能與流程穩定後，再逐步擴展至企業員工自律管理、補習班或其他團體陪伴情境。</w:t>
            </w:r>
          </w:p>
          <w:p w14:paraId="2CD47715" w14:textId="39D6A0F3" w:rsidR="511B8D0A" w:rsidRDefault="511B8D0A" w:rsidP="511B8D0A">
            <w:pPr>
              <w:pStyle w:val="ListParagraph"/>
              <w:numPr>
                <w:ilvl w:val="0"/>
                <w:numId w:val="3"/>
              </w:numPr>
              <w:jc w:val="both"/>
              <w:rPr>
                <w:rFonts w:ascii="標楷體" w:eastAsia="標楷體" w:hAnsi="標楷體" w:cs="標楷體"/>
                <w:color w:val="000000" w:themeColor="text1"/>
              </w:rPr>
            </w:pPr>
            <w:r w:rsidRPr="511B8D0A">
              <w:rPr>
                <w:rFonts w:ascii="標楷體" w:eastAsia="標楷體" w:hAnsi="標楷體" w:cs="標楷體"/>
                <w:color w:val="000000" w:themeColor="text1"/>
              </w:rPr>
              <w:t>關於功能模組之間關聯性不足的問題，我們將重新整理任務管理、專注紀錄、健康同步、社群陪伴與遊戲化回饋之間的邏輯關係，並以「任務設定 → 專注執行 → 健康同步 → 即時回饋 → 自律幣與角色成長 → 社群鼓勵 → 每週分析 → 下一輪行動調整」作為 Nudge 的核心循環，使各功能不再呈現分散狀態，而能共同服務於自律養成之核心目標。</w:t>
            </w:r>
          </w:p>
          <w:p w14:paraId="569DA6FE" w14:textId="72AC8A72" w:rsidR="511B8D0A" w:rsidRDefault="511B8D0A" w:rsidP="511B8D0A">
            <w:pPr>
              <w:pStyle w:val="ListParagraph"/>
              <w:numPr>
                <w:ilvl w:val="0"/>
                <w:numId w:val="3"/>
              </w:numPr>
              <w:jc w:val="both"/>
              <w:rPr>
                <w:rFonts w:ascii="標楷體" w:eastAsia="標楷體" w:hAnsi="標楷體" w:cs="標楷體"/>
                <w:color w:val="000000" w:themeColor="text1"/>
              </w:rPr>
            </w:pPr>
            <w:r w:rsidRPr="511B8D0A">
              <w:rPr>
                <w:rFonts w:ascii="標楷體" w:eastAsia="標楷體" w:hAnsi="標楷體" w:cs="標楷體"/>
                <w:color w:val="000000" w:themeColor="text1"/>
              </w:rPr>
              <w:t>關於 AI API 與營運成本問題，我們將補充後續成本控管規劃，例如分級使用、快取機制，以及基礎功能免費、進階功能付費等方式，以降低大量使用 AI 功能時可能產生之營運負擔。</w:t>
            </w:r>
          </w:p>
          <w:p w14:paraId="4FF138FA" w14:textId="3CD67108" w:rsidR="511B8D0A" w:rsidRDefault="511B8D0A" w:rsidP="511B8D0A">
            <w:pPr>
              <w:pStyle w:val="ListParagraph"/>
              <w:numPr>
                <w:ilvl w:val="0"/>
                <w:numId w:val="3"/>
              </w:numPr>
              <w:jc w:val="both"/>
              <w:rPr>
                <w:rFonts w:ascii="標楷體" w:eastAsia="標楷體" w:hAnsi="標楷體" w:cs="標楷體"/>
                <w:color w:val="000000" w:themeColor="text1"/>
              </w:rPr>
            </w:pPr>
            <w:r w:rsidRPr="511B8D0A">
              <w:rPr>
                <w:rFonts w:ascii="標楷體" w:eastAsia="標楷體" w:hAnsi="標楷體" w:cs="標楷體"/>
                <w:color w:val="000000" w:themeColor="text1"/>
              </w:rPr>
              <w:t>關於文獻與資料佐證不足的問題，我們將補充自律行為、遊戲化機制、社群支持與健康紀錄等相關文獻或資料來源，以強化本專題之理論基礎與整體可信度。</w:t>
            </w:r>
          </w:p>
          <w:p w14:paraId="309809E7" w14:textId="6F40A5CC" w:rsidR="511B8D0A" w:rsidRDefault="511B8D0A" w:rsidP="511B8D0A">
            <w:pPr>
              <w:pStyle w:val="ListParagraph"/>
              <w:numPr>
                <w:ilvl w:val="0"/>
                <w:numId w:val="3"/>
              </w:numPr>
              <w:jc w:val="both"/>
              <w:rPr>
                <w:rFonts w:ascii="標楷體" w:eastAsia="標楷體" w:hAnsi="標楷體" w:cs="標楷體"/>
                <w:color w:val="000000" w:themeColor="text1"/>
              </w:rPr>
            </w:pPr>
            <w:r w:rsidRPr="511B8D0A">
              <w:rPr>
                <w:rFonts w:ascii="標楷體" w:eastAsia="標楷體" w:hAnsi="標楷體" w:cs="標楷體"/>
                <w:color w:val="000000" w:themeColor="text1"/>
              </w:rPr>
              <w:t>關於口頭報告與簡報呈現問題，我們將依委員建議調整報告方式，包含放慢口頭報告語速、重新設計報告封面、簡化部分頁面內容、修正 YouTube 展示影片播放問題，並使簡報內容更聚焦於系統核心功能與技術架構，以提升整體展示效果。</w:t>
            </w:r>
          </w:p>
        </w:tc>
      </w:tr>
      <w:tr w:rsidR="003D5973" w:rsidRPr="009A4AF4" w14:paraId="375A3CB1" w14:textId="77777777" w:rsidTr="511B8D0A">
        <w:trPr>
          <w:trHeight w:val="1408"/>
        </w:trPr>
        <w:tc>
          <w:tcPr>
            <w:tcW w:w="11054" w:type="dxa"/>
            <w:gridSpan w:val="4"/>
          </w:tcPr>
          <w:p w14:paraId="42BA6E94" w14:textId="044F4E37" w:rsidR="003D5973" w:rsidRDefault="511B8D0A" w:rsidP="003D5973">
            <w:pPr>
              <w:spacing w:before="120" w:line="200" w:lineRule="exact"/>
              <w:jc w:val="both"/>
              <w:rPr>
                <w:rFonts w:ascii="標楷體" w:eastAsia="標楷體" w:hAnsi="標楷體"/>
              </w:rPr>
            </w:pPr>
            <w:r w:rsidRPr="511B8D0A">
              <w:rPr>
                <w:rFonts w:ascii="標楷體" w:eastAsia="標楷體" w:hAnsi="標楷體"/>
              </w:rPr>
              <w:t>指導老師意見：</w:t>
            </w:r>
          </w:p>
          <w:p w14:paraId="2CE184EE" w14:textId="32ED4B6C" w:rsidR="00343C07" w:rsidRDefault="511B8D0A" w:rsidP="511B8D0A">
            <w:pPr>
              <w:spacing w:before="120" w:line="200" w:lineRule="exact"/>
              <w:jc w:val="center"/>
              <w:rPr>
                <w:rFonts w:ascii="標楷體" w:eastAsia="標楷體" w:hAnsi="標楷體"/>
                <w:sz w:val="28"/>
                <w:szCs w:val="28"/>
              </w:rPr>
            </w:pPr>
            <w:r w:rsidRPr="511B8D0A">
              <w:rPr>
                <w:rFonts w:ascii="標楷體" w:eastAsia="標楷體" w:hAnsi="標楷體"/>
              </w:rPr>
              <w:t xml:space="preserve">                    </w:t>
            </w:r>
            <w:r w:rsidRPr="511B8D0A">
              <w:rPr>
                <w:rFonts w:ascii="標楷體" w:eastAsia="標楷體" w:hAnsi="標楷體"/>
                <w:sz w:val="28"/>
                <w:szCs w:val="28"/>
              </w:rPr>
              <w:t>指導老師簽名：</w:t>
            </w:r>
            <w:r w:rsidRPr="511B8D0A">
              <w:rPr>
                <w:rFonts w:ascii="標楷體" w:eastAsia="標楷體" w:hAnsi="標楷體"/>
                <w:sz w:val="28"/>
                <w:szCs w:val="28"/>
                <w:u w:val="single"/>
              </w:rPr>
              <w:t xml:space="preserve">                </w:t>
            </w:r>
          </w:p>
          <w:p w14:paraId="711B1750" w14:textId="5DA20629" w:rsidR="00343C07" w:rsidRDefault="00343C07" w:rsidP="003D5973">
            <w:pPr>
              <w:spacing w:before="120" w:line="200" w:lineRule="exact"/>
              <w:jc w:val="center"/>
              <w:rPr>
                <w:rFonts w:ascii="標楷體" w:eastAsia="標楷體" w:hAnsi="標楷體"/>
              </w:rPr>
            </w:pPr>
          </w:p>
        </w:tc>
      </w:tr>
    </w:tbl>
    <w:p w14:paraId="1BD72A0B" w14:textId="72A74F76" w:rsidR="00D764F7" w:rsidRPr="00A5245E" w:rsidRDefault="00851E4C">
      <w:r>
        <w:rPr>
          <w:rFonts w:hint="eastAsia"/>
        </w:rPr>
        <w:t>【本表不足可自行影印】</w:t>
      </w:r>
    </w:p>
    <w:sectPr w:rsidR="00D764F7" w:rsidRPr="00A5245E" w:rsidSect="00851E4C">
      <w:pgSz w:w="11906" w:h="16838"/>
      <w:pgMar w:top="899" w:right="1800" w:bottom="899" w:left="1800" w:header="851" w:footer="992" w:gutter="0"/>
      <w:cols w:space="425"/>
      <w:docGrid w:type="lines"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B80E39A" w14:textId="77777777" w:rsidR="001759C7" w:rsidRDefault="001759C7" w:rsidP="00276D7D">
      <w:r>
        <w:separator/>
      </w:r>
    </w:p>
  </w:endnote>
  <w:endnote w:type="continuationSeparator" w:id="0">
    <w:p w14:paraId="4D317686" w14:textId="77777777" w:rsidR="001759C7" w:rsidRDefault="001759C7" w:rsidP="00276D7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標楷體">
    <w:panose1 w:val="03000509000000000000"/>
    <w:charset w:val="88"/>
    <w:family w:val="script"/>
    <w:pitch w:val="fixed"/>
    <w:sig w:usb0="00000003" w:usb1="080E0000" w:usb2="00000016" w:usb3="00000000" w:csb0="001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C6D1A29" w14:textId="77777777" w:rsidR="001759C7" w:rsidRDefault="001759C7" w:rsidP="00276D7D">
      <w:r>
        <w:separator/>
      </w:r>
    </w:p>
  </w:footnote>
  <w:footnote w:type="continuationSeparator" w:id="0">
    <w:p w14:paraId="5A676262" w14:textId="77777777" w:rsidR="001759C7" w:rsidRDefault="001759C7" w:rsidP="00276D7D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624D52D"/>
    <w:multiLevelType w:val="hybridMultilevel"/>
    <w:tmpl w:val="FFFFFFFF"/>
    <w:lvl w:ilvl="0" w:tplc="AE14A6FC">
      <w:start w:val="1"/>
      <w:numFmt w:val="decimal"/>
      <w:lvlText w:val="%1."/>
      <w:lvlJc w:val="left"/>
      <w:pPr>
        <w:ind w:left="720" w:hanging="360"/>
      </w:pPr>
    </w:lvl>
    <w:lvl w:ilvl="1" w:tplc="9E664C08">
      <w:start w:val="1"/>
      <w:numFmt w:val="lowerLetter"/>
      <w:lvlText w:val="%2."/>
      <w:lvlJc w:val="left"/>
      <w:pPr>
        <w:ind w:left="1440" w:hanging="360"/>
      </w:pPr>
    </w:lvl>
    <w:lvl w:ilvl="2" w:tplc="62B8B734">
      <w:start w:val="1"/>
      <w:numFmt w:val="lowerRoman"/>
      <w:lvlText w:val="%3."/>
      <w:lvlJc w:val="right"/>
      <w:pPr>
        <w:ind w:left="2160" w:hanging="180"/>
      </w:pPr>
    </w:lvl>
    <w:lvl w:ilvl="3" w:tplc="F140C31A">
      <w:start w:val="1"/>
      <w:numFmt w:val="decimal"/>
      <w:lvlText w:val="%4."/>
      <w:lvlJc w:val="left"/>
      <w:pPr>
        <w:ind w:left="2880" w:hanging="360"/>
      </w:pPr>
    </w:lvl>
    <w:lvl w:ilvl="4" w:tplc="727C6266">
      <w:start w:val="1"/>
      <w:numFmt w:val="lowerLetter"/>
      <w:lvlText w:val="%5."/>
      <w:lvlJc w:val="left"/>
      <w:pPr>
        <w:ind w:left="3600" w:hanging="360"/>
      </w:pPr>
    </w:lvl>
    <w:lvl w:ilvl="5" w:tplc="74E021EC">
      <w:start w:val="1"/>
      <w:numFmt w:val="lowerRoman"/>
      <w:lvlText w:val="%6."/>
      <w:lvlJc w:val="right"/>
      <w:pPr>
        <w:ind w:left="4320" w:hanging="180"/>
      </w:pPr>
    </w:lvl>
    <w:lvl w:ilvl="6" w:tplc="B3961716">
      <w:start w:val="1"/>
      <w:numFmt w:val="decimal"/>
      <w:lvlText w:val="%7."/>
      <w:lvlJc w:val="left"/>
      <w:pPr>
        <w:ind w:left="5040" w:hanging="360"/>
      </w:pPr>
    </w:lvl>
    <w:lvl w:ilvl="7" w:tplc="EF5051E6">
      <w:start w:val="1"/>
      <w:numFmt w:val="lowerLetter"/>
      <w:lvlText w:val="%8."/>
      <w:lvlJc w:val="left"/>
      <w:pPr>
        <w:ind w:left="5760" w:hanging="360"/>
      </w:pPr>
    </w:lvl>
    <w:lvl w:ilvl="8" w:tplc="4B9ADC86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34876D3"/>
    <w:multiLevelType w:val="hybridMultilevel"/>
    <w:tmpl w:val="921E04B0"/>
    <w:lvl w:ilvl="0" w:tplc="1A9C2180">
      <w:start w:val="1"/>
      <w:numFmt w:val="bullet"/>
      <w:lvlText w:val=""/>
      <w:lvlJc w:val="left"/>
      <w:pPr>
        <w:tabs>
          <w:tab w:val="num" w:pos="764"/>
        </w:tabs>
        <w:ind w:left="960" w:hanging="48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tabs>
          <w:tab w:val="num" w:pos="1440"/>
        </w:tabs>
        <w:ind w:left="144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tabs>
          <w:tab w:val="num" w:pos="1920"/>
        </w:tabs>
        <w:ind w:left="192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tabs>
          <w:tab w:val="num" w:pos="2400"/>
        </w:tabs>
        <w:ind w:left="240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tabs>
          <w:tab w:val="num" w:pos="2880"/>
        </w:tabs>
        <w:ind w:left="288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tabs>
          <w:tab w:val="num" w:pos="3360"/>
        </w:tabs>
        <w:ind w:left="336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tabs>
          <w:tab w:val="num" w:pos="3840"/>
        </w:tabs>
        <w:ind w:left="384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tabs>
          <w:tab w:val="num" w:pos="4320"/>
        </w:tabs>
        <w:ind w:left="432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tabs>
          <w:tab w:val="num" w:pos="4800"/>
        </w:tabs>
        <w:ind w:left="4800" w:hanging="480"/>
      </w:pPr>
      <w:rPr>
        <w:rFonts w:ascii="Wingdings" w:hAnsi="Wingdings" w:hint="default"/>
      </w:rPr>
    </w:lvl>
  </w:abstractNum>
  <w:abstractNum w:abstractNumId="2" w15:restartNumberingAfterBreak="0">
    <w:nsid w:val="20AF2196"/>
    <w:multiLevelType w:val="hybridMultilevel"/>
    <w:tmpl w:val="75387024"/>
    <w:lvl w:ilvl="0" w:tplc="1A9C2180">
      <w:start w:val="1"/>
      <w:numFmt w:val="bullet"/>
      <w:lvlText w:val=""/>
      <w:lvlJc w:val="left"/>
      <w:pPr>
        <w:tabs>
          <w:tab w:val="num" w:pos="764"/>
        </w:tabs>
        <w:ind w:left="960" w:hanging="480"/>
      </w:pPr>
      <w:rPr>
        <w:rFonts w:ascii="Wingdings" w:hAnsi="Wingdings" w:hint="default"/>
      </w:rPr>
    </w:lvl>
    <w:lvl w:ilvl="1" w:tplc="04090003">
      <w:start w:val="1"/>
      <w:numFmt w:val="bullet"/>
      <w:lvlText w:val=""/>
      <w:lvlJc w:val="left"/>
      <w:pPr>
        <w:tabs>
          <w:tab w:val="num" w:pos="2160"/>
        </w:tabs>
        <w:ind w:left="216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tabs>
          <w:tab w:val="num" w:pos="2640"/>
        </w:tabs>
        <w:ind w:left="264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tabs>
          <w:tab w:val="num" w:pos="3120"/>
        </w:tabs>
        <w:ind w:left="312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tabs>
          <w:tab w:val="num" w:pos="3600"/>
        </w:tabs>
        <w:ind w:left="360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tabs>
          <w:tab w:val="num" w:pos="4080"/>
        </w:tabs>
        <w:ind w:left="408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tabs>
          <w:tab w:val="num" w:pos="4560"/>
        </w:tabs>
        <w:ind w:left="456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tabs>
          <w:tab w:val="num" w:pos="5040"/>
        </w:tabs>
        <w:ind w:left="504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tabs>
          <w:tab w:val="num" w:pos="5520"/>
        </w:tabs>
        <w:ind w:left="5520" w:hanging="480"/>
      </w:pPr>
      <w:rPr>
        <w:rFonts w:ascii="Wingdings" w:hAnsi="Wingdings" w:hint="default"/>
      </w:rPr>
    </w:lvl>
  </w:abstractNum>
  <w:abstractNum w:abstractNumId="3" w15:restartNumberingAfterBreak="0">
    <w:nsid w:val="4AC3568E"/>
    <w:multiLevelType w:val="hybridMultilevel"/>
    <w:tmpl w:val="F4620892"/>
    <w:lvl w:ilvl="0" w:tplc="B9DE1838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num w:numId="1" w16cid:durableId="1035732739">
    <w:abstractNumId w:val="1"/>
  </w:num>
  <w:num w:numId="2" w16cid:durableId="1351445648">
    <w:abstractNumId w:val="2"/>
  </w:num>
  <w:num w:numId="3" w16cid:durableId="1468279587">
    <w:abstractNumId w:val="0"/>
  </w:num>
  <w:num w:numId="4" w16cid:durableId="79763976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480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53E6A"/>
    <w:rsid w:val="00010646"/>
    <w:rsid w:val="000137F4"/>
    <w:rsid w:val="000325E2"/>
    <w:rsid w:val="00044F1E"/>
    <w:rsid w:val="0004798C"/>
    <w:rsid w:val="00080B6E"/>
    <w:rsid w:val="000A4E3B"/>
    <w:rsid w:val="000C29E8"/>
    <w:rsid w:val="000D0BFD"/>
    <w:rsid w:val="000E4FB2"/>
    <w:rsid w:val="000F2686"/>
    <w:rsid w:val="00174FB2"/>
    <w:rsid w:val="001759C7"/>
    <w:rsid w:val="001862B9"/>
    <w:rsid w:val="001C4649"/>
    <w:rsid w:val="001F36DF"/>
    <w:rsid w:val="001F7BB1"/>
    <w:rsid w:val="00202D5E"/>
    <w:rsid w:val="00276D7D"/>
    <w:rsid w:val="00280D71"/>
    <w:rsid w:val="00286314"/>
    <w:rsid w:val="002A6837"/>
    <w:rsid w:val="002B4433"/>
    <w:rsid w:val="002C7F0C"/>
    <w:rsid w:val="002D43B7"/>
    <w:rsid w:val="002E6636"/>
    <w:rsid w:val="00327D01"/>
    <w:rsid w:val="003361DC"/>
    <w:rsid w:val="00343C07"/>
    <w:rsid w:val="003551FA"/>
    <w:rsid w:val="00364288"/>
    <w:rsid w:val="0038552F"/>
    <w:rsid w:val="003D5973"/>
    <w:rsid w:val="003D6B57"/>
    <w:rsid w:val="003E53E2"/>
    <w:rsid w:val="00412F45"/>
    <w:rsid w:val="0042781F"/>
    <w:rsid w:val="00436B1C"/>
    <w:rsid w:val="0044094D"/>
    <w:rsid w:val="00440C73"/>
    <w:rsid w:val="00461D18"/>
    <w:rsid w:val="0048366E"/>
    <w:rsid w:val="00485AF5"/>
    <w:rsid w:val="004960B1"/>
    <w:rsid w:val="004A0387"/>
    <w:rsid w:val="004C01CF"/>
    <w:rsid w:val="004C1D6B"/>
    <w:rsid w:val="004D1D5C"/>
    <w:rsid w:val="004D53FC"/>
    <w:rsid w:val="005119AF"/>
    <w:rsid w:val="00520B45"/>
    <w:rsid w:val="005B7FDC"/>
    <w:rsid w:val="005C7A2D"/>
    <w:rsid w:val="005D3B86"/>
    <w:rsid w:val="005F3586"/>
    <w:rsid w:val="00620883"/>
    <w:rsid w:val="00633700"/>
    <w:rsid w:val="006A5A92"/>
    <w:rsid w:val="006B44BE"/>
    <w:rsid w:val="006D37D5"/>
    <w:rsid w:val="007057DC"/>
    <w:rsid w:val="00753E5F"/>
    <w:rsid w:val="007D298A"/>
    <w:rsid w:val="007E5565"/>
    <w:rsid w:val="007F7484"/>
    <w:rsid w:val="00800BD6"/>
    <w:rsid w:val="00812974"/>
    <w:rsid w:val="00814E00"/>
    <w:rsid w:val="00823190"/>
    <w:rsid w:val="0082589F"/>
    <w:rsid w:val="0083708A"/>
    <w:rsid w:val="0084250D"/>
    <w:rsid w:val="00845712"/>
    <w:rsid w:val="00851E4C"/>
    <w:rsid w:val="00881903"/>
    <w:rsid w:val="00897B67"/>
    <w:rsid w:val="008C5878"/>
    <w:rsid w:val="008C759D"/>
    <w:rsid w:val="008F1558"/>
    <w:rsid w:val="0093363F"/>
    <w:rsid w:val="00961932"/>
    <w:rsid w:val="00962010"/>
    <w:rsid w:val="0096669F"/>
    <w:rsid w:val="00966DB3"/>
    <w:rsid w:val="00992993"/>
    <w:rsid w:val="009A5D5E"/>
    <w:rsid w:val="009A7F6B"/>
    <w:rsid w:val="009C3D07"/>
    <w:rsid w:val="009C5E1B"/>
    <w:rsid w:val="009E4F43"/>
    <w:rsid w:val="009F07E6"/>
    <w:rsid w:val="00A1193A"/>
    <w:rsid w:val="00A37D86"/>
    <w:rsid w:val="00A5245E"/>
    <w:rsid w:val="00A7294C"/>
    <w:rsid w:val="00A9332B"/>
    <w:rsid w:val="00B04F2E"/>
    <w:rsid w:val="00B1472C"/>
    <w:rsid w:val="00B36071"/>
    <w:rsid w:val="00B44402"/>
    <w:rsid w:val="00B60A26"/>
    <w:rsid w:val="00B72028"/>
    <w:rsid w:val="00B9234E"/>
    <w:rsid w:val="00BC0FBF"/>
    <w:rsid w:val="00C11455"/>
    <w:rsid w:val="00C13475"/>
    <w:rsid w:val="00C46439"/>
    <w:rsid w:val="00C60199"/>
    <w:rsid w:val="00C828B1"/>
    <w:rsid w:val="00C9506B"/>
    <w:rsid w:val="00CB03AF"/>
    <w:rsid w:val="00CB0A2C"/>
    <w:rsid w:val="00CB0FB8"/>
    <w:rsid w:val="00CF3654"/>
    <w:rsid w:val="00D0097B"/>
    <w:rsid w:val="00D32154"/>
    <w:rsid w:val="00D53E6A"/>
    <w:rsid w:val="00D65A16"/>
    <w:rsid w:val="00D764F7"/>
    <w:rsid w:val="00D867B2"/>
    <w:rsid w:val="00DA43CE"/>
    <w:rsid w:val="00E51952"/>
    <w:rsid w:val="00E84780"/>
    <w:rsid w:val="00EE0CDE"/>
    <w:rsid w:val="00F0137C"/>
    <w:rsid w:val="00F2711C"/>
    <w:rsid w:val="00F44590"/>
    <w:rsid w:val="00F64575"/>
    <w:rsid w:val="00FA0C91"/>
    <w:rsid w:val="00FC3586"/>
    <w:rsid w:val="335FBFF4"/>
    <w:rsid w:val="3D310985"/>
    <w:rsid w:val="511B8D0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3DCF32A8"/>
  <w15:chartTrackingRefBased/>
  <w15:docId w15:val="{AE7B6682-7C0B-4A88-BDA7-B6B5F63E7CE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新細明體" w:hAnsi="Times New Roman" w:cs="Times New Roman"/>
        <w:lang w:val="en-US" w:eastAsia="zh-TW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HTML Keyboard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A5245E"/>
    <w:pPr>
      <w:widowControl w:val="0"/>
    </w:pPr>
    <w:rPr>
      <w:kern w:val="2"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Table Normal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rsid w:val="00276D7D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HeaderChar">
    <w:name w:val="Header Char"/>
    <w:link w:val="Header"/>
    <w:rsid w:val="00276D7D"/>
    <w:rPr>
      <w:kern w:val="2"/>
    </w:rPr>
  </w:style>
  <w:style w:type="paragraph" w:styleId="Footer">
    <w:name w:val="Footer"/>
    <w:basedOn w:val="Normal"/>
    <w:link w:val="FooterChar"/>
    <w:rsid w:val="00276D7D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FooterChar">
    <w:name w:val="Footer Char"/>
    <w:link w:val="Footer"/>
    <w:rsid w:val="00276D7D"/>
    <w:rPr>
      <w:kern w:val="2"/>
    </w:rPr>
  </w:style>
  <w:style w:type="paragraph" w:styleId="ListParagraph">
    <w:name w:val="List Paragraph"/>
    <w:basedOn w:val="Normal"/>
    <w:uiPriority w:val="34"/>
    <w:qFormat/>
    <w:rsid w:val="511B8D0A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windows-1252"/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notes" Target="footnotes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theme" Target="theme/theme1.xml"/><Relationship Id="rId5" Type="http://schemas.openxmlformats.org/officeDocument/2006/relationships/styles" Target="styles.xml"/><Relationship Id="rId10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endnotes" Target="end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文件" ma:contentTypeID="0x0101003E95037920DE4142ABDB82092BBB304D" ma:contentTypeVersion="5" ma:contentTypeDescription="建立新的文件。" ma:contentTypeScope="" ma:versionID="af3388ca72cf316925eb297762b4fc88">
  <xsd:schema xmlns:xsd="http://www.w3.org/2001/XMLSchema" xmlns:xs="http://www.w3.org/2001/XMLSchema" xmlns:p="http://schemas.microsoft.com/office/2006/metadata/properties" xmlns:ns3="69036dc4-35ec-46ff-9ffc-8736f918ac95" targetNamespace="http://schemas.microsoft.com/office/2006/metadata/properties" ma:root="true" ma:fieldsID="fb5b9fd8d3d644673a1360da4c51cb76" ns3:_="">
    <xsd:import namespace="69036dc4-35ec-46ff-9ffc-8736f918ac95"/>
    <xsd:element name="properties">
      <xsd:complexType>
        <xsd:sequence>
          <xsd:element name="documentManagement">
            <xsd:complexType>
              <xsd:all>
                <xsd:element ref="ns3:MediaServiceMetadata" minOccurs="0"/>
                <xsd:element ref="ns3:MediaServiceFastMetadata" minOccurs="0"/>
                <xsd:element ref="ns3:MediaServiceObjectDetectorVersions" minOccurs="0"/>
                <xsd:element ref="ns3:_activity" minOccurs="0"/>
                <xsd:element ref="ns3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69036dc4-35ec-46ff-9ffc-8736f918ac95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ObjectDetectorVersions" ma:index="10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_activity" ma:index="11" nillable="true" ma:displayName="_activity" ma:hidden="true" ma:internalName="_activity">
      <xsd:simpleType>
        <xsd:restriction base="dms:Note"/>
      </xsd:simpleType>
    </xsd:element>
    <xsd:element name="MediaServiceSearchProperties" ma:index="12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內容類型"/>
        <xsd:element ref="dc:title" minOccurs="0" maxOccurs="1" ma:index="4" ma:displayName="標題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activity xmlns="69036dc4-35ec-46ff-9ffc-8736f918ac95" xsi:nil="true"/>
  </documentManagement>
</p:properties>
</file>

<file path=customXml/itemProps1.xml><?xml version="1.0" encoding="utf-8"?>
<ds:datastoreItem xmlns:ds="http://schemas.openxmlformats.org/officeDocument/2006/customXml" ds:itemID="{DDADE87B-6F67-4203-B20D-B60F5ED346EB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69036dc4-35ec-46ff-9ffc-8736f918ac95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491F35FB-89E1-4E05-89F8-7B0ADC67E29F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0BD3BA32-7C17-453D-B1DC-B13B723E1673}">
  <ds:schemaRefs>
    <ds:schemaRef ds:uri="http://schemas.microsoft.com/office/2006/metadata/properties"/>
    <ds:schemaRef ds:uri="http://schemas.microsoft.com/office/infopath/2007/PartnerControls"/>
    <ds:schemaRef ds:uri="69036dc4-35ec-46ff-9ffc-8736f918ac95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321</Words>
  <Characters>1831</Characters>
  <Application>Microsoft Office Word</Application>
  <DocSecurity>0</DocSecurity>
  <Lines>15</Lines>
  <Paragraphs>4</Paragraphs>
  <ScaleCrop>false</ScaleCrop>
  <Company>CYCU</Company>
  <LinksUpToDate>false</LinksUpToDate>
  <CharactersWithSpaces>2148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93學年度資訊管理專題複審修正回應表</dc:title>
  <dc:subject/>
  <dc:creator>CYCU</dc:creator>
  <cp:keywords/>
  <dc:description/>
  <cp:lastModifiedBy>Guest User</cp:lastModifiedBy>
  <cp:revision>2</cp:revision>
  <cp:lastPrinted>2026-06-30T10:24:00Z</cp:lastPrinted>
  <dcterms:created xsi:type="dcterms:W3CDTF">2026-06-30T10:33:00Z</dcterms:created>
  <dcterms:modified xsi:type="dcterms:W3CDTF">2026-06-30T10:33:00Z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0x0101003E95037920DE4142ABDB82092BBB304D</vt:lpwstr>
  </property>
</Properties>
</file>