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Rudolf Steiner Deep Dive: A Research-First Map of His System, Claims, Methods, Applications, and Hazards</w:t>
      </w:r>
    </w:p>
    <w:p>
      <w:pPr>
        <w:spacing w:after="120" w:line="259" w:lineRule="auto"/>
      </w:pPr>
      <w:r>
        <w:t>Version: V0.1 research draft</w:t>
      </w:r>
    </w:p>
    <w:p>
      <w:pPr>
        <w:spacing w:after="120" w:line="259" w:lineRule="auto"/>
      </w:pPr>
      <w:r>
        <w:t>Date: 2026-05-23</w:t>
      </w:r>
    </w:p>
    <w:p>
      <w:pPr>
        <w:spacing w:after="120" w:line="259" w:lineRule="auto"/>
      </w:pPr>
      <w:r>
        <w:t>Scope: Rudolf Steiner-first research paper. No project translation or adoption section. Application notes are deliberately parked.</w:t>
      </w:r>
    </w:p>
    <w:p>
      <w:pPr>
        <w:pStyle w:val="Heading1"/>
      </w:pPr>
      <w:r>
        <w:t>Abstract</w:t>
      </w:r>
    </w:p>
    <w:p>
      <w:pPr>
        <w:spacing w:after="120" w:line="259" w:lineRule="auto"/>
      </w:pPr>
      <w:r>
        <w:t>Rudolf Steiner is difficult to study because he is not one thing. He is a philosopher of cognition, an editor and interpreter of Goethe, an esoteric teacher, a founder of anthroposophy, a lecturer, a social reformer, an educational theorist, an agricultural initiator, an architectural designer, and the source of a contested medical movement. Any shallow treatment either dismisses him as an occult crank or worships him as a master. Both readings miss the structure of the case.</w:t>
      </w:r>
    </w:p>
    <w:p>
      <w:pPr>
        <w:spacing w:after="120" w:line="259" w:lineRule="auto"/>
      </w:pPr>
      <w:r>
        <w:t>This paper treats Steiner as a research object with multiple layers: early epistemology, Goethean science, freedom and ethical individualism, theosophy-to-anthroposophy transition, higher-world training, social threefolding, Waldorf education, biodynamic agriculture, medicine, art and architecture, and the critical hazards around race, pseudoscience, and institutional dogmatism. The method is source-custodial: distinguish primary Steiner texts, movement-internal summaries, scholarly or institutional secondary sources, and hostile/critical sources. The aim is not to relate Steiner to any current project yet. The aim is to get inside the architecture of his thought, identify what he was trying to do, identify what made his system productive, and identify what makes it dangerous.</w:t>
      </w:r>
    </w:p>
    <w:p>
      <w:pPr>
        <w:spacing w:after="120" w:line="259" w:lineRule="auto"/>
      </w:pPr>
      <w:r>
        <w:t>The central finding is that Steiner’s system is a totalizing method of disciplined perception. It repeatedly tries to bridge polarities: sense and spirit, science and art, freedom and necessity, individual and society, organism and environment, body and cosmos, education and development. That bridge-building is his genius and also his risk. When kept as method, it generates rich observational and developmental tools. When treated as unquestionable clairvoyant authority, it can become dogma, pseudoscience, racial hierarchy, or spiritual overreach.</w:t>
      </w:r>
    </w:p>
    <w:p>
      <w:pPr>
        <w:pStyle w:val="Heading1"/>
      </w:pPr>
      <w:r>
        <w:t>Method Note: Research Rules Used</w:t>
      </w:r>
    </w:p>
    <w:p>
      <w:pPr>
        <w:spacing w:after="120" w:line="259" w:lineRule="auto"/>
      </w:pPr>
      <w:r>
        <w:t>This pass used a strict source-first method. The working order was: trace the source, identify its type, separate primary claim from later interpretation, write notes, revise the frame, and only then compose the paper. The internal house tools used here are methodological only: they govern how to handle source material; they do not translate Steiner into project doctrine.</w:t>
      </w:r>
    </w:p>
    <w:p>
      <w:pPr>
        <w:spacing w:after="120" w:line="259" w:lineRule="auto"/>
      </w:pPr>
      <w:r>
        <w:t>The methodological guardrails were:</w:t>
      </w:r>
    </w:p>
    <w:p>
      <w:r>
        <w:t>1. Primary Steiner text is not automatically true; it is the first object of study.</w:t>
      </w:r>
    </w:p>
    <w:p>
      <w:r>
        <w:t>2. Anthroposophical movement sources are useful for internal self-understanding, but they have apologetic incentives.</w:t>
      </w:r>
    </w:p>
    <w:p>
      <w:r>
        <w:t>3. Critical sources are necessary, but hostile sources also have interpretive incentives.</w:t>
      </w:r>
    </w:p>
    <w:p>
      <w:r>
        <w:t>4. Medicine, agriculture, education, and race claims require special separation because they can affect real people.</w:t>
      </w:r>
    </w:p>
    <w:p>
      <w:r>
        <w:t>5. Strong symbolic fit is not proof.</w:t>
      </w:r>
    </w:p>
    <w:p>
      <w:r>
        <w:t>6. No Clean Seed or Soft Suit relation is installed in this paper. That work is parked until the Steiner research spine is stable.</w:t>
      </w:r>
    </w:p>
    <w:p>
      <w:pPr>
        <w:pStyle w:val="Heading1"/>
      </w:pPr>
      <w:r>
        <w:t>1. Who Steiner Was: Outer Biography, Inner Ambition</w:t>
      </w:r>
    </w:p>
    <w:p>
      <w:pPr>
        <w:spacing w:after="120" w:line="259" w:lineRule="auto"/>
      </w:pPr>
      <w:r>
        <w:t>Rudolf Steiner was born in 1861 and died in 1925. Britannica describes him as an Austrian-born spiritualist, lecturer, and founder of anthroposophy, a movement that held that a spiritual world is comprehensible to pure thought but accessible only through higher faculties of mental knowledge [1]. That description is compact but useful because it shows the core paradox: Steiner wanted spiritual knowledge to have something like scientific discipline, while grounding that knowledge in faculties ordinary science does not accept as normal evidence.</w:t>
      </w:r>
    </w:p>
    <w:p>
      <w:pPr>
        <w:spacing w:after="120" w:line="259" w:lineRule="auto"/>
      </w:pPr>
      <w:r>
        <w:t>The early Steiner was not simply a religious teacher. He was trained in the Central European intellectual world of philosophy, science, literature, and Goethe studies. His early work on Goethe’s scientific writings is crucial. The Rudolf Steiner Archive describes his 1886 work on Goethean epistemology as his first independent book publication and as anticipating later epistemological writings, including The Philosophy of Freedom [2]. This matters because Steiner’s later esotericism did not appear from nowhere. He repeatedly claimed continuity between early theory of knowledge and later spiritual science.</w:t>
      </w:r>
    </w:p>
    <w:p>
      <w:pPr>
        <w:spacing w:after="120" w:line="259" w:lineRule="auto"/>
      </w:pPr>
      <w:r>
        <w:t>Steiner’s life shows several distinct phases:</w:t>
      </w:r>
    </w:p>
    <w:p>
      <w:r>
        <w:t>1. Early scientific-philosophical phase: Goethe studies, epistemology, theory of knowledge, philosophy of freedom.</w:t>
      </w:r>
    </w:p>
    <w:p>
      <w:r>
        <w:t>2. Theosophical phase: entry into the Theosophical Society, public esoteric lectures, occult cosmology, karma, reincarnation, higher worlds.</w:t>
      </w:r>
    </w:p>
    <w:p>
      <w:r>
        <w:t>3. Anthroposophical phase: separation from Theosophy and development of an explicitly Steinerian spiritual science.</w:t>
      </w:r>
    </w:p>
    <w:p>
      <w:r>
        <w:t>4. Applied anthroposophy phase: education, agriculture, medicine, social reform, art, architecture, speech, drama, and eurythmy.</w:t>
      </w:r>
    </w:p>
    <w:p>
      <w:pPr>
        <w:spacing w:after="120" w:line="259" w:lineRule="auto"/>
      </w:pPr>
      <w:r>
        <w:t>The real research question is not merely “was Steiner right?” It is: what kind of knowing was he trying to create, how did he extend it into social and practical domains, and where does the method fail?</w:t>
      </w:r>
    </w:p>
    <w:p>
      <w:pPr>
        <w:pStyle w:val="Heading1"/>
      </w:pPr>
      <w:r>
        <w:t>2. The Early Core: Goethean Science and the Problem of Knowing</w:t>
      </w:r>
    </w:p>
    <w:p>
      <w:pPr>
        <w:spacing w:after="120" w:line="259" w:lineRule="auto"/>
      </w:pPr>
      <w:r>
        <w:t>Steiner’s early Goethe work is the first major door. In GA 2, the Rudolf Steiner Archive describes the text as a concise epistemological work that complements his editing of Goethe’s scientific writings and anticipates later work [2]. Steiner is drawn to Goethe because Goethe’s science is not mainly mechanical reduction. Goethe looks for living form, metamorphosis, morphology, and the perceptible wholeness of an organism.</w:t>
      </w:r>
    </w:p>
    <w:p>
      <w:pPr>
        <w:spacing w:after="120" w:line="259" w:lineRule="auto"/>
      </w:pPr>
      <w:r>
        <w:t>Steiner’s Goethean move can be summarized as follows:</w:t>
      </w:r>
    </w:p>
    <w:p>
      <w:r>
        <w:t>1. Perception is not passive reception.</w:t>
      </w:r>
    </w:p>
    <w:p>
      <w:r>
        <w:t>2. Thinking is not merely subjective commentary.</w:t>
      </w:r>
    </w:p>
    <w:p>
      <w:r>
        <w:t>3. The world becomes knowable when perception and thinking are brought into disciplined relation.</w:t>
      </w:r>
    </w:p>
    <w:p>
      <w:r>
        <w:t>4. Living things should not be reduced only to external parts; they should be seen in their developmental form.</w:t>
      </w:r>
    </w:p>
    <w:p>
      <w:r>
        <w:t>5. The observer must participate actively but carefully.</w:t>
      </w:r>
    </w:p>
    <w:p>
      <w:pPr>
        <w:spacing w:after="120" w:line="259" w:lineRule="auto"/>
      </w:pPr>
      <w:r>
        <w:t>That last point is decisive. Steiner does not want dead objectivity. He wants trained participation. This is why his method appeals to artists, educators, farmers, and holistic thinkers. It tells them that the living world is not exhausted by measurement alone.</w:t>
      </w:r>
    </w:p>
    <w:p>
      <w:pPr>
        <w:spacing w:after="120" w:line="259" w:lineRule="auto"/>
      </w:pPr>
      <w:r>
        <w:t>But this is also where the danger begins. Once observation becomes participatory, the boundary between disciplined perception and projection becomes fragile. Goethean science can encourage richer observation. It can also encourage a person to mistake inner imagery for external structure. Steiner’s later spiritual science amplifies this problem.</w:t>
      </w:r>
    </w:p>
    <w:p>
      <w:pPr>
        <w:pStyle w:val="Heading1"/>
      </w:pPr>
      <w:r>
        <w:t>3. Freedom, Thinking, and Ethical Individualism</w:t>
      </w:r>
    </w:p>
    <w:p>
      <w:pPr>
        <w:spacing w:after="120" w:line="259" w:lineRule="auto"/>
      </w:pPr>
      <w:r>
        <w:t>The Philosophy of Freedom is the strongest philosophical anchor in Steiner’s system. The Rudolf Steiner Archive describes it as a work on freedom and thinking, demonstrating freedom as the possibility of independent thinking and action for modern consciousness [3]. In the 1918 preface, Steiner frames the book around two questions: whether one can find a view of the essential nature of humanity that supports life and science, and whether freedom of will is real or merely an illusion caused by ignorance of necessity [4].</w:t>
      </w:r>
    </w:p>
    <w:p>
      <w:pPr>
        <w:spacing w:after="120" w:line="259" w:lineRule="auto"/>
      </w:pPr>
      <w:r>
        <w:t>Steiner’s key philosophical idea is not simple “do whatever you want.” He is asking whether a human being can become conscious enough of motive to act freely. Instinct, social conditioning, inherited impulse, habit, and external authority are not freedom. Free action requires thinking that has become inwardly owned.</w:t>
      </w:r>
    </w:p>
    <w:p>
      <w:pPr>
        <w:spacing w:after="120" w:line="259" w:lineRule="auto"/>
      </w:pPr>
      <w:r>
        <w:t>This gives the best version of Steiner:</w:t>
      </w:r>
    </w:p>
    <w:p>
      <w:r>
        <w:t>1. He does not want blind obedience.</w:t>
      </w:r>
    </w:p>
    <w:p>
      <w:r>
        <w:t>2. He wants consciousness to become active.</w:t>
      </w:r>
    </w:p>
    <w:p>
      <w:r>
        <w:t>3. He wants ethics to arise from individualized insight, not mere rule-following.</w:t>
      </w:r>
    </w:p>
    <w:p>
      <w:r>
        <w:t>4. He sees thinking as a power that can deepen perception.</w:t>
      </w:r>
    </w:p>
    <w:p>
      <w:r>
        <w:t>5. He treats freedom as developmental, not automatic.</w:t>
      </w:r>
    </w:p>
    <w:p>
      <w:pPr>
        <w:spacing w:after="120" w:line="259" w:lineRule="auto"/>
      </w:pPr>
      <w:r>
        <w:t>This is powerful. It gives his later systems an anti-mechanical impulse. Education should develop the whole child because freedom requires more than information. Agriculture should be treated as living context because dead technique is not enough. Society should protect cultural freedom because spiritual and intellectual life cannot be dictated by state or market. Even his esoteric training is framed as disciplined development, not mere belief.</w:t>
      </w:r>
    </w:p>
    <w:p>
      <w:pPr>
        <w:spacing w:after="120" w:line="259" w:lineRule="auto"/>
      </w:pPr>
      <w:r>
        <w:t>The hazard is that “individual insight” can become a shield for unverifiable claims. Steiner’s philosophical freedom can support independent thought, but in later anthroposophy the movement sometimes treats Steiner’s own insight as if it were special authority.</w:t>
      </w:r>
    </w:p>
    <w:p>
      <w:pPr>
        <w:pStyle w:val="Heading1"/>
      </w:pPr>
      <w:r>
        <w:t>4. From Philosophy to Anthroposophy: The Great Extension</w:t>
      </w:r>
    </w:p>
    <w:p>
      <w:pPr>
        <w:spacing w:after="120" w:line="259" w:lineRule="auto"/>
      </w:pPr>
      <w:r>
        <w:t>Anthroposophy is the name of Steiner’s mature spiritual science. Britannica describes anthroposophy as based on the premise that the human intellect can contact spiritual worlds, with full access requiring latent faculties of knowledge [5]. Steiner’s Theosophy, GA 9, begins with a threefold description of the human being: body or sense-world, soul or inner world, and spirit or universal world of cosmic archetypes; it then moves through reincarnation, karma, higher worlds, and a path to knowledge [6].</w:t>
      </w:r>
    </w:p>
    <w:p>
      <w:pPr>
        <w:spacing w:after="120" w:line="259" w:lineRule="auto"/>
      </w:pPr>
      <w:r>
        <w:t>The transition is important. Steiner does not abandon knowing; he expands the domain of knowing beyond ordinary sense perception. He claims there are supersensible realities and that human faculties can be trained to perceive them. Knowledge of Higher Worlds, GA 10, is described by the Rudolf Steiner Archive as a guide to the anthroposophical path of cognition, involving exercises and moral qualities for conscious experience of supersensible realities [7]. The same archive explicitly calls this one of the most controversial parts of his legacy because it suggests twentieth-century persons can develop first-hand knowledge of spiritual realities [7].</w:t>
      </w:r>
    </w:p>
    <w:p>
      <w:pPr>
        <w:spacing w:after="120" w:line="259" w:lineRule="auto"/>
      </w:pPr>
      <w:r>
        <w:t>Steiner’s larger esoteric cosmology appears in Occult Science, GA 13, which the archive presents as dealing with the evolution of humanity and Earth, including prior cosmic evolutions such as Old Moon, Old Sun, and Old Saturn [8]. This is where Steiner’s system becomes fully mythic, cosmic, and difficult to defend by ordinary standards.</w:t>
      </w:r>
    </w:p>
    <w:p>
      <w:pPr>
        <w:spacing w:after="120" w:line="259" w:lineRule="auto"/>
      </w:pPr>
      <w:r>
        <w:t>To read Steiner fairly, one must keep two levels separate:</w:t>
      </w:r>
    </w:p>
    <w:p>
      <w:r>
        <w:t>1. Method level: disciplined attention, moral development, self-observation, imagination, intuition, transformation of thinking.</w:t>
      </w:r>
    </w:p>
    <w:p>
      <w:r>
        <w:t>2. Claim level: specific spiritual worlds, karmic structures, reincarnation, cosmic epochs, clairvoyant historical assertions, hierarchies of beings.</w:t>
      </w:r>
    </w:p>
    <w:p>
      <w:pPr>
        <w:spacing w:after="120" w:line="259" w:lineRule="auto"/>
      </w:pPr>
      <w:r>
        <w:t>The method level may contain usable discipline. The claim level requires much harder scrutiny. Many claims are not testable in the ordinary scientific sense.</w:t>
      </w:r>
    </w:p>
    <w:p>
      <w:pPr>
        <w:pStyle w:val="Heading1"/>
      </w:pPr>
      <w:r>
        <w:t>5. The Structure of Steiner’s Mind: Polarity, Threefolding, and Development</w:t>
      </w:r>
    </w:p>
    <w:p>
      <w:pPr>
        <w:spacing w:after="120" w:line="259" w:lineRule="auto"/>
      </w:pPr>
      <w:r>
        <w:t>Steiner’s mind works through structured polarity and developmental mediation. He repeatedly builds triads and dynamic balances.</w:t>
      </w:r>
    </w:p>
    <w:p>
      <w:pPr>
        <w:spacing w:after="120" w:line="259" w:lineRule="auto"/>
      </w:pPr>
      <w:r>
        <w:t>Common Steiner structures include:</w:t>
      </w:r>
    </w:p>
    <w:p>
      <w:r>
        <w:t>1. Body, soul, spirit.</w:t>
      </w:r>
    </w:p>
    <w:p>
      <w:r>
        <w:t>2. Thinking, feeling, willing.</w:t>
      </w:r>
    </w:p>
    <w:p>
      <w:r>
        <w:t>3. Cultural-spiritual, rights-political, economic.</w:t>
      </w:r>
    </w:p>
    <w:p>
      <w:r>
        <w:t>4. Individual development, social organism, cosmic evolution.</w:t>
      </w:r>
    </w:p>
    <w:p>
      <w:r>
        <w:t>5. Sense perception, thinking, spiritual perception.</w:t>
      </w:r>
    </w:p>
    <w:p>
      <w:r>
        <w:t>6. Freedom, necessity, conscious motive.</w:t>
      </w:r>
    </w:p>
    <w:p>
      <w:r>
        <w:t>7. Organism, environment, cosmos.</w:t>
      </w:r>
    </w:p>
    <w:p>
      <w:pPr>
        <w:spacing w:after="120" w:line="259" w:lineRule="auto"/>
      </w:pPr>
      <w:r>
        <w:t>This structuring habit is one reason Steiner feels architectonic. He is not merely tossing ideas. He is constantly arranging domains and asking how each domain has its proper law. In The Threefold Social Order, GA 23, Steiner presents society as three autonomous spheres: economic, political/rights, and cultural [9]. The archive summary states that a functional unit, whether individual or social, has a proper role and needs respect from other areas to function properly [10].</w:t>
      </w:r>
    </w:p>
    <w:p>
      <w:pPr>
        <w:spacing w:after="120" w:line="259" w:lineRule="auto"/>
      </w:pPr>
      <w:r>
        <w:t>That is one of his strongest patterns: health comes from differentiation without severance. Each sphere must be itself, but none can become isolated. If the state controls cultural life, freedom dies. If the market controls education, culture is bought. If cultural-spiritual ideals directly command economics without practical mediation, fantasy can replace production. The threefold social organism is a theory of mutual limitation and mutual dependence.</w:t>
      </w:r>
    </w:p>
    <w:p>
      <w:pPr>
        <w:spacing w:after="120" w:line="259" w:lineRule="auto"/>
      </w:pPr>
      <w:r>
        <w:t>This pattern appears across Steiner’s work. His education is developmental rather than purely intellectual. His agriculture treats farm life as whole organism. His medicine treats body, soul, and spirit as one field. His architecture tries to make built form express living movement. His art tries to make the invisible visible.</w:t>
      </w:r>
    </w:p>
    <w:p>
      <w:pPr>
        <w:spacing w:after="120" w:line="259" w:lineRule="auto"/>
      </w:pPr>
      <w:r>
        <w:t>The benefit is integrative power. The danger is totalization: once every domain is folded into one grand spiritual architecture, false claims can travel everywhere.</w:t>
      </w:r>
    </w:p>
    <w:p>
      <w:pPr>
        <w:pStyle w:val="Heading1"/>
      </w:pPr>
      <w:r>
        <w:t>6. Waldorf Education: Development, Art, Rhythm, and the Problem of Canon</w:t>
      </w:r>
    </w:p>
    <w:p>
      <w:pPr>
        <w:spacing w:after="120" w:line="259" w:lineRule="auto"/>
      </w:pPr>
      <w:r>
        <w:t>Waldorf education is one of Steiner’s most successful applied legacies. A 2024 Frontiers in Education review states that the first Waldorf School was founded in 1919 and that the first published curriculum appeared in German in 1925 [11]. The same review notes that Waldorf education has had international reach, but also faces pressure to justify itself to state systems, adapt to the digital age, modify its original Western focus, and become more attuned to local cultures while retaining its universal humanist aspirations [11].</w:t>
      </w:r>
    </w:p>
    <w:p>
      <w:pPr>
        <w:spacing w:after="120" w:line="259" w:lineRule="auto"/>
      </w:pPr>
      <w:r>
        <w:t>The strongest educational ideas are:</w:t>
      </w:r>
    </w:p>
    <w:p>
      <w:r>
        <w:t>1. Human development unfolds in stages.</w:t>
      </w:r>
    </w:p>
    <w:p>
      <w:r>
        <w:t>2. Education should address thinking, feeling, and willing.</w:t>
      </w:r>
    </w:p>
    <w:p>
      <w:r>
        <w:t>3. Arts and practical activity are not decoration; they are developmental media.</w:t>
      </w:r>
    </w:p>
    <w:p>
      <w:r>
        <w:t>4. Curriculum should respond to the child, place, time, and teacher, not become a dead prescription.</w:t>
      </w:r>
    </w:p>
    <w:p>
      <w:r>
        <w:t>5. Imagination has cognitive value.</w:t>
      </w:r>
    </w:p>
    <w:p>
      <w:r>
        <w:t>6. The teacher’s observation is central.</w:t>
      </w:r>
    </w:p>
    <w:p>
      <w:pPr>
        <w:spacing w:after="120" w:line="259" w:lineRule="auto"/>
      </w:pPr>
      <w:r>
        <w:t>The 2024 Frontiers review is useful because it shows tension inside Waldorf itself. It notes that curricula have sometimes been canonized, even though historical Waldorf practice contains flexibility and adaptation. It reports that some Waldorf thinkers warned against dogmatic definitions based only on Steiner statements not evaluated in practice [11]. This is significant: even within Waldorf scholarship, there is an internal struggle between living method and fossilized founder authority.</w:t>
      </w:r>
    </w:p>
    <w:p>
      <w:pPr>
        <w:spacing w:after="120" w:line="259" w:lineRule="auto"/>
      </w:pPr>
      <w:r>
        <w:t>The hazard side is also substantial. Waldorf education is tied to anthroposophy. It can carry esoteric assumptions about reincarnation, karma, child development, spiritual beings, and racial/cultural stages. Some Waldorf schools may present a soft holistic pedagogy while hiding the metaphysical system underneath. Critics question whether the system is transparent enough with parents and whether problematic Steiner doctrines have been sufficiently separated from current practice.</w:t>
      </w:r>
    </w:p>
    <w:p>
      <w:pPr>
        <w:spacing w:after="120" w:line="259" w:lineRule="auto"/>
      </w:pPr>
      <w:r>
        <w:t>The best research judgment is mixed: Waldorf contains real pedagogical insights and real risks of hidden metaphysics, dogmatism, and outdated cultural assumptions. The crucial distinction is whether a school uses Steiner as historical source and developmental stimulus, or as concealed authority.</w:t>
      </w:r>
    </w:p>
    <w:p>
      <w:pPr>
        <w:pStyle w:val="Heading1"/>
      </w:pPr>
      <w:r>
        <w:t>7. Biodynamic Agriculture: Farm Organism, Cosmic Claims, and Evidence Problems</w:t>
      </w:r>
    </w:p>
    <w:p>
      <w:pPr>
        <w:spacing w:after="120" w:line="259" w:lineRule="auto"/>
      </w:pPr>
      <w:r>
        <w:t>Biodynamic agriculture begins with Steiner’s 1924 Agriculture Course. The Rudolf Steiner Archive says these lectures created and launched biodynamic farming, which is more than organic and involves cosmos, earth, spiritual entities, and specific preparations for soil [12]. A peer-reviewed Oxford repository record for John Paull’s study states that Steiner’s Koberwitz course was arguably the world’s first organic agriculture course, while the terms “biodynamic” and “organic farming” appeared later [13]. Paull’s study examined attendance records and found 111 attendees from six countries [13].</w:t>
      </w:r>
    </w:p>
    <w:p>
      <w:pPr>
        <w:spacing w:after="120" w:line="259" w:lineRule="auto"/>
      </w:pPr>
      <w:r>
        <w:t>The biodynamic movement’s own Demeter International page describes biodynamics as holistic, ecological, and ethical farming dating from 1924, emphasizing the farm as a unique living organism made from interwoven systems of soil, plants, animals, humans, and environment [14]. That farm-organism idea is the strongest practical pattern in biodynamics.</w:t>
      </w:r>
    </w:p>
    <w:p>
      <w:pPr>
        <w:spacing w:after="120" w:line="259" w:lineRule="auto"/>
      </w:pPr>
      <w:r>
        <w:t>Useful biodynamic principles at the method level include:</w:t>
      </w:r>
    </w:p>
    <w:p>
      <w:r>
        <w:t>1. Treat soil fertility as foundational.</w:t>
      </w:r>
    </w:p>
    <w:p>
      <w:r>
        <w:t>2. See the farm as an organism, not a factory.</w:t>
      </w:r>
    </w:p>
    <w:p>
      <w:r>
        <w:t>3. Increase diversity and resilience.</w:t>
      </w:r>
    </w:p>
    <w:p>
      <w:r>
        <w:t>4. Close nutrient loops where possible.</w:t>
      </w:r>
    </w:p>
    <w:p>
      <w:r>
        <w:t>5. Respect local ecology and place.</w:t>
      </w:r>
    </w:p>
    <w:p>
      <w:r>
        <w:t>6. Treat disease as a possible symptom of whole-system imbalance.</w:t>
      </w:r>
    </w:p>
    <w:p>
      <w:pPr>
        <w:spacing w:after="120" w:line="259" w:lineRule="auto"/>
      </w:pPr>
      <w:r>
        <w:t>The problem is that biodynamics also includes cosmic and esoteric elements: preparations, astrological timing, spiritual forces, and claims difficult to test scientifically. Many benefits attributed to biodynamics may arise from ordinary organic practices, composting, diversity, care, and farmer attention rather than the distinctively anthroposophical preparations. The current research landscape is mixed and contested: movement sources emphasize ecological holism and certification; critical sources question whether biodynamic-specific elements add evidence-based benefit beyond organic methods.</w:t>
      </w:r>
    </w:p>
    <w:p>
      <w:pPr>
        <w:spacing w:after="120" w:line="259" w:lineRule="auto"/>
      </w:pPr>
      <w:r>
        <w:t>The best research posture is to split the object: farm-as-organism and soil ecology are serious; cosmic preparation claims require independent evidence and should not be accepted on Steiner’s authority.</w:t>
      </w:r>
    </w:p>
    <w:p>
      <w:pPr>
        <w:pStyle w:val="Heading1"/>
      </w:pPr>
      <w:r>
        <w:t>8. Anthroposophic Medicine: Human Wholeness, Mistletoe, and High-Stakes Boundaries</w:t>
      </w:r>
    </w:p>
    <w:p>
      <w:pPr>
        <w:spacing w:after="120" w:line="259" w:lineRule="auto"/>
      </w:pPr>
      <w:r>
        <w:t>Anthroposophic medicine is the highest-risk applied field because medical claims affect health decisions. It arose from Steiner’s collaboration with physicians, especially Ita Wegman. Supportive sources describe it as a multimodal integrative system based on a holistic understanding of the human being, nature, disease, and treatment [15].</w:t>
      </w:r>
    </w:p>
    <w:p>
      <w:pPr>
        <w:spacing w:after="120" w:line="259" w:lineRule="auto"/>
      </w:pPr>
      <w:r>
        <w:t>The attraction is obvious: patients want to be treated as whole persons, not just disease carriers. Anthroposophic medicine emphasizes body, soul, spirit, biography, art therapy, movement, supportive care, and individualized treatment. As human care, some of this may be valuable. As medical efficacy claim, it must face evidence standards.</w:t>
      </w:r>
    </w:p>
    <w:p>
      <w:pPr>
        <w:spacing w:after="120" w:line="259" w:lineRule="auto"/>
      </w:pPr>
      <w:r>
        <w:t>Mistletoe therapy is the clearest example. The National Cancer Institute states that mistletoe is widely studied as a complementary and alternative cancer therapy. It notes that reports of improved survival or quality of life exist, but many studies have major weaknesses raising doubts about reliability. NCI concludes that mistletoe cannot currently be recommended outside well-designed clinical trials [16].</w:t>
      </w:r>
    </w:p>
    <w:p>
      <w:pPr>
        <w:spacing w:after="120" w:line="259" w:lineRule="auto"/>
      </w:pPr>
      <w:r>
        <w:t>That is the medical boundary. A practice may be meaningful, comforting, or culturally coherent while still not being established treatment. The moment Steiner-derived medicine claims clinical efficacy, it must leave the symbolic and philosophical lane and enter evidence-based evaluation.</w:t>
      </w:r>
    </w:p>
    <w:p>
      <w:pPr>
        <w:spacing w:after="120" w:line="259" w:lineRule="auto"/>
      </w:pPr>
      <w:r>
        <w:t>Research judgment: anthroposophic medicine contains serious care impulses and high-risk evidentiary weakness. It must never be allowed to bypass conventional medical evidence or informed consent.</w:t>
      </w:r>
    </w:p>
    <w:p>
      <w:pPr>
        <w:pStyle w:val="Heading1"/>
      </w:pPr>
      <w:r>
        <w:t>9. Art, Architecture, Eurythmy, and the Visible Spiritual</w:t>
      </w:r>
    </w:p>
    <w:p>
      <w:pPr>
        <w:spacing w:after="120" w:line="259" w:lineRule="auto"/>
      </w:pPr>
      <w:r>
        <w:t>Steiner’s artistic work is often ignored by critics who focus only on doctrine. That is a mistake. Art is central to his system because Steiner wants the spiritual to become perceptible through form, movement, sound, color, and space. His Goetheanum architecture, blackboard drawings, mystery dramas, eurythmy, and speech work all express the same ambition: transform abstract spiritual ideas into living experience.</w:t>
      </w:r>
    </w:p>
    <w:p>
      <w:pPr>
        <w:spacing w:after="120" w:line="259" w:lineRule="auto"/>
      </w:pPr>
      <w:r>
        <w:t>This side of Steiner is not merely ornament. It shows that his method is embodied. He does not only write cosmology; he builds environments, stages drama, shapes movement, and trains perception. If one wants to understand why Steiner became institutionally productive, the answer is partly aesthetic. His ideas made schools, buildings, farms, medical clinics, theaters, and rituals. His system was not just a bookshelf. It became a world.</w:t>
      </w:r>
    </w:p>
    <w:p>
      <w:pPr>
        <w:spacing w:after="120" w:line="259" w:lineRule="auto"/>
      </w:pPr>
      <w:r>
        <w:t>The danger is that aesthetic coherence can imitate truth. A system can feel alive, beautiful, integrated, and meaningful while still containing false claims. Steiner’s artistic power should be studied as a mechanism of transmission: it helps ideas enter bodies, habits, schools, farms, and institutions.</w:t>
      </w:r>
    </w:p>
    <w:p>
      <w:pPr>
        <w:pStyle w:val="Heading1"/>
      </w:pPr>
      <w:r>
        <w:t>10. The Race and Hierarchy Problem</w:t>
      </w:r>
    </w:p>
    <w:p>
      <w:pPr>
        <w:spacing w:after="120" w:line="259" w:lineRule="auto"/>
      </w:pPr>
      <w:r>
        <w:t>No serious Steiner research can skip the race problem. Peter Staudenmaier’s article “Race and Redemption: Racial and Ethnic Evolution in Rudolf Steiner’s Anthroposophy” argues that anthroposophy, with origins in modern Theosophy, is built around a racial view of human nature arranged in a hierarchical framework [17]. This is a severe critique. It does not merely accuse Steiner of a few unfortunate historical remarks; it argues that race and ethnic evolution are structurally embedded in anthroposophical ideas of spiritual development.</w:t>
      </w:r>
    </w:p>
    <w:p>
      <w:pPr>
        <w:spacing w:after="120" w:line="259" w:lineRule="auto"/>
      </w:pPr>
      <w:r>
        <w:t>The issue is complicated by contradictions. Steiner also made universalist and individualist claims. Some defenders argue that he subordinated race to individuality and that modern anthroposophy can reject racism. Critics answer that the racial and cultural-stage material is not incidental, especially where it connects to karma, reincarnation, evolution, and civilizational hierarchy.</w:t>
      </w:r>
    </w:p>
    <w:p>
      <w:pPr>
        <w:spacing w:after="120" w:line="259" w:lineRule="auto"/>
      </w:pPr>
      <w:r>
        <w:t>The research-safe position is:</w:t>
      </w:r>
    </w:p>
    <w:p>
      <w:r>
        <w:t>1. Steiner contains universalist-humanist elements.</w:t>
      </w:r>
    </w:p>
    <w:p>
      <w:r>
        <w:t>2. Steiner also contains racial and cultural hierarchy material.</w:t>
      </w:r>
    </w:p>
    <w:p>
      <w:r>
        <w:t>3. The existence of universalist passages does not erase the hierarchy problem.</w:t>
      </w:r>
    </w:p>
    <w:p>
      <w:r>
        <w:t>4. Modern Steiner-derived institutions must show active separation, not vague reassurance.</w:t>
      </w:r>
    </w:p>
    <w:p>
      <w:r>
        <w:t>5. Any use of Steiner must keep racial, ethnic, and cultural-stage claims blocked unless critically contextualized.</w:t>
      </w:r>
    </w:p>
    <w:p>
      <w:pPr>
        <w:spacing w:after="120" w:line="259" w:lineRule="auto"/>
      </w:pPr>
      <w:r>
        <w:t>This is not optional. It is one of the main hazards in the ore.</w:t>
      </w:r>
    </w:p>
    <w:p>
      <w:pPr>
        <w:pStyle w:val="Heading1"/>
      </w:pPr>
      <w:r>
        <w:t>11. Dogmatism: When Living Method Becomes Founder Authority</w:t>
      </w:r>
    </w:p>
    <w:p>
      <w:pPr>
        <w:spacing w:after="120" w:line="259" w:lineRule="auto"/>
      </w:pPr>
      <w:r>
        <w:t>The deeper pattern in Steiner’s legacy is the tension between living observation and founder canon. In almost every applied domain, the same split appears:</w:t>
      </w:r>
    </w:p>
    <w:p>
      <w:r>
        <w:t>1. Steiner says observe the living phenomenon.</w:t>
      </w:r>
    </w:p>
    <w:p>
      <w:r>
        <w:t>2. Followers preserve Steiner’s statements.</w:t>
      </w:r>
    </w:p>
    <w:p>
      <w:r>
        <w:t>3. Institutions develop practices around those statements.</w:t>
      </w:r>
    </w:p>
    <w:p>
      <w:r>
        <w:t>4. Later generations must decide whether to adapt, defend, reinterpret, or canonize.</w:t>
      </w:r>
    </w:p>
    <w:p>
      <w:pPr>
        <w:spacing w:after="120" w:line="259" w:lineRule="auto"/>
      </w:pPr>
      <w:r>
        <w:t>The Waldorf curriculum debate illustrates this. The 2024 Frontiers review describes a shift from inherited curriculum forms toward adaptation and local transformation, while also noting the historic tendency to treat founding materials as central [11]. Steiner’s own method often calls for fresh perception, but movements formed around charismatic founders tend to freeze perception into doctrine.</w:t>
      </w:r>
    </w:p>
    <w:p>
      <w:pPr>
        <w:spacing w:after="120" w:line="259" w:lineRule="auto"/>
      </w:pPr>
      <w:r>
        <w:t>This is the central institutional problem: a method of living cognition can become a tradition of quotation.</w:t>
      </w:r>
    </w:p>
    <w:p>
      <w:pPr>
        <w:spacing w:after="120" w:line="259" w:lineRule="auto"/>
      </w:pPr>
      <w:r>
        <w:t>That problem is not unique to Steiner. It happens to religious movements, philosophical schools, political ideologies, and technical frameworks. Steiner’s case is intense because he produced both a method and a vast body of authoritative-sounding claims. The more total the founder’s system, the harder it is for followers to tell method from doctrine.</w:t>
      </w:r>
    </w:p>
    <w:p>
      <w:pPr>
        <w:pStyle w:val="Heading1"/>
      </w:pPr>
      <w:r>
        <w:t>12. What Steiner “Knows” That Is Worth Extracting as Research, Not Yet Applying</w:t>
      </w:r>
    </w:p>
    <w:p>
      <w:pPr>
        <w:spacing w:after="120" w:line="259" w:lineRule="auto"/>
      </w:pPr>
      <w:r>
        <w:t>This section names the research ore only. It does not translate it into any external project.</w:t>
      </w:r>
    </w:p>
    <w:p>
      <w:pPr>
        <w:spacing w:after="120" w:line="259" w:lineRule="auto"/>
      </w:pPr>
      <w:r>
        <w:t>Steiner’s most valuable research patterns appear to be:</w:t>
      </w:r>
    </w:p>
    <w:p>
      <w:r>
        <w:t>1. Living form: study a thing in its development, not only its static parts.</w:t>
      </w:r>
    </w:p>
    <w:p>
      <w:r>
        <w:t>2. Participatory observation: the observer must be trained, not erased.</w:t>
      </w:r>
    </w:p>
    <w:p>
      <w:r>
        <w:t>3. Threefold differentiation: health requires separate spheres with proper roles.</w:t>
      </w:r>
    </w:p>
    <w:p>
      <w:r>
        <w:t>4. Freedom as conscious motive: action is not free merely because it is chosen; it must be understood.</w:t>
      </w:r>
    </w:p>
    <w:p>
      <w:r>
        <w:t>5. Whole-person development: cognition is not only abstract intellect.</w:t>
      </w:r>
    </w:p>
    <w:p>
      <w:r>
        <w:t>6. Art as cognition: image, movement, rhythm, and form can train perception.</w:t>
      </w:r>
    </w:p>
    <w:p>
      <w:r>
        <w:t>7. Farm organism: ecological systems must be seen relationally.</w:t>
      </w:r>
    </w:p>
    <w:p>
      <w:r>
        <w:t>8. Curriculum as living response: education should adapt to age, place, class, and time.</w:t>
      </w:r>
    </w:p>
    <w:p>
      <w:r>
        <w:t>9. Institution as organism: social forms can become sick when one sphere colonizes another.</w:t>
      </w:r>
    </w:p>
    <w:p>
      <w:r>
        <w:t>10. Inner discipline: attention, patience, moral steadiness, and self-observation matter.</w:t>
      </w:r>
    </w:p>
    <w:p>
      <w:pPr>
        <w:spacing w:after="120" w:line="259" w:lineRule="auto"/>
      </w:pPr>
      <w:r>
        <w:t>Steiner’s most dangerous patterns appear to be:</w:t>
      </w:r>
    </w:p>
    <w:p>
      <w:r>
        <w:t>1. Clairvoyance as evidence.</w:t>
      </w:r>
    </w:p>
    <w:p>
      <w:r>
        <w:t>2. Cosmic history presented as knowledge.</w:t>
      </w:r>
    </w:p>
    <w:p>
      <w:r>
        <w:t>3. Founder insight becoming institutional authority.</w:t>
      </w:r>
    </w:p>
    <w:p>
      <w:r>
        <w:t>4. Race and cultural hierarchy embedded in spiritual evolution.</w:t>
      </w:r>
    </w:p>
    <w:p>
      <w:r>
        <w:t>5. Medical claims without adequate evidence.</w:t>
      </w:r>
    </w:p>
    <w:p>
      <w:r>
        <w:t>6. Agricultural preparations treated as scientifically established when the distinct claims are contested.</w:t>
      </w:r>
    </w:p>
    <w:p>
      <w:r>
        <w:t>7. Esoteric background hidden inside practical institutions.</w:t>
      </w:r>
    </w:p>
    <w:p>
      <w:r>
        <w:t>8. Aesthetic coherence mistaken for truth.</w:t>
      </w:r>
    </w:p>
    <w:p>
      <w:r>
        <w:t>9. Total system pressure: everything fits because the system is designed to absorb everything.</w:t>
      </w:r>
    </w:p>
    <w:p>
      <w:r>
        <w:t>10. Movement defensiveness: criticism treated as misunderstanding rather than data.</w:t>
      </w:r>
    </w:p>
    <w:p>
      <w:pPr>
        <w:spacing w:after="120" w:line="259" w:lineRule="auto"/>
      </w:pPr>
      <w:r>
        <w:t>The research value is high. The adoption risk is also high.</w:t>
      </w:r>
    </w:p>
    <w:p>
      <w:pPr>
        <w:pStyle w:val="Heading1"/>
      </w:pPr>
      <w:r>
        <w:t>13. Source Notes and Preliminary Evaluation</w:t>
      </w:r>
    </w:p>
    <w:p>
      <w:pPr>
        <w:pStyle w:val="Heading2"/>
      </w:pPr>
      <w:r>
        <w:t>Primary Steiner / archive sources</w:t>
      </w:r>
    </w:p>
    <w:p>
      <w:pPr>
        <w:spacing w:after="120" w:line="259" w:lineRule="auto"/>
      </w:pPr>
      <w:r>
        <w:t>GA 2, Goethean epistemology: foundational for Steiner’s theory of knowing and his continuity claim from Goethean science to later spiritual science [2].</w:t>
      </w:r>
    </w:p>
    <w:p>
      <w:pPr>
        <w:spacing w:after="120" w:line="259" w:lineRule="auto"/>
      </w:pPr>
      <w:r>
        <w:t>GA 4, The Philosophy of Freedom: key for freedom, thinking, motive, and ethical individualism [3][4].</w:t>
      </w:r>
    </w:p>
    <w:p>
      <w:pPr>
        <w:spacing w:after="120" w:line="259" w:lineRule="auto"/>
      </w:pPr>
      <w:r>
        <w:t>GA 9, Theosophy: body-soul-spirit anthropology, reincarnation, karma, higher worlds [6].</w:t>
      </w:r>
    </w:p>
    <w:p>
      <w:pPr>
        <w:spacing w:after="120" w:line="259" w:lineRule="auto"/>
      </w:pPr>
      <w:r>
        <w:t>GA 10, Knowledge of Higher Worlds: training path, exercises, moral qualities, supersensible cognition [7].</w:t>
      </w:r>
    </w:p>
    <w:p>
      <w:pPr>
        <w:spacing w:after="120" w:line="259" w:lineRule="auto"/>
      </w:pPr>
      <w:r>
        <w:t>GA 13, Occult Science: cosmic evolution and mature esoteric cosmology [8].</w:t>
      </w:r>
    </w:p>
    <w:p>
      <w:pPr>
        <w:spacing w:after="120" w:line="259" w:lineRule="auto"/>
      </w:pPr>
      <w:r>
        <w:t>GA 23, Threefold Social Order: social organism and differentiated autonomous spheres [9][10].</w:t>
      </w:r>
    </w:p>
    <w:p>
      <w:pPr>
        <w:spacing w:after="120" w:line="259" w:lineRule="auto"/>
      </w:pPr>
      <w:r>
        <w:t>GA 327, Agriculture Course: biodynamic origin point and agriculture-as-cosmic-earth-spiritual system [12].</w:t>
      </w:r>
    </w:p>
    <w:p>
      <w:pPr>
        <w:pStyle w:val="Heading2"/>
      </w:pPr>
      <w:r>
        <w:t>Secondary / movement-adjacent sources</w:t>
      </w:r>
    </w:p>
    <w:p>
      <w:pPr>
        <w:spacing w:after="120" w:line="259" w:lineRule="auto"/>
      </w:pPr>
      <w:r>
        <w:t>Demeter is useful for how biodynamics represents itself today, especially the farm-as-organism and ecological-resilience framing [14]. It is not neutral; it is a movement source.</w:t>
      </w:r>
    </w:p>
    <w:p>
      <w:pPr>
        <w:pStyle w:val="Heading2"/>
      </w:pPr>
      <w:r>
        <w:t>Scholarly / institutional sources</w:t>
      </w:r>
    </w:p>
    <w:p>
      <w:pPr>
        <w:spacing w:after="120" w:line="259" w:lineRule="auto"/>
      </w:pPr>
      <w:r>
        <w:t>Britannica provides baseline biographical and definitional framing [1][5]. Frontiers provides a current scholarly review of Waldorf curriculum issues and adaptation pressures [11]. Oxford’s repository record for Paull’s article gives historical detail on the 1924 Agriculture Course attendance and significance [13]. NCI provides a high-stakes medical evidence boundary on mistletoe therapy [16]. Staudenmaier provides a major critical source on racial and ethnic evolution in anthroposophy [17].</w:t>
      </w:r>
    </w:p>
    <w:p>
      <w:pPr>
        <w:pStyle w:val="Heading1"/>
      </w:pPr>
      <w:r>
        <w:t>14. First Revision Pass: What Needed Correction</w:t>
      </w:r>
    </w:p>
    <w:p>
      <w:pPr>
        <w:spacing w:after="120" w:line="259" w:lineRule="auto"/>
      </w:pPr>
      <w:r>
        <w:t>Initial risk: over-relating Steiner to current project work too early. Correction: all application language was removed or parked. The paper now treats Steiner on his own terms.</w:t>
      </w:r>
    </w:p>
    <w:p>
      <w:pPr>
        <w:spacing w:after="120" w:line="259" w:lineRule="auto"/>
      </w:pPr>
      <w:r>
        <w:t>Second risk: letting movement sources define the whole picture. Correction: primary Steiner archive, movement sources, institutional medical evidence, peer-reviewed education literature, and critical race scholarship are separated.</w:t>
      </w:r>
    </w:p>
    <w:p>
      <w:pPr>
        <w:spacing w:after="120" w:line="259" w:lineRule="auto"/>
      </w:pPr>
      <w:r>
        <w:t>Third risk: treating Steiner as either genius or fraud. Correction: the paper uses a split evaluation: method-level value, claim-level evidence problems, applied-domain hazards.</w:t>
      </w:r>
    </w:p>
    <w:p>
      <w:pPr>
        <w:spacing w:after="120" w:line="259" w:lineRule="auto"/>
      </w:pPr>
      <w:r>
        <w:t>Fourth risk: hiding the poison because the ore is rich. Correction: race, medicine, biodynamics evidence, and dogmatism are explicit research sections, not footnotes.</w:t>
      </w:r>
    </w:p>
    <w:p>
      <w:pPr>
        <w:spacing w:after="120" w:line="259" w:lineRule="auto"/>
      </w:pPr>
      <w:r>
        <w:t>Fifth risk: importing “Steiner knows stuff” as authority. Correction: the final posture is “high-value source ore, high-risk authority object.”</w:t>
      </w:r>
    </w:p>
    <w:p>
      <w:pPr>
        <w:pStyle w:val="Heading1"/>
      </w:pPr>
      <w:r>
        <w:t>15. Research Verdict</w:t>
      </w:r>
    </w:p>
    <w:p>
      <w:pPr>
        <w:spacing w:after="120" w:line="259" w:lineRule="auto"/>
      </w:pPr>
      <w:r>
        <w:t>Steiner is worth a deep dive because he built a complete architecture of perception, development, and institutional application. He is not useful only as an occult figure. He is useful as a case study in how a theory of knowledge becomes a civilization-shaped system.</w:t>
      </w:r>
    </w:p>
    <w:p>
      <w:pPr>
        <w:spacing w:after="120" w:line="259" w:lineRule="auto"/>
      </w:pPr>
      <w:r>
        <w:t>His strongest material lies in disciplined observation, living form, developmental staging, threefold separation, art as perception, and whole-system ecological thinking. His weakest and most dangerous material lies in unverifiable clairvoyant authority, racial/cultural hierarchy, medical overreach, occult cosmology treated as knowledge, and institution-level dogmatism.</w:t>
      </w:r>
    </w:p>
    <w:p>
      <w:pPr>
        <w:spacing w:after="120" w:line="259" w:lineRule="auto"/>
      </w:pPr>
      <w:r>
        <w:t>The correct next research move is not adoption. The correct next research move is deeper source mining with separate notebooks:</w:t>
      </w:r>
    </w:p>
    <w:p>
      <w:r>
        <w:t>1. Goethean Science notebook.</w:t>
      </w:r>
    </w:p>
    <w:p>
      <w:r>
        <w:t>2. Philosophy of Freedom notebook.</w:t>
      </w:r>
    </w:p>
    <w:p>
      <w:r>
        <w:t>3. Anthroposophy / Higher Worlds notebook.</w:t>
      </w:r>
    </w:p>
    <w:p>
      <w:r>
        <w:t>4. Threefold Social Order notebook.</w:t>
      </w:r>
    </w:p>
    <w:p>
      <w:r>
        <w:t>5. Waldorf Education notebook.</w:t>
      </w:r>
    </w:p>
    <w:p>
      <w:r>
        <w:t>6. Biodynamic Agriculture notebook.</w:t>
      </w:r>
    </w:p>
    <w:p>
      <w:r>
        <w:t>7. Anthroposophic Medicine notebook.</w:t>
      </w:r>
    </w:p>
    <w:p>
      <w:r>
        <w:t>8. Race / Critique / Hazard notebook.</w:t>
      </w:r>
    </w:p>
    <w:p>
      <w:r>
        <w:t>9. Art / Architecture / Eurythmy notebook.</w:t>
      </w:r>
    </w:p>
    <w:p>
      <w:r>
        <w:t>10. Glossary of Steiner technical terms.</w:t>
      </w:r>
    </w:p>
    <w:p>
      <w:pPr>
        <w:spacing w:after="120" w:line="259" w:lineRule="auto"/>
      </w:pPr>
      <w:r>
        <w:t>Final status: Research draft complete as V0.1. Not exhaustive. Not adoption. Not project translation. Ready for deeper source-by-source expansion.</w:t>
      </w:r>
    </w:p>
    <w:p>
      <w:pPr>
        <w:pStyle w:val="Heading1"/>
      </w:pPr>
      <w:r>
        <w:t>References</w:t>
      </w:r>
    </w:p>
    <w:p>
      <w:pPr>
        <w:spacing w:after="120" w:line="259" w:lineRule="auto"/>
      </w:pPr>
      <w:r>
        <w:t>[1] Encyclopaedia Britannica. “Rudolf Steiner | Anthroposophy, Education, Philosophy.” https://www.britannica.com/biography/Rudolf-Steiner</w:t>
      </w:r>
    </w:p>
    <w:p>
      <w:pPr>
        <w:spacing w:after="120" w:line="259" w:lineRule="auto"/>
      </w:pPr>
      <w:r>
        <w:t>[2] Rudolf Steiner Archive. “GA 2. Fundamentals of an Epistemology of Goethe’s Worldview with Special Consideration of Schiller.” https://rsarchive.org/Books/GA002/</w:t>
      </w:r>
    </w:p>
    <w:p>
      <w:pPr>
        <w:spacing w:after="120" w:line="259" w:lineRule="auto"/>
      </w:pPr>
      <w:r>
        <w:t>[3] Rudolf Steiner Archive. “GA 4. The Philosophy of Freedom.” https://rsarchive.org/Books/GA004/English/RSP1964/GA004_index.html</w:t>
      </w:r>
    </w:p>
    <w:p>
      <w:pPr>
        <w:spacing w:after="120" w:line="259" w:lineRule="auto"/>
      </w:pPr>
      <w:r>
        <w:t>[4] Rudolf Steiner Archive. “GA 4. The Philosophy of Freedom, Preface to the Revised Edition of 1918.” https://rsarchive.org/Books/GA004/English/RSP1964/GA004_preface1.html</w:t>
      </w:r>
    </w:p>
    <w:p>
      <w:pPr>
        <w:spacing w:after="120" w:line="259" w:lineRule="auto"/>
      </w:pPr>
      <w:r>
        <w:t>[5] Encyclopaedia Britannica. “Anthroposophy.” https://www.britannica.com/topic/anthroposophy</w:t>
      </w:r>
    </w:p>
    <w:p>
      <w:pPr>
        <w:spacing w:after="120" w:line="259" w:lineRule="auto"/>
      </w:pPr>
      <w:r>
        <w:t>[6] Rudolf Steiner Archive. “GA 9. Theosophy.” https://rsarchive.org/Books/GA009/English/RSP1965/</w:t>
      </w:r>
    </w:p>
    <w:p>
      <w:pPr>
        <w:spacing w:after="120" w:line="259" w:lineRule="auto"/>
      </w:pPr>
      <w:r>
        <w:t>[7] Rudolf Steiner Archive. “GA 10. Knowledge of Higher Worlds and Its Attainment.” https://rsarchive.org/Books/GA010/English/RSPC1947/</w:t>
      </w:r>
    </w:p>
    <w:p>
      <w:pPr>
        <w:spacing w:after="120" w:line="259" w:lineRule="auto"/>
      </w:pPr>
      <w:r>
        <w:t>[8] Rudolf Steiner Archive. “GA 13. Occult Science: An Outline.” https://rsarchive.org/Books/GA013/English/RSP1969/</w:t>
      </w:r>
    </w:p>
    <w:p>
      <w:pPr>
        <w:spacing w:after="120" w:line="259" w:lineRule="auto"/>
      </w:pPr>
      <w:r>
        <w:t>[9] Rudolf Steiner Archive. “GA 23. The Threefold Social Order.” https://rsarchive.org/Books/GA023/English/AP1972/GA023_index.html</w:t>
      </w:r>
    </w:p>
    <w:p>
      <w:pPr>
        <w:spacing w:after="120" w:line="259" w:lineRule="auto"/>
      </w:pPr>
      <w:r>
        <w:t>[10] Rudolf Steiner Archive. “GA 23. The Threefold Social Order, overview.” https://rsarchive.org/Books/GA023/</w:t>
      </w:r>
    </w:p>
    <w:p>
      <w:pPr>
        <w:spacing w:after="120" w:line="259" w:lineRule="auto"/>
      </w:pPr>
      <w:r>
        <w:t>[11] Rawson, M. R. M. “Translating, transmitting and transforming Waldorf curricula: one hundred years after the first published curriculum in 1925.” Frontiers in Education, 2024. https://www.frontiersin.org/journals/education/articles/10.3389/feduc.2024.1306092/full</w:t>
      </w:r>
    </w:p>
    <w:p>
      <w:pPr>
        <w:spacing w:after="120" w:line="259" w:lineRule="auto"/>
      </w:pPr>
      <w:r>
        <w:t>[12] Rudolf Steiner Archive. “GA 327. The Agriculture Course.” https://rsarchive.org/Lectures/GA327/English/RSPC1938/Ag1938_index.html</w:t>
      </w:r>
    </w:p>
    <w:p>
      <w:pPr>
        <w:spacing w:after="120" w:line="259" w:lineRule="auto"/>
      </w:pPr>
      <w:r>
        <w:t>[13] Paull, J. “Attending the first organic Agriculture Course: Rudolf Steiner’s Agriculture Course at Koberwitz, 1924.” Oxford University Research Archive, 2011. https://ora.ox.ac.uk/objects/uuid:ad657ada-c977-4305-92a6-27439c4a7d5d</w:t>
      </w:r>
    </w:p>
    <w:p>
      <w:pPr>
        <w:spacing w:after="120" w:line="259" w:lineRule="auto"/>
      </w:pPr>
      <w:r>
        <w:t>[14] Demeter International. “Biodynamic Approach and Principles.” https://demeter.net/biodynamics/biodynamic-approach/</w:t>
      </w:r>
    </w:p>
    <w:p>
      <w:pPr>
        <w:spacing w:after="120" w:line="259" w:lineRule="auto"/>
      </w:pPr>
      <w:r>
        <w:t>[15] Kienle, G. S., Albonico, H.-U., Baars, E., Hamre, H. J., Zimmermann, P. “Anthroposophic Medicine: An Integrative Medical System Originating in Europe.” Global Advances in Health and Medicine, 2013. https://pmc.ncbi.nlm.nih.gov/articles/PMC3865373/</w:t>
      </w:r>
    </w:p>
    <w:p>
      <w:pPr>
        <w:spacing w:after="120" w:line="259" w:lineRule="auto"/>
      </w:pPr>
      <w:r>
        <w:t>[16] National Cancer Institute. “Mistletoe Extracts (PDQ®) - Health Professional Version.” https://www.cancer.gov/about-cancer/treatment/cam/hp/mistletoe-pdq</w:t>
      </w:r>
    </w:p>
    <w:p>
      <w:pPr>
        <w:spacing w:after="120" w:line="259" w:lineRule="auto"/>
      </w:pPr>
      <w:r>
        <w:t>[17] Staudenmaier, P. “Race and Redemption: Racial and Ethnic Evolution in Rudolf Steiner’s Anthroposophy.” Nova Religio, 2008. https://epublications.marquette.edu/cgi/viewcontent.cgi?article=1078&amp;context=hist_fac</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Rudolf Steiner Deep Dive V0.1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