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5EAD5" w14:textId="48B91BD7" w:rsidR="00E411ED" w:rsidRDefault="00F929AD" w:rsidP="00F929AD">
      <w:pPr>
        <w:jc w:val="center"/>
      </w:pPr>
      <w:r>
        <w:t>Homework 3</w:t>
      </w:r>
    </w:p>
    <w:p w14:paraId="3FF4AA4D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sz w:val="24"/>
          <w:szCs w:val="24"/>
        </w:rPr>
      </w:pPr>
      <w:r>
        <w:rPr>
          <w:rFonts w:ascii="TTdcbx10" w:hAnsi="TTdcbx10" w:cs="TTdcbx10"/>
          <w:sz w:val="24"/>
          <w:szCs w:val="24"/>
        </w:rPr>
        <w:t>Problem 1: Year-on-year quarterly data and ARMA dynamics</w:t>
      </w:r>
    </w:p>
    <w:p w14:paraId="28361E52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ind w:firstLine="720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A substantial amount of quantity data, such as earnings, exhibit </w:t>
      </w:r>
      <w:proofErr w:type="spellStart"/>
      <w:r>
        <w:rPr>
          <w:rFonts w:ascii="TTdcr10" w:hAnsi="TTdcr10" w:cs="TTdcr10"/>
          <w:sz w:val="24"/>
          <w:szCs w:val="24"/>
        </w:rPr>
        <w:t>seasonalities</w:t>
      </w:r>
      <w:proofErr w:type="spellEnd"/>
      <w:r>
        <w:rPr>
          <w:rFonts w:ascii="TTdcr10" w:hAnsi="TTdcr10" w:cs="TTdcr10"/>
          <w:sz w:val="24"/>
          <w:szCs w:val="24"/>
        </w:rPr>
        <w:t>. These</w:t>
      </w:r>
    </w:p>
    <w:p w14:paraId="3F35FB2B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can be hard to model. It is therefore common to use so-called Year-on-Year data (e.g., Q1</w:t>
      </w:r>
    </w:p>
    <w:p w14:paraId="14F1701F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earnings vs Q1 earnings a year ago, Q2 earnings vs Q2 earnings a year ago, </w:t>
      </w:r>
      <w:proofErr w:type="spellStart"/>
      <w:r>
        <w:rPr>
          <w:rFonts w:ascii="TTdcr10" w:hAnsi="TTdcr10" w:cs="TTdcr10"/>
          <w:sz w:val="24"/>
          <w:szCs w:val="24"/>
        </w:rPr>
        <w:t>etc</w:t>
      </w:r>
      <w:proofErr w:type="spellEnd"/>
      <w:r>
        <w:rPr>
          <w:rFonts w:ascii="TTdcr10" w:hAnsi="TTdcr10" w:cs="TTdcr10"/>
          <w:sz w:val="24"/>
          <w:szCs w:val="24"/>
        </w:rPr>
        <w:t>). In this</w:t>
      </w:r>
    </w:p>
    <w:p w14:paraId="0D672464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problem we will see that such a practice can induce MA-terms due to the overlap in the</w:t>
      </w:r>
    </w:p>
    <w:p w14:paraId="48EBBC9C" w14:textId="77777777" w:rsidR="00F929AD" w:rsidRDefault="00F929AD" w:rsidP="00F929AD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quarterly year-on-year observations.</w:t>
      </w:r>
    </w:p>
    <w:p w14:paraId="006DD21D" w14:textId="68CAAA1C" w:rsidR="00F929AD" w:rsidRDefault="00F929AD" w:rsidP="00F929AD">
      <w:pPr>
        <w:ind w:firstLine="720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Assume the true quarterly log market earnings follow:</w:t>
      </w:r>
    </w:p>
    <w:p w14:paraId="41ECEB29" w14:textId="156F750F" w:rsidR="00F929AD" w:rsidRPr="00F929AD" w:rsidRDefault="007506E6" w:rsidP="00F929AD">
      <w:pPr>
        <w:jc w:val="center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t-1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</m:t>
              </m:r>
            </m:sub>
          </m:sSub>
        </m:oMath>
      </m:oMathPara>
    </w:p>
    <w:p w14:paraId="6FEA8D2C" w14:textId="533FF889" w:rsidR="00F929AD" w:rsidRPr="00F929AD" w:rsidRDefault="007506E6" w:rsidP="00F929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82E6FB8" w14:textId="2CF7F358" w:rsidR="00F929AD" w:rsidRDefault="00F929AD" w:rsidP="00F929AD">
      <w:r>
        <w:t xml:space="preserve">where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hAnsi="Cambria Math"/>
          </w:rPr>
          <m:t>ϵ</m:t>
        </m:r>
      </m:oMath>
      <w:r>
        <w:t xml:space="preserve"> is i.i.d. over time t.</w:t>
      </w:r>
    </w:p>
    <w:p w14:paraId="779FECF2" w14:textId="77777777" w:rsidR="00F929AD" w:rsidRDefault="00F929AD" w:rsidP="00F929AD">
      <w:pPr>
        <w:rPr>
          <w:rFonts w:ascii="TTdcr10" w:hAnsi="TTdcr10" w:cs="TTdcr10"/>
          <w:sz w:val="24"/>
          <w:szCs w:val="24"/>
        </w:rPr>
      </w:pPr>
      <w:r>
        <w:tab/>
      </w:r>
      <w:r>
        <w:rPr>
          <w:rFonts w:ascii="TTdcr10" w:hAnsi="TTdcr10" w:cs="TTdcr10"/>
          <w:sz w:val="24"/>
          <w:szCs w:val="24"/>
        </w:rPr>
        <w:t>The earnings data you are given is year-on-year earnings growth, which in logs is:</w:t>
      </w:r>
    </w:p>
    <w:p w14:paraId="2AC6772A" w14:textId="568B3CE5" w:rsidR="00F929AD" w:rsidRPr="00F929AD" w:rsidRDefault="007506E6" w:rsidP="00F929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</m:oMath>
      </m:oMathPara>
    </w:p>
    <w:p w14:paraId="36ABF648" w14:textId="3222FE36" w:rsidR="00F929AD" w:rsidRDefault="00F929AD" w:rsidP="00F929AD">
      <w:pPr>
        <w:pStyle w:val="ListParagraph"/>
        <w:numPr>
          <w:ilvl w:val="0"/>
          <w:numId w:val="2"/>
        </w:numPr>
      </w:pPr>
      <w:r>
        <w:t xml:space="preserve">Assume </w:t>
      </w:r>
      <m:oMath>
        <m:r>
          <w:rPr>
            <w:rFonts w:ascii="Cambria Math" w:hAnsi="Cambria Math"/>
          </w:rPr>
          <m:t>ϕ=0</m:t>
        </m:r>
      </m:oMath>
      <w:r>
        <w:t xml:space="preserve">. Derive autocovariances of order 0 through 5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I.e., </w:t>
      </w:r>
      <m:oMath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for </w:t>
      </w:r>
      <m:oMath>
        <m:r>
          <w:rPr>
            <w:rFonts w:ascii="Cambria Math" w:hAnsi="Cambria Math"/>
          </w:rPr>
          <m:t>j=0, …, 5</m:t>
        </m:r>
      </m:oMath>
      <w:r>
        <w:t>.</w:t>
      </w:r>
    </w:p>
    <w:p w14:paraId="17DA1609" w14:textId="793728C9" w:rsidR="00606C10" w:rsidRPr="00F929AD" w:rsidRDefault="00606C10" w:rsidP="00DE3634">
      <w:pPr>
        <w:pStyle w:val="ListParagraph"/>
      </w:pPr>
      <w:r>
        <w:t xml:space="preserve">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where</w:t>
      </w:r>
      <m:oMath>
        <m:r>
          <w:rPr>
            <w:rFonts w:ascii="Cambria Math" w:hAnsi="Cambria Math"/>
          </w:rPr>
          <m:t xml:space="preserve"> ϕ=0,</m:t>
        </m:r>
      </m:oMath>
      <w:r>
        <w:t xml:space="preserve"> we can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t-1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E3634">
        <w:t xml:space="preserve"> </w:t>
      </w:r>
      <w:proofErr w:type="gramStart"/>
      <w:r w:rsidR="00DE3634">
        <w:t>and :</w:t>
      </w:r>
      <w:proofErr w:type="gramEnd"/>
    </w:p>
    <w:p w14:paraId="233B1CB2" w14:textId="008B470F" w:rsidR="00F929AD" w:rsidRDefault="007506E6" w:rsidP="00DE3634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t-1 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(e</m:t>
              </m:r>
            </m:e>
            <m:sub>
              <m:r>
                <w:rPr>
                  <w:rFonts w:ascii="Cambria Math" w:hAnsi="Cambria Math"/>
                </w:rPr>
                <m:t xml:space="preserve">t-2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(e</m:t>
              </m:r>
            </m:e>
            <m:sub>
              <m:r>
                <w:rPr>
                  <w:rFonts w:ascii="Cambria Math" w:hAnsi="Cambria Math"/>
                </w:rPr>
                <m:t xml:space="preserve">t-3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(e</m:t>
              </m:r>
            </m:e>
            <m:sub>
              <m:r>
                <w:rPr>
                  <w:rFonts w:ascii="Cambria Math" w:hAnsi="Cambria Math"/>
                </w:rPr>
                <m:t xml:space="preserve">t-4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7C93A13" w14:textId="6AD11442" w:rsidR="00606C10" w:rsidRPr="00606C10" w:rsidRDefault="00606C10" w:rsidP="00F929AD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                       </m:t>
          </m:r>
        </m:oMath>
      </m:oMathPara>
    </w:p>
    <w:p w14:paraId="6DE7F74E" w14:textId="77076385" w:rsidR="00606C10" w:rsidRDefault="00606C10" w:rsidP="00F929AD">
      <w:pPr>
        <w:pStyle w:val="ListParagraph"/>
        <w:jc w:val="center"/>
      </w:pPr>
    </w:p>
    <w:p w14:paraId="7181CCA4" w14:textId="3EB697D3" w:rsidR="00606C10" w:rsidRDefault="00DE3634" w:rsidP="00DE3634">
      <w:pPr>
        <w:pStyle w:val="ListParagraph"/>
      </w:pPr>
      <m:oMath>
        <m:r>
          <w:rPr>
            <w:rFonts w:ascii="Cambria Math" w:hAnsi="Cambria Math"/>
          </w:rPr>
          <m:t>j=0: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14:paraId="7DEB4660" w14:textId="7A385F48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-0×0</m:t>
          </m:r>
        </m:oMath>
      </m:oMathPara>
    </w:p>
    <w:p w14:paraId="7A020557" w14:textId="21A4E381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=1+1+1+1=4</m:t>
          </m:r>
        </m:oMath>
      </m:oMathPara>
    </w:p>
    <w:p w14:paraId="7AABB038" w14:textId="135E5E97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m:t>j=1: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</w:p>
    <w:p w14:paraId="27944FE7" w14:textId="52191708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-0×0</m:t>
          </m:r>
        </m:oMath>
      </m:oMathPara>
    </w:p>
    <w:p w14:paraId="7FCA189F" w14:textId="540BC275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=1+1+1=3</m:t>
          </m:r>
        </m:oMath>
      </m:oMathPara>
    </w:p>
    <w:p w14:paraId="0EFF02ED" w14:textId="20F72978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m:t>j=2: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)</m:t>
        </m:r>
      </m:oMath>
    </w:p>
    <w:p w14:paraId="681FFD7C" w14:textId="752A4338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-0×0</m:t>
          </m:r>
        </m:oMath>
      </m:oMathPara>
    </w:p>
    <w:p w14:paraId="2E4C7183" w14:textId="7B2E257E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=1+1=2</m:t>
          </m:r>
        </m:oMath>
      </m:oMathPara>
    </w:p>
    <w:p w14:paraId="0A6D8743" w14:textId="33FF22DB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m:t>j=3: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)</m:t>
        </m:r>
      </m:oMath>
    </w:p>
    <w:p w14:paraId="26EAB9AF" w14:textId="4CA6FC28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-0×0</m:t>
          </m:r>
        </m:oMath>
      </m:oMathPara>
    </w:p>
    <w:p w14:paraId="15E225B9" w14:textId="68CE2CA1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=1</m:t>
          </m:r>
        </m:oMath>
      </m:oMathPara>
    </w:p>
    <w:p w14:paraId="63B8C3FB" w14:textId="03916342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m:t>j=4: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t-4</m:t>
            </m:r>
          </m:sub>
        </m:sSub>
        <m:r>
          <w:rPr>
            <w:rFonts w:ascii="Cambria Math" w:hAnsi="Cambria Math"/>
          </w:rPr>
          <m:t>)</m:t>
        </m:r>
      </m:oMath>
    </w:p>
    <w:p w14:paraId="424359F0" w14:textId="55B09711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=0-0×0</m:t>
          </m:r>
        </m:oMath>
      </m:oMathPara>
    </w:p>
    <w:p w14:paraId="2CDE194A" w14:textId="43761FCE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=0</m:t>
          </m:r>
        </m:oMath>
      </m:oMathPara>
    </w:p>
    <w:p w14:paraId="656820A8" w14:textId="77777777" w:rsidR="00DE3634" w:rsidRDefault="00DE3634" w:rsidP="00DE3634">
      <w:pPr>
        <w:pStyle w:val="ListParagraph"/>
      </w:pPr>
      <m:oMath>
        <m:r>
          <w:rPr>
            <w:rFonts w:ascii="Cambria Math" w:hAnsi="Cambria Math"/>
          </w:rPr>
          <m:t>j=4:</m:t>
        </m:r>
      </m:oMath>
      <w:r>
        <w:t xml:space="preserve"> 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t-4</m:t>
            </m:r>
          </m:sub>
        </m:sSub>
        <m:r>
          <w:rPr>
            <w:rFonts w:ascii="Cambria Math" w:hAnsi="Cambria Math"/>
          </w:rPr>
          <m:t>)</m:t>
        </m:r>
      </m:oMath>
    </w:p>
    <w:p w14:paraId="66B9BDF2" w14:textId="77777777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=0-0×0</m:t>
          </m:r>
        </m:oMath>
      </m:oMathPara>
    </w:p>
    <w:p w14:paraId="7EB8E2D9" w14:textId="77777777" w:rsidR="00DE3634" w:rsidRPr="00DE3634" w:rsidRDefault="00DE3634" w:rsidP="00DE363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=0</m:t>
          </m:r>
        </m:oMath>
      </m:oMathPara>
    </w:p>
    <w:p w14:paraId="4DB892D2" w14:textId="10FC79A6" w:rsidR="00DE3634" w:rsidRPr="00415B39" w:rsidRDefault="00415B39" w:rsidP="00415B39">
      <w:pPr>
        <w:pStyle w:val="ListParagraph"/>
        <w:numPr>
          <w:ilvl w:val="0"/>
          <w:numId w:val="2"/>
        </w:numPr>
      </w:pPr>
      <w:r>
        <w:lastRenderedPageBreak/>
        <w:t xml:space="preserve">Assume </w:t>
      </w:r>
      <m:oMath>
        <m:r>
          <w:rPr>
            <w:rFonts w:ascii="Cambria Math" w:hAnsi="Cambria Math"/>
          </w:rPr>
          <m:t>ϕ=0</m:t>
        </m:r>
      </m:oMath>
      <w:r>
        <w:t>. Determine the number of AR lags and MA lags you need in the ARMA(</w:t>
      </w:r>
      <w:proofErr w:type="spellStart"/>
      <w:proofErr w:type="gramStart"/>
      <w:r>
        <w:t>p,q</w:t>
      </w:r>
      <w:proofErr w:type="spellEnd"/>
      <w:proofErr w:type="gramEnd"/>
      <w:r>
        <w:t xml:space="preserve">) process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 Give the associated AR and MA coefficients.</w:t>
      </w:r>
    </w:p>
    <w:p w14:paraId="40D394D8" w14:textId="2F0B5435" w:rsidR="00415B39" w:rsidRDefault="00415B39" w:rsidP="00415B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A3B4F" wp14:editId="73DE5637">
                <wp:simplePos x="0" y="0"/>
                <wp:positionH relativeFrom="column">
                  <wp:posOffset>2652665</wp:posOffset>
                </wp:positionH>
                <wp:positionV relativeFrom="paragraph">
                  <wp:posOffset>107007</wp:posOffset>
                </wp:positionV>
                <wp:extent cx="1145264" cy="552261"/>
                <wp:effectExtent l="0" t="0" r="1714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552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F2DF0" id="Rectangle 1" o:spid="_x0000_s1026" style="position:absolute;margin-left:208.85pt;margin-top:8.45pt;width:90.2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" filled="f" strokecolor="#c45911 [2405]" strokeweight="1pt"/>
            </w:pict>
          </mc:Fallback>
        </mc:AlternateContent>
      </w:r>
    </w:p>
    <w:p w14:paraId="3767324D" w14:textId="3DBE1C98" w:rsidR="00415B39" w:rsidRPr="00415B39" w:rsidRDefault="007506E6" w:rsidP="00415B39">
      <w:pPr>
        <w:pStyle w:val="Li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9B12BCD" w14:textId="19E557D6" w:rsidR="00415B39" w:rsidRPr="00415B39" w:rsidRDefault="007506E6" w:rsidP="00415B39">
      <w:pPr>
        <w:pStyle w:val="Li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t-4</m:t>
                  </m:r>
                </m:sub>
              </m:sSub>
              <m:r>
                <w:rPr>
                  <w:rFonts w:ascii="Cambria Math" w:hAnsi="Cambria Math"/>
                </w:rPr>
                <m:t>+ϵ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                          </m:t>
          </m:r>
        </m:oMath>
      </m:oMathPara>
    </w:p>
    <w:p w14:paraId="415BCC15" w14:textId="339E7A16" w:rsidR="00415B39" w:rsidRDefault="00415B39" w:rsidP="00415B39">
      <w:pPr>
        <w:pStyle w:val="ListParagraph"/>
        <w:jc w:val="center"/>
      </w:pPr>
    </w:p>
    <w:p w14:paraId="61BE6C71" w14:textId="29378F13" w:rsidR="00415B39" w:rsidRDefault="00415B39" w:rsidP="00415B39">
      <w:pPr>
        <w:pStyle w:val="ListParagraph"/>
      </w:pPr>
      <w:r>
        <w:t xml:space="preserve">The red rectangle shows the overlapping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 xml:space="preserve">. Thus, this demonstrates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has a MA coefficient of </w:t>
      </w:r>
      <m:oMath>
        <m:r>
          <w:rPr>
            <w:rFonts w:ascii="Cambria Math" w:hAnsi="Cambria Math"/>
          </w:rPr>
          <m:t>q=3</m:t>
        </m:r>
      </m:oMath>
      <w:r>
        <w:t xml:space="preserve"> (</w:t>
      </w:r>
      <m:oMath>
        <m:r>
          <w:rPr>
            <w:rFonts w:ascii="Cambria Math" w:hAnsi="Cambria Math"/>
          </w:rPr>
          <m:t>MA(3)</m:t>
        </m:r>
      </m:oMath>
      <w:r>
        <w:t>).</w:t>
      </w:r>
    </w:p>
    <w:p w14:paraId="53789D46" w14:textId="35B849BF" w:rsidR="00415B39" w:rsidRDefault="00415B39" w:rsidP="00415B39">
      <w:pPr>
        <w:pStyle w:val="ListParagraph"/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only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terms, which are all white noise, we can also say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has </w:t>
      </w:r>
      <w:proofErr w:type="gramStart"/>
      <w:r>
        <w:t>a</w:t>
      </w:r>
      <w:proofErr w:type="gramEnd"/>
      <w:r>
        <w:t xml:space="preserve"> AR coefficient of </w:t>
      </w:r>
      <m:oMath>
        <m:r>
          <w:rPr>
            <w:rFonts w:ascii="Cambria Math" w:hAnsi="Cambria Math"/>
          </w:rPr>
          <m:t>p=0</m:t>
        </m:r>
      </m:oMath>
      <w:r>
        <w:t xml:space="preserve"> (</w:t>
      </w:r>
      <m:oMath>
        <m:r>
          <w:rPr>
            <w:rFonts w:ascii="Cambria Math" w:hAnsi="Cambria Math"/>
          </w:rPr>
          <m:t>AR(0)</m:t>
        </m:r>
      </m:oMath>
      <w:r>
        <w:t>).</w:t>
      </w:r>
    </w:p>
    <w:p w14:paraId="79F1F23C" w14:textId="512183E2" w:rsidR="00415B39" w:rsidRDefault="00415B39" w:rsidP="00415B39">
      <w:pPr>
        <w:pStyle w:val="ListParagraph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has an </w:t>
      </w:r>
      <m:oMath>
        <m:r>
          <w:rPr>
            <w:rFonts w:ascii="Cambria Math" w:hAnsi="Cambria Math"/>
          </w:rPr>
          <m:t>ARMA(0,3)</m:t>
        </m:r>
      </m:oMath>
      <w:r>
        <w:t xml:space="preserve"> process.</w:t>
      </w:r>
    </w:p>
    <w:p w14:paraId="0DCD43DB" w14:textId="16B0D85E" w:rsidR="00415B39" w:rsidRDefault="00415B39" w:rsidP="00415B39">
      <w:pPr>
        <w:pStyle w:val="ListParagraph"/>
      </w:pPr>
    </w:p>
    <w:p w14:paraId="2C963CAF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sz w:val="24"/>
          <w:szCs w:val="24"/>
        </w:rPr>
      </w:pPr>
      <w:r>
        <w:rPr>
          <w:rFonts w:ascii="TTdcbx10" w:hAnsi="TTdcbx10" w:cs="TTdcbx10"/>
          <w:sz w:val="24"/>
          <w:szCs w:val="24"/>
        </w:rPr>
        <w:t>Problem 2: Market-timing and Sharpe ratios</w:t>
      </w:r>
    </w:p>
    <w:p w14:paraId="1AA2CC62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ind w:firstLine="720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Much of this class is about prediction. In this problem you will derive how market</w:t>
      </w:r>
    </w:p>
    <w:p w14:paraId="72879807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timing can improve the unconditional Sharpe ratio of a fund. The market timing is based</w:t>
      </w:r>
    </w:p>
    <w:p w14:paraId="56E028DF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on "forecasting regressions" akin to those we undertake in a VAR. However, we are only</w:t>
      </w:r>
    </w:p>
    <w:p w14:paraId="708CD53D" w14:textId="77777777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forecasting one period ahead here.</w:t>
      </w:r>
    </w:p>
    <w:p w14:paraId="19693D48" w14:textId="3A23F55B" w:rsidR="00415B39" w:rsidRDefault="00415B39" w:rsidP="00415B39">
      <w:pPr>
        <w:autoSpaceDE w:val="0"/>
        <w:autoSpaceDN w:val="0"/>
        <w:adjustRightInd w:val="0"/>
        <w:spacing w:after="0" w:line="240" w:lineRule="auto"/>
        <w:ind w:firstLine="720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Assume you have an estimate of expected annual excess market returns for each time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TTdcr10" w:hAnsi="TTdcr10" w:cs="TTdcr10"/>
          <w:sz w:val="24"/>
          <w:szCs w:val="24"/>
        </w:rPr>
        <w:t xml:space="preserve">, </w:t>
      </w:r>
      <w:r w:rsidRPr="00415B39">
        <w:rPr>
          <w:rFonts w:ascii="TTdcr10" w:hAnsi="TTdcr10" w:cs="TTdcr10"/>
          <w:sz w:val="24"/>
          <w:szCs w:val="24"/>
        </w:rPr>
        <w:t xml:space="preserve">called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</m:oMath>
      <w:r w:rsidRPr="00415B39">
        <w:rPr>
          <w:rFonts w:ascii="TTdcr10" w:hAnsi="TTdcr10" w:cs="TTdcr10"/>
          <w:sz w:val="24"/>
          <w:szCs w:val="24"/>
        </w:rPr>
        <w:t>. You estimate the regression</w:t>
      </w:r>
    </w:p>
    <w:p w14:paraId="108881F2" w14:textId="51036EDD" w:rsidR="00415B39" w:rsidRPr="00415B39" w:rsidRDefault="007506E6" w:rsidP="00415B39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Tdcr10" w:hAnsi="TTdcr10" w:cs="TTdcr1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t+1</m:t>
              </m:r>
            </m:sub>
            <m:sup>
              <m:r>
                <w:rPr>
                  <w:rFonts w:ascii="Cambria Math" w:hAnsi="Cambria Math" w:cs="TTdcr10"/>
                  <w:sz w:val="24"/>
                  <w:szCs w:val="24"/>
                </w:rPr>
                <m:t>e</m:t>
              </m:r>
            </m:sup>
          </m:sSubSup>
          <m:r>
            <w:rPr>
              <w:rFonts w:ascii="Cambria Math" w:hAnsi="Cambria Math" w:cs="TTdcr10"/>
              <w:sz w:val="24"/>
              <w:szCs w:val="24"/>
            </w:rPr>
            <m:t>=α+β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t+1</m:t>
              </m:r>
            </m:sub>
          </m:sSub>
        </m:oMath>
      </m:oMathPara>
    </w:p>
    <w:p w14:paraId="0BC0E849" w14:textId="6304F96F" w:rsidR="00415B39" w:rsidRDefault="00415B39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and obtain </w:t>
      </w:r>
      <w:r w:rsidR="00394440">
        <w:rPr>
          <w:rFonts w:ascii="TTdcr10" w:hAnsi="TTdcr10" w:cs="TTdcr10"/>
          <w:sz w:val="24"/>
          <w:szCs w:val="24"/>
        </w:rPr>
        <w:t> </w:t>
      </w:r>
      <m:oMath>
        <m:acc>
          <m:acc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Tdcr10"/>
                <w:sz w:val="24"/>
                <w:szCs w:val="24"/>
              </w:rPr>
              <m:t>α</m:t>
            </m:r>
          </m:e>
        </m:acc>
        <m:r>
          <w:rPr>
            <w:rFonts w:ascii="Cambria Math" w:hAnsi="Cambria Math" w:cs="TTdcr10"/>
            <w:sz w:val="24"/>
            <w:szCs w:val="24"/>
          </w:rPr>
          <m:t xml:space="preserve">=0, </m:t>
        </m:r>
        <m:acc>
          <m:acc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Tdcr10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Tdcr10"/>
            <w:sz w:val="24"/>
            <w:szCs w:val="24"/>
          </w:rPr>
          <m:t>=1,</m:t>
        </m:r>
      </m:oMath>
      <w:r w:rsidR="00394440">
        <w:rPr>
          <w:rFonts w:ascii="TTdcr10" w:hAnsi="TTdcr10" w:cs="TTdcr10"/>
          <w:sz w:val="24"/>
          <w:szCs w:val="24"/>
        </w:rPr>
        <w:t xml:space="preserve"> and </w:t>
      </w:r>
      <m:oMath>
        <m:r>
          <w:rPr>
            <w:rFonts w:ascii="Cambria Math" w:hAnsi="Cambria Math" w:cs="TTdcr10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Tdcr10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Tdcr10"/>
                        <w:sz w:val="24"/>
                        <w:szCs w:val="24"/>
                      </w:rPr>
                      <m:t>ϵ</m:t>
                    </m:r>
                  </m:e>
                </m:acc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hAnsi="Cambria Math" w:cs="TTdcr10"/>
            <w:sz w:val="24"/>
            <w:szCs w:val="24"/>
          </w:rPr>
          <m:t>=15%</m:t>
        </m:r>
      </m:oMath>
      <w:r w:rsidR="00394440">
        <w:rPr>
          <w:rFonts w:ascii="TTdcr10" w:hAnsi="TTdcr10" w:cs="TTdcr10"/>
          <w:sz w:val="24"/>
          <w:szCs w:val="24"/>
        </w:rPr>
        <w:t xml:space="preserve">. Further, the sample mean and standard deviation of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</m:oMath>
      <w:r w:rsidR="00394440">
        <w:rPr>
          <w:rFonts w:ascii="TTdcr10" w:hAnsi="TTdcr10" w:cs="TTdcr10"/>
          <w:sz w:val="24"/>
          <w:szCs w:val="24"/>
        </w:rPr>
        <w:t xml:space="preserve"> are both 5%.</w:t>
      </w:r>
    </w:p>
    <w:p w14:paraId="50E21055" w14:textId="77777777" w:rsidR="00394440" w:rsidRDefault="00394440" w:rsidP="00415B39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1C822105" w14:textId="411B3272" w:rsidR="00394440" w:rsidRDefault="00394440" w:rsidP="00394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Calculate the standard deviation of excess returns based on the information given.</w:t>
      </w:r>
    </w:p>
    <w:p w14:paraId="4B6B1B5A" w14:textId="77777777" w:rsid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1667086E" w14:textId="33A24175" w:rsidR="00394440" w:rsidRPr="00264703" w:rsidRDefault="00264703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Va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α+β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 xml:space="preserve">=  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 xml:space="preserve">t+1 </m:t>
                  </m:r>
                </m:sub>
              </m:sSub>
            </m:sub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Tdcr1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0.15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=0.0025</m:t>
          </m:r>
        </m:oMath>
      </m:oMathPara>
    </w:p>
    <w:p w14:paraId="72B5E710" w14:textId="670520A9" w:rsidR="00264703" w:rsidRPr="00264703" w:rsidRDefault="007506E6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sub>
          </m:sSub>
          <m:r>
            <w:rPr>
              <w:rFonts w:ascii="Cambria Math" w:hAnsi="Cambria Math" w:cs="TTdcr10"/>
              <w:sz w:val="24"/>
              <w:szCs w:val="24"/>
            </w:rPr>
            <m:t>=0.1581</m:t>
          </m:r>
        </m:oMath>
      </m:oMathPara>
    </w:p>
    <w:p w14:paraId="4AC2F2D9" w14:textId="77777777" w:rsidR="00264703" w:rsidRPr="00394440" w:rsidRDefault="00264703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0070117E" w14:textId="2551CFC4" w:rsidR="00394440" w:rsidRDefault="00394440" w:rsidP="00394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Calculate the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TTdcr10" w:hAnsi="TTdcr10" w:cs="TTdcr10"/>
          <w:sz w:val="24"/>
          <w:szCs w:val="24"/>
        </w:rPr>
        <w:t>of the regression based on the information given.</w:t>
      </w:r>
    </w:p>
    <w:p w14:paraId="4E9C4946" w14:textId="5CB3EFAC" w:rsid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7DFE933D" w14:textId="0F566F52" w:rsidR="00264703" w:rsidRPr="00264703" w:rsidRDefault="007506E6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⇒Cov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E(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)</m:t>
          </m:r>
        </m:oMath>
      </m:oMathPara>
    </w:p>
    <w:p w14:paraId="01F96240" w14:textId="5888FF57" w:rsidR="00264703" w:rsidRP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                           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α+β</m:t>
                  </m:r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α+β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×0.05</m:t>
          </m:r>
        </m:oMath>
      </m:oMathPara>
    </w:p>
    <w:p w14:paraId="1AB89402" w14:textId="3E5A9C26" w:rsidR="00264703" w:rsidRP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                           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×0.05</m:t>
          </m:r>
        </m:oMath>
      </m:oMathPara>
    </w:p>
    <w:p w14:paraId="3525315A" w14:textId="77777777" w:rsidR="00264703" w:rsidRP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1A201B9A" w14:textId="7754E8DD" w:rsidR="00264703" w:rsidRP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Va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TTdcr10" w:hAnsi="TTdcr10" w:cs="TTdcr1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Tdcr10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 w:cs="TTdcr10"/>
              <w:sz w:val="24"/>
              <w:szCs w:val="24"/>
            </w:rPr>
            <m:t>=0.005</m:t>
          </m:r>
        </m:oMath>
      </m:oMathPara>
    </w:p>
    <w:p w14:paraId="0F765448" w14:textId="498C1A82" w:rsidR="00264703" w:rsidRDefault="00264703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1EE1CA97" w14:textId="2C2D34A2" w:rsidR="00264703" w:rsidRPr="002067E6" w:rsidRDefault="002067E6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Cov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=0.005-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=0.0025</m:t>
          </m:r>
        </m:oMath>
      </m:oMathPara>
    </w:p>
    <w:p w14:paraId="5D490331" w14:textId="550C4E8F" w:rsidR="002067E6" w:rsidRDefault="002067E6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542EA308" w14:textId="09FA42DE" w:rsidR="002067E6" w:rsidRPr="00264703" w:rsidRDefault="002067E6" w:rsidP="00264703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</m:sub>
              </m:sSub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0.0025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0.1581×0.05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=0.3163⇒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Tdcr10"/>
              <w:sz w:val="24"/>
              <w:szCs w:val="24"/>
            </w:rPr>
            <m:t>= 0.1=</m:t>
          </m:r>
          <m:sSup>
            <m:sSup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Tdcr1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Tdcr10"/>
                  <w:sz w:val="24"/>
                  <w:szCs w:val="24"/>
                </w:rPr>
                <m:t>2</m:t>
              </m:r>
            </m:sup>
          </m:sSup>
        </m:oMath>
      </m:oMathPara>
    </w:p>
    <w:p w14:paraId="18224F9D" w14:textId="77777777" w:rsidR="00264703" w:rsidRPr="00264703" w:rsidRDefault="00264703" w:rsidP="00264703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48DA9577" w14:textId="77777777" w:rsidR="00264703" w:rsidRPr="00264703" w:rsidRDefault="00264703" w:rsidP="00264703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75E617F2" w14:textId="439D3602" w:rsidR="00394440" w:rsidRDefault="00394440" w:rsidP="00394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>Calculate the sample Sharpe ratio of excess market returns based on the information given.</w:t>
      </w:r>
    </w:p>
    <w:p w14:paraId="012DD38E" w14:textId="452823D2" w:rsidR="002067E6" w:rsidRDefault="002067E6" w:rsidP="002067E6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2FF31891" w14:textId="429AF05B" w:rsidR="002067E6" w:rsidRPr="002067E6" w:rsidRDefault="002067E6" w:rsidP="002067E6">
      <w:pPr>
        <w:autoSpaceDE w:val="0"/>
        <w:autoSpaceDN w:val="0"/>
        <w:adjustRightInd w:val="0"/>
        <w:spacing w:after="0" w:line="240" w:lineRule="auto"/>
        <w:ind w:left="720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>SR=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excess return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</m:sub>
              </m:sSub>
            </m:den>
          </m:f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0.05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0.1581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=0.3163</m:t>
          </m:r>
        </m:oMath>
      </m:oMathPara>
    </w:p>
    <w:p w14:paraId="1AAC4A43" w14:textId="77777777" w:rsidR="002067E6" w:rsidRPr="002067E6" w:rsidRDefault="002067E6" w:rsidP="002067E6">
      <w:p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p w14:paraId="3729E2E2" w14:textId="31C48B7B" w:rsidR="00394440" w:rsidRDefault="00394440" w:rsidP="003944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Recall from investments that myopic investors </w:t>
      </w:r>
      <w:proofErr w:type="gramStart"/>
      <w:r>
        <w:rPr>
          <w:rFonts w:ascii="TTdcr10" w:hAnsi="TTdcr10" w:cs="TTdcr10"/>
          <w:sz w:val="24"/>
          <w:szCs w:val="24"/>
        </w:rPr>
        <w:t>chooses</w:t>
      </w:r>
      <w:proofErr w:type="gramEnd"/>
      <w:r>
        <w:rPr>
          <w:rFonts w:ascii="TTdcr10" w:hAnsi="TTdcr10" w:cs="TTdcr10"/>
          <w:sz w:val="24"/>
          <w:szCs w:val="24"/>
        </w:rPr>
        <w:t xml:space="preserve"> a fraction of wealth</w:t>
      </w:r>
    </w:p>
    <w:p w14:paraId="5C27CD11" w14:textId="3E29319E" w:rsidR="00394440" w:rsidRPr="00394440" w:rsidRDefault="007506E6" w:rsidP="003944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Tdcr10" w:hAnsi="TTdcr10" w:cs="TTdcr1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Tdcr1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t+1</m:t>
                      </m:r>
                    </m:sub>
                    <m:sup>
                      <m:r>
                        <w:rPr>
                          <w:rFonts w:ascii="Cambria Math" w:hAnsi="Cambria Math" w:cs="TTdcr10"/>
                          <w:sz w:val="24"/>
                          <w:szCs w:val="24"/>
                        </w:rPr>
                        <m:t>e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γ</m:t>
              </m:r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[</m:t>
              </m:r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 w:cs="TTdcr10"/>
                  <w:sz w:val="24"/>
                  <w:szCs w:val="24"/>
                </w:rPr>
                <m:t>]</m:t>
              </m:r>
            </m:den>
          </m:f>
        </m:oMath>
      </m:oMathPara>
    </w:p>
    <w:p w14:paraId="73AF825B" w14:textId="77777777" w:rsidR="00394440" w:rsidRDefault="00394440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in the risky asset (the market) at each time </w:t>
      </w:r>
      <m:oMath>
        <m:r>
          <w:rPr>
            <w:rFonts w:ascii="Cambria Math" w:hAnsi="Cambria Math" w:cs="TTdcr10"/>
            <w:sz w:val="24"/>
            <w:szCs w:val="24"/>
          </w:rPr>
          <m:t>t</m:t>
        </m:r>
      </m:oMath>
      <w:r>
        <w:rPr>
          <w:rFonts w:ascii="TTdcr10" w:hAnsi="TTdcr10" w:cs="TTdcr10"/>
          <w:sz w:val="24"/>
          <w:szCs w:val="24"/>
        </w:rPr>
        <w:t xml:space="preserve">, where we assume risk aversion coefficient, </w:t>
      </w:r>
      <m:oMath>
        <m:r>
          <w:rPr>
            <w:rFonts w:ascii="Cambria Math" w:hAnsi="Cambria Math" w:cs="TTdcr10"/>
            <w:sz w:val="24"/>
            <w:szCs w:val="24"/>
          </w:rPr>
          <m:t>γ</m:t>
        </m:r>
      </m:oMath>
      <w:r>
        <w:rPr>
          <w:rFonts w:ascii="TTdcr10" w:hAnsi="TTdcr10" w:cs="TTdcr10"/>
          <w:sz w:val="24"/>
          <w:szCs w:val="24"/>
        </w:rPr>
        <w:t xml:space="preserve">, equals 40/9. Further, assume that the residuals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 xml:space="preserve">t+1 </m:t>
            </m:r>
          </m:sub>
        </m:sSub>
      </m:oMath>
      <w:r>
        <w:rPr>
          <w:rFonts w:ascii="TTdcr10" w:hAnsi="TTdcr10" w:cs="TTdcr10"/>
          <w:sz w:val="24"/>
          <w:szCs w:val="24"/>
        </w:rPr>
        <w:t xml:space="preserve">are </w:t>
      </w:r>
      <w:proofErr w:type="spellStart"/>
      <w:r>
        <w:rPr>
          <w:rFonts w:ascii="TTdcr10" w:hAnsi="TTdcr10" w:cs="TTdcr10"/>
          <w:sz w:val="24"/>
          <w:szCs w:val="24"/>
        </w:rPr>
        <w:t>i.i.d</w:t>
      </w:r>
      <w:proofErr w:type="spellEnd"/>
      <w:r>
        <w:rPr>
          <w:rFonts w:ascii="TTdcr10" w:hAnsi="TTdcr10" w:cs="TTdcr10"/>
          <w:sz w:val="24"/>
          <w:szCs w:val="24"/>
        </w:rPr>
        <w:t xml:space="preserve">., so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hAnsi="Cambria Math" w:cs="TTdcr10"/>
            <w:sz w:val="24"/>
            <w:szCs w:val="24"/>
          </w:rPr>
          <m:t>=15%</m:t>
        </m:r>
      </m:oMath>
      <w:r>
        <w:rPr>
          <w:rFonts w:ascii="TTdcr10" w:hAnsi="TTdcr10" w:cs="TTdcr10"/>
          <w:sz w:val="24"/>
          <w:szCs w:val="24"/>
        </w:rPr>
        <w:t xml:space="preserve"> for all </w:t>
      </w:r>
      <m:oMath>
        <m:r>
          <w:rPr>
            <w:rFonts w:ascii="Cambria Math" w:hAnsi="Cambria Math" w:cs="TTdcr10"/>
            <w:sz w:val="24"/>
            <w:szCs w:val="24"/>
          </w:rPr>
          <m:t>t</m:t>
        </m:r>
      </m:oMath>
      <w:r>
        <w:rPr>
          <w:rFonts w:ascii="TTdcr10" w:hAnsi="TTdcr10" w:cs="TTdcr10"/>
          <w:sz w:val="24"/>
          <w:szCs w:val="24"/>
        </w:rPr>
        <w:t xml:space="preserve">. Given this, calculate the weight the investor chooses to hold in the risky asset if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Tdcr10"/>
            <w:sz w:val="24"/>
            <w:szCs w:val="24"/>
          </w:rPr>
          <m:t>=0%</m:t>
        </m:r>
      </m:oMath>
      <w:r>
        <w:rPr>
          <w:rFonts w:ascii="TTdcr10" w:hAnsi="TTdcr10" w:cs="TTdcr10"/>
          <w:sz w:val="24"/>
          <w:szCs w:val="24"/>
        </w:rPr>
        <w:t xml:space="preserve"> and if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Tdcr10"/>
            <w:sz w:val="24"/>
            <w:szCs w:val="24"/>
          </w:rPr>
          <m:t>=10%</m:t>
        </m:r>
      </m:oMath>
      <w:r>
        <w:rPr>
          <w:rFonts w:ascii="TTdcr10" w:hAnsi="TTdcr10" w:cs="TTdcr10"/>
          <w:sz w:val="24"/>
          <w:szCs w:val="24"/>
        </w:rPr>
        <w:t>. What is conditional Sharpe ratio in each of these cases?</w:t>
      </w:r>
    </w:p>
    <w:p w14:paraId="4D615596" w14:textId="60E3E9CE" w:rsidR="00394440" w:rsidRDefault="00394440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>
        <w:rPr>
          <w:rFonts w:ascii="TTdcr10" w:hAnsi="TTdcr10" w:cs="TTdcr10"/>
          <w:sz w:val="24"/>
          <w:szCs w:val="24"/>
        </w:rPr>
        <w:t xml:space="preserve"> </w:t>
      </w:r>
    </w:p>
    <w:p w14:paraId="228D75A7" w14:textId="1A6A583B" w:rsidR="002067E6" w:rsidRPr="002067E6" w:rsidRDefault="007506E6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 xml:space="preserve">=0: 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 xml:space="preserve">      E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 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α+β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=0⇒SR=0, α=0</m:t>
          </m:r>
        </m:oMath>
      </m:oMathPara>
    </w:p>
    <w:p w14:paraId="09AA183A" w14:textId="5B28521A" w:rsidR="002067E6" w:rsidRPr="002067E6" w:rsidRDefault="007506E6" w:rsidP="002067E6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 xml:space="preserve">=10%: 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 w:cs="TTdcr10"/>
              <w:sz w:val="24"/>
              <w:szCs w:val="24"/>
            </w:rPr>
            <m:t>= E</m:t>
          </m:r>
          <m:d>
            <m:d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Tdcr10"/>
                  <w:sz w:val="24"/>
                  <w:szCs w:val="24"/>
                </w:rPr>
                <m:t>α+β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Tdcr1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Tdcr1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Tdcr1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Tdcr1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Tdcr10"/>
              <w:sz w:val="24"/>
              <w:szCs w:val="24"/>
            </w:rPr>
            <m:t>=0.1⇒SR=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0.1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0.15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=0.67</m:t>
          </m:r>
        </m:oMath>
      </m:oMathPara>
    </w:p>
    <w:p w14:paraId="7628F41B" w14:textId="092F5697" w:rsidR="002067E6" w:rsidRPr="002067E6" w:rsidRDefault="002067E6" w:rsidP="002067E6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Tdcr10"/>
              <w:sz w:val="24"/>
              <w:szCs w:val="24"/>
            </w:rPr>
            <m:t xml:space="preserve">                                                                                                            α=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0.1</m:t>
              </m:r>
            </m:num>
            <m:den>
              <m:f>
                <m:f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40</m:t>
                  </m:r>
                </m:num>
                <m:den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="TTdcr10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Tdc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0.15</m:t>
                  </m:r>
                </m:e>
                <m:sup>
                  <m:r>
                    <w:rPr>
                      <w:rFonts w:ascii="Cambria Math" w:hAnsi="Cambria Math" w:cs="TTdcr1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Tdcr1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Tdc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Tdcr10"/>
                  <w:sz w:val="24"/>
                  <w:szCs w:val="24"/>
                </w:rPr>
                <m:t>0.1</m:t>
              </m:r>
            </m:num>
            <m:den>
              <m:r>
                <w:rPr>
                  <w:rFonts w:ascii="Cambria Math" w:hAnsi="Cambria Math" w:cs="TTdcr10"/>
                  <w:sz w:val="24"/>
                  <w:szCs w:val="24"/>
                </w:rPr>
                <m:t>0.1</m:t>
              </m:r>
            </m:den>
          </m:f>
          <m:r>
            <w:rPr>
              <w:rFonts w:ascii="Cambria Math" w:hAnsi="Cambria Math" w:cs="TTdcr10"/>
              <w:sz w:val="24"/>
              <w:szCs w:val="24"/>
            </w:rPr>
            <m:t>=1</m:t>
          </m:r>
        </m:oMath>
      </m:oMathPara>
    </w:p>
    <w:p w14:paraId="673B8DAA" w14:textId="2666B6B7" w:rsidR="007506E6" w:rsidRDefault="007506E6" w:rsidP="007506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 w:rsidRPr="007506E6">
        <w:rPr>
          <w:rFonts w:ascii="TTdcr10" w:hAnsi="TTdcr10" w:cs="TTdcr10"/>
          <w:sz w:val="24"/>
          <w:szCs w:val="24"/>
        </w:rPr>
        <w:t>R</w:t>
      </w:r>
      <w:r w:rsidRPr="007506E6">
        <w:t xml:space="preserve"> </w:t>
      </w:r>
      <w:r>
        <w:rPr>
          <w:rFonts w:ascii="TTdcr10" w:hAnsi="TTdcr10" w:cs="TTdcr10"/>
          <w:sz w:val="24"/>
          <w:szCs w:val="24"/>
        </w:rPr>
        <w:t>Assume T is large (i.e., T</w:t>
      </w:r>
      <w:r>
        <w:rPr>
          <w:rFonts w:ascii="TTdcr10" w:hAnsi="TTdcr10" w:cs="TTdcr10"/>
          <w:sz w:val="24"/>
          <w:szCs w:val="24"/>
        </w:rPr>
        <w:sym w:font="Symbol" w:char="F0AE"/>
      </w:r>
      <w:r w:rsidR="00BA155F">
        <w:rPr>
          <w:rFonts w:ascii="TTdcr10" w:hAnsi="TTdcr10" w:cs="TTdcr10"/>
          <w:sz w:val="24"/>
          <w:szCs w:val="24"/>
        </w:rPr>
        <w:t xml:space="preserve">1) and that </w:t>
      </w: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</m:oMath>
      <w:r w:rsidRPr="007506E6">
        <w:rPr>
          <w:rFonts w:ascii="TTdcr10" w:hAnsi="TTdcr10" w:cs="TTdcr10"/>
          <w:sz w:val="24"/>
          <w:szCs w:val="24"/>
        </w:rPr>
        <w:t xml:space="preserve"> is either 0% or 10% at each time t, with equal probability (0:5).</w:t>
      </w:r>
    </w:p>
    <w:p w14:paraId="56B554B6" w14:textId="77777777" w:rsidR="00BA155F" w:rsidRDefault="00201F1E" w:rsidP="00BA15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 w:rsidRPr="00201F1E">
        <w:rPr>
          <w:rFonts w:ascii="TTdcr10" w:hAnsi="TTdcr10" w:cs="TTdcr10"/>
          <w:sz w:val="24"/>
          <w:szCs w:val="24"/>
        </w:rPr>
        <w:t>What is the unconditional a</w:t>
      </w:r>
      <w:bookmarkStart w:id="0" w:name="_GoBack"/>
      <w:bookmarkEnd w:id="0"/>
      <w:r w:rsidRPr="00201F1E">
        <w:rPr>
          <w:rFonts w:ascii="TTdcr10" w:hAnsi="TTdcr10" w:cs="TTdcr10"/>
          <w:sz w:val="24"/>
          <w:szCs w:val="24"/>
        </w:rPr>
        <w:t>verage excess return for an investor that holds t each</w:t>
      </w:r>
      <w:r>
        <w:rPr>
          <w:rFonts w:ascii="TTdcr10" w:hAnsi="TTdcr10" w:cs="TTdcr10"/>
          <w:sz w:val="24"/>
          <w:szCs w:val="24"/>
        </w:rPr>
        <w:t xml:space="preserve"> </w:t>
      </w:r>
      <w:r w:rsidRPr="00201F1E">
        <w:rPr>
          <w:rFonts w:ascii="TTdcr10" w:hAnsi="TTdcr10" w:cs="TTdcr10"/>
          <w:sz w:val="24"/>
          <w:szCs w:val="24"/>
        </w:rPr>
        <w:t>period</w:t>
      </w:r>
      <w:r w:rsidR="00BA155F">
        <w:rPr>
          <w:rFonts w:ascii="TTdcr10" w:hAnsi="TTdcr10" w:cs="TTdcr10"/>
          <w:sz w:val="24"/>
          <w:szCs w:val="24"/>
        </w:rPr>
        <w:t>?</w:t>
      </w:r>
    </w:p>
    <w:p w14:paraId="6F8AA776" w14:textId="3547453E" w:rsidR="00BA155F" w:rsidRPr="00BA155F" w:rsidRDefault="007506E6" w:rsidP="00BA15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Tdcr10"/>
            <w:sz w:val="24"/>
            <w:szCs w:val="24"/>
          </w:rPr>
          <m:t xml:space="preserve">=0: </m:t>
        </m:r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 xml:space="preserve">      E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  <m:sup>
                <m:r>
                  <w:rPr>
                    <w:rFonts w:ascii="Cambria Math" w:hAnsi="Cambria Math" w:cs="TTdcr10"/>
                    <w:sz w:val="24"/>
                    <w:szCs w:val="24"/>
                  </w:rPr>
                  <m:t>e</m:t>
                </m:r>
              </m:sup>
            </m:sSubSup>
          </m:e>
        </m:d>
        <m:r>
          <w:rPr>
            <w:rFonts w:ascii="Cambria Math" w:hAnsi="Cambria Math" w:cs="TTdcr10"/>
            <w:sz w:val="24"/>
            <w:szCs w:val="24"/>
          </w:rPr>
          <m:t>= E</m:t>
        </m:r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Tdcr10"/>
                <w:sz w:val="24"/>
                <w:szCs w:val="24"/>
              </w:rPr>
              <m:t>α+β</m:t>
            </m:r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Tdcr1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hAnsi="Cambria Math" w:cs="TTdcr1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Tdcr10"/>
            <w:sz w:val="24"/>
            <w:szCs w:val="24"/>
          </w:rPr>
          <m:t>=</m:t>
        </m:r>
        <m:r>
          <w:rPr>
            <w:rFonts w:ascii="Cambria Math" w:hAnsi="Cambria Math" w:cs="TTdcr10"/>
            <w:sz w:val="24"/>
            <w:szCs w:val="24"/>
          </w:rPr>
          <m:t>0</m:t>
        </m:r>
      </m:oMath>
    </w:p>
    <w:p w14:paraId="64961A28" w14:textId="59D8DC5C" w:rsidR="007506E6" w:rsidRPr="00BA155F" w:rsidRDefault="007506E6" w:rsidP="00BA15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m:oMath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Tdcr10"/>
            <w:sz w:val="24"/>
            <w:szCs w:val="24"/>
          </w:rPr>
          <m:t xml:space="preserve">=10%: </m:t>
        </m:r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  <m:sup>
                <m:r>
                  <w:rPr>
                    <w:rFonts w:ascii="Cambria Math" w:hAnsi="Cambria Math" w:cs="TTdcr10"/>
                    <w:sz w:val="24"/>
                    <w:szCs w:val="24"/>
                  </w:rPr>
                  <m:t>e</m:t>
                </m:r>
              </m:sup>
            </m:sSubSup>
          </m:e>
        </m:d>
        <m:r>
          <w:rPr>
            <w:rFonts w:ascii="Cambria Math" w:hAnsi="Cambria Math" w:cs="TTdcr10"/>
            <w:sz w:val="24"/>
            <w:szCs w:val="24"/>
          </w:rPr>
          <m:t>= E</m:t>
        </m:r>
        <m:d>
          <m:d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Tdcr10"/>
                <w:sz w:val="24"/>
                <w:szCs w:val="24"/>
              </w:rPr>
              <m:t>α+β</m:t>
            </m:r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Tdcr1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T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Tdcr10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 w:cs="TTdcr10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hAnsi="Cambria Math" w:cs="TTdcr1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Tdcr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Tdcr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T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Tdcr10"/>
            <w:sz w:val="24"/>
            <w:szCs w:val="24"/>
          </w:rPr>
          <m:t>=0.1</m:t>
        </m:r>
      </m:oMath>
    </w:p>
    <w:p w14:paraId="1E5793A1" w14:textId="52F2F0C9" w:rsidR="00201F1E" w:rsidRPr="00201F1E" w:rsidRDefault="00201F1E" w:rsidP="007506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  <w:r w:rsidRPr="00201F1E">
        <w:rPr>
          <w:rFonts w:ascii="TTdcr10" w:hAnsi="TTdcr10" w:cs="TTdcr10"/>
          <w:sz w:val="24"/>
          <w:szCs w:val="24"/>
        </w:rPr>
        <w:t>What is the unconditional standard deviation? The following may be helpful for calculating the unconditional variance. You could also simulate a very long series 2 to check your math.</w:t>
      </w:r>
    </w:p>
    <w:p w14:paraId="34E2A6E2" w14:textId="46CBCAA4" w:rsidR="002067E6" w:rsidRPr="007506E6" w:rsidRDefault="002067E6" w:rsidP="007506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Tdcr10" w:hAnsi="TTdcr10" w:cs="TTdcr10"/>
          <w:sz w:val="24"/>
          <w:szCs w:val="24"/>
        </w:rPr>
      </w:pPr>
    </w:p>
    <w:p w14:paraId="2F0815B6" w14:textId="77777777" w:rsidR="002067E6" w:rsidRPr="002067E6" w:rsidRDefault="002067E6" w:rsidP="00394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Tdcr10" w:hAnsi="TTdcr10" w:cs="TTdcr10"/>
          <w:sz w:val="24"/>
          <w:szCs w:val="24"/>
        </w:rPr>
      </w:pPr>
    </w:p>
    <w:sectPr w:rsidR="002067E6" w:rsidRPr="0020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Tdcbx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T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831"/>
    <w:multiLevelType w:val="hybridMultilevel"/>
    <w:tmpl w:val="A9548562"/>
    <w:lvl w:ilvl="0" w:tplc="84181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02909"/>
    <w:multiLevelType w:val="hybridMultilevel"/>
    <w:tmpl w:val="1BA85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172C"/>
    <w:multiLevelType w:val="hybridMultilevel"/>
    <w:tmpl w:val="AAFE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7617B"/>
    <w:multiLevelType w:val="hybridMultilevel"/>
    <w:tmpl w:val="70A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A0E14"/>
    <w:multiLevelType w:val="hybridMultilevel"/>
    <w:tmpl w:val="647A35EC"/>
    <w:lvl w:ilvl="0" w:tplc="03EE3C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79"/>
    <w:rsid w:val="00201F1E"/>
    <w:rsid w:val="002067E6"/>
    <w:rsid w:val="00264703"/>
    <w:rsid w:val="002E3D79"/>
    <w:rsid w:val="00394440"/>
    <w:rsid w:val="00415B39"/>
    <w:rsid w:val="00606C10"/>
    <w:rsid w:val="007506E6"/>
    <w:rsid w:val="00BA155F"/>
    <w:rsid w:val="00DE3634"/>
    <w:rsid w:val="00E411ED"/>
    <w:rsid w:val="00F9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7EC8"/>
  <w15:chartTrackingRefBased/>
  <w15:docId w15:val="{AF851811-F769-467E-B3C0-124326F7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9AD"/>
    <w:rPr>
      <w:color w:val="808080"/>
    </w:rPr>
  </w:style>
  <w:style w:type="paragraph" w:styleId="ListParagraph">
    <w:name w:val="List Paragraph"/>
    <w:basedOn w:val="Normal"/>
    <w:uiPriority w:val="34"/>
    <w:qFormat/>
    <w:rsid w:val="00F9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嘉祺 李</dc:creator>
  <cp:keywords/>
  <dc:description/>
  <cp:lastModifiedBy>Xichen Luo</cp:lastModifiedBy>
  <cp:revision>4</cp:revision>
  <dcterms:created xsi:type="dcterms:W3CDTF">2019-02-04T08:52:00Z</dcterms:created>
  <dcterms:modified xsi:type="dcterms:W3CDTF">2019-02-04T23:11:00Z</dcterms:modified>
</cp:coreProperties>
</file>