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8" ns0:name="青春期父母指导路径"/>
    <ns0:p>
      <ns0:pPr>
        <ns0:pStyle ns0:val="Heading1"/>
        <ns0:spacing ns0:line="276" ns0:lineRule="auto" ns0:before="160" ns0:after="80"/>
      </ns0:pPr>
      <ns0:r>
        <ns0:t xml:space="preserve">青春期父母指导路径</ns0:t>
      </ns0:r>
    </ns0:p>
    <ns0:bookmarkStart ns0:id="20" ns0:name="路径总览"/>
    <ns0:p>
      <ns0:pPr>
        <ns0:pStyle ns0:val="Heading2"/>
        <ns0:spacing ns0:line="276" ns0:lineRule="auto" ns0:before="120" ns0:after="60"/>
      </ns0:pPr>
      <ns0:r>
        <ns0:t xml:space="preserve">路径总览</ns0:t>
      </ns0:r>
    </ns0:p>
    <ns0:p>
      <ns0:pPr>
        <ns0:pStyle ns0:val="FirstParagraph"/>
        <ns0:spacing ns0:line="276" ns0:lineRule="auto" ns0:before="0" ns0:after="40"/>
      </ns0:pPr>
      <ns0:r>
        <ns0:t xml:space="preserve">本路径覆盖 14-18 岁青少年父母最核心的 5 个育儿挑战：亲子沟通重建、叛逆与冲突应对、心理健康危机识别、升学压力管理、数字设备治理。路径分为两个模块：核心能力模块（沟通和冲突是基础）和专项议题模块（心理健康、学业、数字生活可按需触发）。</ns0:t>
      </ns0:r>
    </ns0:p>
    <ns0:p>
      <ns0:pPr>
        <ns0:pStyle ns0:val="BodyText"/>
        <ns0:spacing ns0:line="276" ns0:lineRule="auto" ns0:before="0" ns0:after="40"/>
      </ns0:pPr>
      <ns0:r>
        <ns0:t xml:space="preserve">本路径与</ns0:t>
      </ns0:r>
      <ns0:r>
        <ns0:t xml:space="preserve"> </ns0:t>
      </ns0:r>
      <ns0:r>
        <ns0:rPr>
          <ns0:rStyle ns0:val="VerbatimChar"/>
        </ns0:rPr>
        <ns0:t xml:space="preserve">parenting-wellbeing</ns0:t>
      </ns0:r>
      <ns0:r>
        <ns0:t xml:space="preserve">（父母心理健康路径）互补：wellbeing 路径关注父母自身的心理状态（0-14 岁），本路径关注父母应对青少年的育儿能力（14-18 岁）。两者有部分 Prompt 共享（如育儿焦虑管理、比较与竞争心理）。</ns0:t>
      </ns0:r>
    </ns0:p>
    <ns0:bookmarkEnd ns0:id="20"/>
    <ns0:bookmarkStart ns0:id="23" ns0:name="模块一核心能力"/>
    <ns0:p>
      <ns0:pPr>
        <ns0:pStyle ns0:val="Heading2"/>
        <ns0:spacing ns0:line="276" ns0:lineRule="auto" ns0:before="120" ns0:after="60"/>
      </ns0:pPr>
      <ns0:r>
        <ns0:t xml:space="preserve">模块一：核心能力</ns0:t>
      </ns0:r>
    </ns0:p>
    <ns0:bookmarkStart ns0:id="21" ns0:name="step-1-青春期亲子沟通"/>
    <ns0:p>
      <ns0:pPr>
        <ns0:pStyle ns0:val="Heading3"/>
        <ns0:spacing ns0:line="276" ns0:lineRule="auto" ns0:before="80" ns0:after="40"/>
      </ns0:pPr>
      <ns0:r>
        <ns0:t xml:space="preserve">Step 1: 青春期亲子沟通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14-18-core-parent-teen-communication-01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无（起始步骤）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14-18y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用户理解青春期沟通模式转变的发展原因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用户已开始使用</ns0:t>
      </ns0:r>
      <ns0:r>
        <ns0:t xml:space="preserve">“</ns0:t>
      </ns0:r>
      <ns0:r>
        <ns0:t xml:space="preserve">观察式</ns0:t>
      </ns0:r>
      <ns0:r>
        <ns0:t xml:space="preserve">”</ns0:t>
      </ns0:r>
      <ns0:r>
        <ns0:t xml:space="preserve">而非</ns0:t>
      </ns0:r>
      <ns0:r>
        <ns0:t xml:space="preserve">“</ns0:t>
      </ns0:r>
      <ns0:r>
        <ns0:t xml:space="preserve">指责式</ns0:t>
      </ns0:r>
      <ns0:r>
        <ns0:t xml:space="preserve">”</ns0:t>
      </ns0:r>
      <ns0:r>
        <ns0:t xml:space="preserve">的沟通方式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用户能在孩子表达不同意见时保持倾听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description: 用户报告孩子</ns0:t>
      </ns0:r>
      <ns0:r>
        <ns0:t xml:space="preserve">“</ns0:t>
      </ns0:r>
      <ns0:r>
        <ns0:t xml:space="preserve">不和我说话</ns0:t>
      </ns0:r>
      <ns0:r>
        <ns0:t xml:space="preserve">”</ns0:t>
      </ns0:r>
      <ns0:r>
        <ns0:t xml:space="preserve">“</ns0:t>
      </ns0:r>
      <ns0:r>
        <ns0:t xml:space="preserve">一说话就吵架</ns0:t>
      </ns0:r>
      <ns0:r>
        <ns0:t xml:space="preserve">”</ns0:t>
      </ns0:r>
      <ns0:r>
        <ns0:t xml:space="preserve">“</ns0:t>
      </ns0:r>
      <ns0:r>
        <ns0:t xml:space="preserve">回家就关门</ns0:t>
      </ns0:r>
      <ns0:r>
        <ns0:t xml:space="preserve">”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agent_should: 了解孩子年龄和具体沟通困境，从理解沟通转变开始</ns0:t>
      </ns0:r>
    </ns0:p>
    <ns0:bookmarkEnd ns0:id="21"/>
    <ns0:bookmarkStart ns0:id="22" ns0:name="step-2-青春期叛逆与冲突应对"/>
    <ns0:p>
      <ns0:pPr>
        <ns0:pStyle ns0:val="Heading3"/>
        <ns0:spacing ns0:line="276" ns0:lineRule="auto" ns0:before="80" ns0:after="40"/>
      </ns0:pPr>
      <ns0:r>
        <ns0:t xml:space="preserve">Step 2: 青春期叛逆与冲突应对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14-18-core-adolescent-rebellion-01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[14-18-core-parent-teen-communication-01]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14-18y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正常自主性追求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危险行为信号</ns0:t>
      </ns0:r>
      <ns0:r>
        <ns0:t xml:space="preserve">”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用户已掌握冲突</ns0:t>
      </ns0:r>
      <ns0:r>
        <ns0:t xml:space="preserve">“</ns0:t>
      </ns0:r>
      <ns0:r>
        <ns0:t xml:space="preserve">暂停键</ns0:t>
      </ns0:r>
      <ns0:r>
        <ns0:t xml:space="preserve">”</ns0:t>
      </ns0:r>
      <ns0:r>
        <ns0:t xml:space="preserve">的使用方法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安全底线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个人偏好</ns0:t>
      </ns0:r>
      <ns0:r>
        <ns0:t xml:space="preserve">”</ns0:t>
      </ns0:r>
      <ns0:r>
        <ns0:t xml:space="preserve">并分别设定规则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description: 用户报告亲子冲突频繁升级、孩子挑战规则、或出现叛逆行为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agent_should: 了解具体冲突场景，帮助用户区分叛逆的发展功能和危险信号</ns0:t>
      </ns0:r>
    </ns0:p>
    <ns0:bookmarkEnd ns0:id="22"/>
    <ns0:bookmarkEnd ns0:id="23"/>
    <ns0:bookmarkStart ns0:id="27" ns0:name="模块二专项议题"/>
    <ns0:p>
      <ns0:pPr>
        <ns0:pStyle ns0:val="Heading2"/>
        <ns0:spacing ns0:line="276" ns0:lineRule="auto" ns0:before="120" ns0:after="60"/>
      </ns0:pPr>
      <ns0:r>
        <ns0:t xml:space="preserve">模块二：专项议题</ns0:t>
      </ns0:r>
    </ns0:p>
    <ns0:bookmarkStart ns0:id="24" ns0:name="step-3-青少年心理健康危机识别"/>
    <ns0:p>
      <ns0:pPr>
        <ns0:pStyle ns0:val="Heading3"/>
        <ns0:spacing ns0:line="276" ns0:lineRule="auto" ns0:before="80" ns0:after="40"/>
      </ns0:pPr>
      <ns0:r>
        <ns0:t xml:space="preserve">Step 3: 青少年心理健康危机识别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14-18-core-adolescent-mental-health-01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[14-18-core-parent-teen-communication-01]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14-18y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用户能区分正常青春期情绪波动和需要关注的心理信号（绿/黄/红灯）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用户知道如何开口谈论心理健康话题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用户了解中国地区的心理危机热线和求助渠道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description: 用户报告孩子持续情绪低落、自伤行为、社交退缩、或表达自杀想法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agent_should: 立即评估紧急程度，必要时建议就医并提供热线，不要等待更多信息</ns0:t>
      </ns0:r>
    </ns0:p>
    <ns0:bookmarkEnd ns0:id="24"/>
    <ns0:bookmarkStart ns0:id="25" ns0:name="step-4-升学压力与学业焦虑"/>
    <ns0:p>
      <ns0:pPr>
        <ns0:pStyle ns0:val="Heading3"/>
        <ns0:spacing ns0:line="276" ns0:lineRule="auto" ns0:before="80" ns0:after="40"/>
      </ns0:pPr>
      <ns0:r>
        <ns0:t xml:space="preserve">Step 4: 升学压力与学业焦虑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14-18-core-academic-pressure-01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14-18y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关心学业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制造压力</ns0:t>
      </ns0:r>
      <ns0:r>
        <ns0:t xml:space="preserve">”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用户已调整期望管理方式（关注过程而非结果）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用户能在升学阶段维护亲子关系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description: 用户报告孩子考试焦虑、成绩下滑导致家庭冲突、或自己比孩子还焦虑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agent_should: 了解孩子年级和具体学业困境，帮助用户管理自己的焦虑</ns0:t>
      </ns0:r>
    </ns0:p>
    <ns0:bookmarkEnd ns0:id="25"/>
    <ns0:bookmarkStart ns0:id="26" ns0:name="step-5-数字设备与网络管理"/>
    <ns0:p>
      <ns0:pPr>
        <ns0:pStyle ns0:val="Heading3"/>
        <ns0:spacing ns0:line="276" ns0:lineRule="auto" ns0:before="80" ns0:after="40"/>
      </ns0:pPr>
      <ns0:r>
        <ns0:t xml:space="preserve">Step 5: 数字设备与网络管理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14-18-core-digital-life-01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14-18y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高频使用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问题性使用</ns0:t>
      </ns0:r>
      <ns0:r>
        <ns0:t xml:space="preserve">”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用户已建立家庭数字使用规则（全家适用）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用户了解网络安全基本知识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description: 用户报告孩子沉迷游戏、社交媒体问题、或因手机引发频繁冲突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agent_should: 了解具体使用情况和冲突场景，帮助用户从</ns0:t>
      </ns0:r>
      <ns0:r>
        <ns0:t xml:space="preserve">“</ns0:t>
      </ns0:r>
      <ns0:r>
        <ns0:t xml:space="preserve">禁止</ns0:t>
      </ns0:r>
      <ns0:r>
        <ns0:t xml:space="preserve">”</ns0:t>
      </ns0:r>
      <ns0:r>
        <ns0:t xml:space="preserve">转向</ns0:t>
      </ns0:r>
      <ns0:r>
        <ns0:t xml:space="preserve">“</ns0:t>
      </ns0:r>
      <ns0:r>
        <ns0:t xml:space="preserve">引导式管理</ns0:t>
      </ns0:r>
      <ns0:r>
        <ns0:t xml:space="preserve">”</ns0:t>
      </ns0:r>
    </ns0:p>
    <ns0:bookmarkEnd ns0:id="26"/>
    <ns0:bookmarkEnd ns0:id="27"/>
    <ns0:bookmarkEnd ns0:id="28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2026-06-19T08:17:58Z</dcterms:created>
  <dcterms:modified xsi:type="dcterms:W3CDTF">2026-06-19T08:17:58Z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