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大学期18-22岁"/>
    <ns0:p>
      <ns0:pPr>
        <ns0:pStyle ns0:val="Heading1"/>
        <ns0:spacing ns0:line="276" ns0:lineRule="auto" ns0:before="160" ns0:after="80"/>
      </ns0:pPr>
      <ns0:r>
        <ns0:t xml:space="preserve">大学期（18-22岁）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大学期是人生中从青少年向成年过渡的关键阶段，也是后形式思维发展、专业知识体系构建、独立生活能力培养的重要时期。此阶段的核心任务是在学术、职业、人际关系和个人成长等方面建立基础，为未来的职业发展和家庭生活做好准备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大学期/</ns0:t>
      </ns0:r>
      <ns0:r>
        <ns0:br/>
      </ns0:r>
      <ns0:r>
        <ns0:rPr>
          <ns0:rStyle ns0:val="VerbatimChar"/>
        </ns0:rPr>
        <ns0:t xml:space="preserve">├── 学术能力/          # 专业知识、研究方法、学术写作</ns0:t>
      </ns0:r>
      <ns0:r>
        <ns0:br/>
      </ns0:r>
      <ns0:r>
        <ns0:rPr>
          <ns0:rStyle ns0:val="VerbatimChar"/>
        </ns0:rPr>
        <ns0:t xml:space="preserve">├── 职业探索/          # 实习、职业规划、专业方向</ns0:t>
      </ns0:r>
      <ns0:r>
        <ns0:br/>
      </ns0:r>
      <ns0:r>
        <ns0:rPr>
          <ns0:rStyle ns0:val="VerbatimChar"/>
        </ns0:rPr>
        <ns0:t xml:space="preserve">├── 独立生活/          # 时间管理、自我照顾、生活自理</ns0:t>
      </ns0:r>
      <ns0:r>
        <ns0:br/>
      </ns0:r>
      <ns0:r>
        <ns0:rPr>
          <ns0:rStyle ns0:val="VerbatimChar"/>
        </ns0:rPr>
        <ns0:t xml:space="preserve">├── 亲密关系/          # 恋爱、友谊、社交网络</ns0:t>
      </ns0:r>
      <ns0:r>
        <ns0:br/>
      </ns0:r>
      <ns0:r>
        <ns0:rPr>
          <ns0:rStyle ns0:val="VerbatimChar"/>
        </ns0:rPr>
        <ns0:t xml:space="preserve">├── 财务素养/          # 收支管理、理财基础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学术能力"/>
    <ns0:p>
      <ns0:pPr>
        <ns0:pStyle ns0:val="Heading3"/>
        <ns0:spacing ns0:line="276" ns0:lineRule="auto" ns0:before="80" ns0:after="40"/>
      </ns0:pPr>
      <ns0:r>
        <ns0:t xml:space="preserve">学术能力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后形式思维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辩证思考、接受矛盾与模糊性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「post-formal-thinking-01」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专业知识体系构建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系统化学习专业知识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「professional-knowledge-01」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自主学习能力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从高中结构化到大学自主学习的过渡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「autonomous-learning-01」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学术诚信与批判性写作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学术规范、引用、批判性思维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「academic-integrity-01」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学术表达与演讲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学术报告、课堂展示、正式演讲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「academic-presentation-01」</ns0:t>
            </ns0:r>
          </ns0:p>
        </ns0:tc>
      </ns0:tr>
    </ns0:tbl>
    <ns0:bookmarkEnd ns0:id="22"/>
    <ns0:bookmarkStart ns0:id="23" ns0:name="职业探索"/>
    <ns0:p>
      <ns0:pPr>
        <ns0:pStyle ns0:val="Heading3"/>
        <ns0:spacing ns0:line="276" ns0:lineRule="auto" ns0:before="80" ns0:after="40"/>
      </ns0:pPr>
      <ns0:r>
        <ns0:t xml:space="preserve">职业探索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职业探索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实习、社团、专业方向探索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「career-exploration-01」</ns0:t>
            </ns0:r>
          </ns0:p>
        </ns0:tc>
      </ns0:tr>
    </ns0:tbl>
    <ns0:bookmarkEnd ns0:id="23"/>
    <ns0:bookmarkStart ns0:id="24" ns0:name="独立生活"/>
    <ns0:p>
      <ns0:pPr>
        <ns0:pStyle ns0:val="Heading3"/>
        <ns0:spacing ns0:line="276" ns0:lineRule="auto" ns0:before="80" ns0:after="40"/>
      </ns0:pPr>
      <ns0:r>
        <ns0:t xml:space="preserve">独立生活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独立生活技能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时间管理、自我照顾、生活自理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「independent-living-01」</ns0:t>
            </ns0:r>
          </ns0:p>
        </ns0:tc>
      </ns0:tr>
    </ns0:tbl>
    <ns0:bookmarkEnd ns0:id="24"/>
    <ns0:bookmarkStart ns0:id="25" ns0:name="亲密关系"/>
    <ns0:p>
      <ns0:pPr>
        <ns0:pStyle ns0:val="Heading3"/>
        <ns0:spacing ns0:line="276" ns0:lineRule="auto" ns0:before="80" ns0:after="40"/>
      </ns0:pPr>
      <ns0:r>
        <ns0:t xml:space="preserve">亲密关系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亲密关系建立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承诺、脆弱性、冲突修复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「intimate-relationship-01」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社交网络经营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室友关系、社团归属、社交圈建立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「social-network-01」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社交技能进阶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跨圈社交、职场式社交、社交边界管理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「social-skills-advanced-01」</ns0:t>
            </ns0:r>
          </ns0:p>
        </ns0:tc>
      </ns0:tr>
    </ns0:tbl>
    <ns0:bookmarkEnd ns0:id="25"/>
    <ns0:bookmarkStart ns0:id="26" ns0:name="财务素养"/>
    <ns0:p>
      <ns0:pPr>
        <ns0:pStyle ns0:val="Heading3"/>
        <ns0:spacing ns0:line="276" ns0:lineRule="auto" ns0:before="80" ns0:after="40"/>
      </ns0:pPr>
      <ns0:r>
        <ns0:t xml:space="preserve">财务素养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财务素养入门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收支管理、助学贷款、理财基础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「financial-literacy-01」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Labouvie-Vief后形式思维理论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Arnett成年初显期（Emerging Adulthood）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Sternberg爱情三角理论（亲密/激情/承诺）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Gottman亲密关系冲突修复研究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自我决定理论（Ryan &amp; Deci）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大学生发展理论（Chickering）</ns0:t>
      </ns0:r>
    </ns0:p>
    <ns0:bookmarkEnd ns0:id="29"/>
    <ns0:bookmarkStart ns0:id="30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p>
      <ns0:pPr>
        <ns0:pStyle ns0:val="FirstParagraph"/>
        <ns0:spacing ns0:line="276" ns0:lineRule="auto" ns0:before="0" ns0:after="40"/>
      </ns0:pPr>
      <ns0:r>
        <ns0:t xml:space="preserve">以下兴趣领域在本阶段特别适合开始或深入：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黄金期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时间充裕、学术需求迫切、出国准备，是全面突破的最佳窗口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「登山」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校园社团资源丰富、同伴群体支持，适合从入门走向进阶</ns0:t>
            </ns0:r>
          </ns0:p>
        </ns0:tc>
      </ns0:tr>
    </ns0:tbl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2026-06-19T08:17:36Z</dcterms:created>
  <dcterms:modified xsi:type="dcterms:W3CDTF">2026-06-19T08:17:36Z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