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0" ns0:name="职场发展28-40岁"/>
    <ns0:p>
      <ns0:pPr>
        <ns0:pStyle ns0:val="Heading1"/>
        <ns0:spacing ns0:line="276" ns0:lineRule="auto" ns0:before="160" ns0:after="80"/>
      </ns0:pPr>
      <ns0:r>
        <ns0:t xml:space="preserve">职场发展（28-40岁）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职场发展是人生中从职业胜任走向专业精通的关键阶段，也是领导力发展、家庭经营、压力管理的重要时期。此阶段的核心任务是在职场中实现专业突破，承担更多责任，同时在个人生活中平衡工作与家庭，建立人生的意义感和目标感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目录结构"/>
    <ns0:p>
      <ns0:pPr>
        <ns0:pStyle ns0:val="Heading2"/>
        <ns0:spacing ns0:line="276" ns0:lineRule="auto" ns0:before="120" ns0:after="60"/>
      </ns0:pPr>
      <ns0:r>
        <ns0:t xml:space="preserve">目录结构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职场发展/</ns0:t>
      </ns0:r>
      <ns0:r>
        <ns0:br/>
      </ns0:r>
      <ns0:r>
        <ns0:rPr>
          <ns0:rStyle ns0:val="VerbatimChar"/>
        </ns0:rPr>
        <ns0:t xml:space="preserve">├── 专业精通/          # 从胜任到专家、复杂问题解决</ns0:t>
      </ns0:r>
      <ns0:r>
        <ns0:br/>
      </ns0:r>
      <ns0:r>
        <ns0:rPr>
          <ns0:rStyle ns0:val="VerbatimChar"/>
        </ns0:rPr>
        <ns0:t xml:space="preserve">├── 领导力/            # 团队管理、影响力、指导他人</ns0:t>
      </ns0:r>
      <ns0:r>
        <ns0:br/>
      </ns0:r>
      <ns0:r>
        <ns0:rPr>
          <ns0:rStyle ns0:val="VerbatimChar"/>
        </ns0:rPr>
        <ns0:t xml:space="preserve">├── 健康管理/          # 压力管理、体能维持、久坐对抗</ns0:t>
      </ns0:r>
      <ns0:r>
        <ns0:br/>
      </ns0:r>
      <ns0:r>
        <ns0:rPr>
          <ns0:rStyle ns0:val="VerbatimChar"/>
        </ns0:rPr>
        <ns0:t xml:space="preserve">├── 认知发展/          # 认知灵活性、决策智慧</ns0:t>
      </ns0:r>
      <ns0:r>
        <ns0:br/>
      </ns0:r>
      <ns0:r>
        <ns0:rPr>
          <ns0:rStyle ns0:val="VerbatimChar"/>
        </ns0:rPr>
        <ns0:t xml:space="preserve">└── 兴趣/              # 兴趣探索与深化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6" ns0:name="能力清单"/>
    <ns0:p>
      <ns0:pPr>
        <ns0:pStyle ns0:val="Heading2"/>
        <ns0:spacing ns0:line="276" ns0:lineRule="auto" ns0:before="120" ns0:after="60"/>
      </ns0:pPr>
      <ns0:r>
        <ns0:t xml:space="preserve">能力清单</ns0:t>
      </ns0:r>
    </ns0:p>
    <ns0:bookmarkStart ns0:id="22" ns0:name="专业精通"/>
    <ns0:p>
      <ns0:pPr>
        <ns0:pStyle ns0:val="Heading3"/>
        <ns0:spacing ns0:line="276" ns0:lineRule="auto" ns0:before="80" ns0:after="40"/>
      </ns0:pPr>
      <ns0:r>
        <ns0:t xml:space="preserve">专业精通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专业精通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从胜任到专家的专业能力提升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「professional-mastery-01」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复杂问题解决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跨领域整合、系统性思考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「complex-problem-solving-01」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创新与变革思维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创新管理、推动变革、突破思维定式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「innovation-leadership-01」</ns0:t>
            </ns0:r>
          </ns0:p>
        </ns0:tc>
      </ns0:tr>
    </ns0:tbl>
    <ns0:bookmarkEnd ns0:id="22"/>
    <ns0:bookmarkStart ns0:id="23" ns0:name="领导力"/>
    <ns0:p>
      <ns0:pPr>
        <ns0:pStyle ns0:val="Heading3"/>
        <ns0:spacing ns0:line="276" ns0:lineRule="auto" ns0:before="80" ns0:after="40"/>
      </ns0:pPr>
      <ns0:r>
        <ns0:t xml:space="preserve">领导力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领导力发展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从个人贡献者到团队领导者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「leadership-development-01」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指导他人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mentoring能力、知识传承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「mentoring-01」</ns0:t>
            </ns0:r>
          </ns0:p>
        </ns0:tc>
      </ns0:tr>
    </ns0:tbl>
    <ns0:bookmarkEnd ns0:id="23"/>
    <ns0:bookmarkStart ns0:id="24" ns0:name="健康管理"/>
    <ns0:p>
      <ns0:pPr>
        <ns0:pStyle ns0:val="Heading3"/>
        <ns0:spacing ns0:line="276" ns0:lineRule="auto" ns0:before="80" ns0:after="40"/>
      </ns0:pPr>
      <ns0:r>
        <ns0:t xml:space="preserve">健康管理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压力管理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职场与家庭双重压力应对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「stress-management-01」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体能维持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峰值后缓慢下降的应对策略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「fitness-maintenance-01」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久坐对抗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办公室工作者的运动处方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「sedentary-counter-02」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核心力量与姿势管理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预防久坐带来的姿势问题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「core-strength-01」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基础代谢率下降应对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30岁后每10年约降2-3%的应对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「metabolic-decline-01」</ns0:t>
            </ns0:r>
          </ns0:p>
        </ns0:tc>
      </ns0:tr>
    </ns0:tbl>
    <ns0:bookmarkEnd ns0:id="24"/>
    <ns0:bookmarkStart ns0:id="25" ns0:name="认知发展"/>
    <ns0:p>
      <ns0:pPr>
        <ns0:pStyle ns0:val="Heading3"/>
        <ns0:spacing ns0:line="276" ns0:lineRule="auto" ns0:before="80" ns0:after="40"/>
      </ns0:pPr>
      <ns0:r>
        <ns0:t xml:space="preserve">认知发展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认知灵活性维持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对抗思维固化、保持学习能力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「cognitive-flexibility-01」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意义感与目标感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人生意义探索、价值观澄清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「meaning-purpose-01」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学习路径图"/>
    <ns0:p>
      <ns0:pPr>
        <ns0:pStyle ns0:val="Heading2"/>
        <ns0:spacing ns0:line="276" ns0:lineRule="auto" ns0:before="120" ns0:after="60"/>
      </ns0:pPr>
      <ns0:r>
        <ns0:t xml:space="preserve">学习路径图</ns0:t>
      </ns0:r>
    </ns0:p>
    <ns0:p>
      <ns0:pPr>
        <ns0:pStyle ns0:val="FirstParagraph"/>
        <ns0:spacing ns0:line="276" ns0:lineRule="auto" ns0:before="0" ns0:after="40"/>
      </ns0:pPr>
      <ns0:r>
        <ns0:t xml:space="preserve">（图表请参考在线版本）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Erikson繁衍vs停滞（25-64）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Dreyfus技能习得模型（胜任精通专家）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Seligman PERMA幸福模型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Kahneman系统1/系统2与决策偏差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领导力发展：变革型领导理论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基础代谢率下降研究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久坐行为健康风险（WHO）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ACSM成年人运动处方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运动与心理健康元分析</ns0:t>
      </ns0:r>
    </ns0:p>
    <ns0:bookmarkEnd ns0:id="28"/>
    <ns0:bookmarkStart ns0:id="29" ns0:name="推荐兴趣"/>
    <ns0:p>
      <ns0:pPr>
        <ns0:pStyle ns0:val="Heading2"/>
        <ns0:spacing ns0:line="276" ns0:lineRule="auto" ns0:before="120" ns0:after="60"/>
      </ns0:pPr>
      <ns0:r>
        <ns0:t xml:space="preserve">推荐兴趣</ns0:t>
      </ns0:r>
    </ns0:p>
    <ns0:p>
      <ns0:pPr>
        <ns0:pStyle ns0:val="FirstParagraph"/>
        <ns0:spacing ns0:line="276" ns0:lineRule="auto" ns0:before="0" ns0:after="40"/>
      </ns0:pPr>
      <ns0:r>
        <ns0:t xml:space="preserve">以下兴趣领域在本阶段适合持续发展：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阶段定位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「英语学习」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持续维护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专业领域深化，或重新激活已有基础，向学术/专业英语进阶</ns0:t>
            </ns0:r>
          </ns0:p>
        </ns0:tc>
      </ns0:tr>
    </ns0:tbl>
    <ns0:bookmarkEnd ns0:id="29"/>
    <ns0:bookmarkEnd ns0:id="30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2026-06-19T08:17:53Z</dcterms:created>
  <dcterms:modified xsi:type="dcterms:W3CDTF">2026-06-19T08:17:53Z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