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4" ns0:name="青春期前期12-14岁"/>
    <ns0:p>
      <ns0:pPr>
        <ns0:pStyle ns0:val="Heading1"/>
        <ns0:spacing ns0:line="276" ns0:lineRule="auto" ns0:before="160" ns0:after="80"/>
      </ns0:pPr>
      <ns0:r>
        <ns0:t xml:space="preserve">青春期前期（12-14岁）</ns0:t>
      </ns0:r>
    </ns0:p>
    <ns0:bookmarkStart ns0:id="20" ns0:name="阶段概述"/>
    <ns0:p>
      <ns0:pPr>
        <ns0:pStyle ns0:val="Heading2"/>
        <ns0:spacing ns0:line="276" ns0:lineRule="auto" ns0:before="120" ns0:after="60"/>
      </ns0:pPr>
      <ns0:r>
        <ns0:t xml:space="preserve">阶段概述</ns0:t>
      </ns0:r>
    </ns0:p>
    <ns0:p>
      <ns0:pPr>
        <ns0:pStyle ns0:val="FirstParagraph"/>
        <ns0:spacing ns0:line="276" ns0:lineRule="auto" ns0:before="0" ns0:after="40"/>
      </ns0:pPr>
      <ns0:r>
        <ns0:t xml:space="preserve">12-14岁是青春期的起始阶段，儿童开始经历快速的生理和心理变化。认知上进入形式运算期，开始具备抽象思维和假设推理能力；情感上经历情绪波动和自我意识增强；社会关系上从家庭中心转向同伴群体，同时面临身份探索的初步挑战。</ns0:t>
      </ns0:r>
    </ns0:p>
    <ns0:p>
      <ns0:pPr>
        <ns0:pStyle ns0:val="BodyText"/>
        <ns0:spacing ns0:line="276" ns0:lineRule="auto" ns0:before="0" ns0:after="40"/>
      </ns0:pPr>
      <ns0:r>
        <ns0:t xml:space="preserve">此阶段是从</ns0:t>
      </ns0:r>
      <ns0:r>
        <ns0:t xml:space="preserve">“</ns0:t>
      </ns0:r>
      <ns0:r>
        <ns0:t xml:space="preserve">儿童</ns0:t>
      </ns0:r>
      <ns0:r>
        <ns0:t xml:space="preserve">”</ns0:t>
      </ns0:r>
      <ns0:r>
        <ns0:t xml:space="preserve">向</ns0:t>
      </ns0:r>
      <ns0:r>
        <ns0:t xml:space="preserve">“</ns0:t>
      </ns0:r>
      <ns0:r>
        <ns0:t xml:space="preserve">青少年</ns0:t>
      </ns0:r>
      <ns0:r>
        <ns0:t xml:space="preserve">”</ns0:t>
      </ns0:r>
      <ns0:r>
        <ns0:t xml:space="preserve">的过渡期，也是从</ns0:t>
      </ns0:r>
      <ns0:r>
        <ns0:t xml:space="preserve">“</ns0:t>
      </ns0:r>
      <ns0:r>
        <ns0:t xml:space="preserve">面向家长的育儿指导</ns0:t>
      </ns0:r>
      <ns0:r>
        <ns0:t xml:space="preserve">”</ns0:t>
      </ns0:r>
      <ns0:r>
        <ns0:t xml:space="preserve">向</ns0:t>
      </ns0:r>
      <ns0:r>
        <ns0:t xml:space="preserve">“</ns0:t>
      </ns0:r>
      <ns0:r>
        <ns0:t xml:space="preserve">面向学习者本人</ns0:t>
      </ns0:r>
      <ns0:r>
        <ns0:t xml:space="preserve">”</ns0:t>
      </ns0:r>
      <ns0:r>
        <ns0:t xml:space="preserve">过渡的关键衔接阶段。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认知与心理主线"/>
    <ns0:p>
      <ns0:pPr>
        <ns0:pStyle ns0:val="Heading2"/>
        <ns0:spacing ns0:line="276" ns0:lineRule="auto" ns0:before="120" ns0:after="60"/>
      </ns0:pPr>
      <ns0:r>
        <ns0:t xml:space="preserve">认知与心理主线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青春期前期亲子沟通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从管理式到对话式，沟通模式转型窗口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12-14岁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「青春期前期沟通」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同伴关系深化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从玩伴到知己、同伴压力升级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12-14岁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「同伴关系深化」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身体发育与性教育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青春期生理变化、性知识、身体边界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12-14岁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「身体发育与性教育」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学业压力与时间管理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初中适应、自我调节学习、时间规划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12-14岁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「学业压力与时间管理」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网络素养启蒙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信息辨别、隐私保护、健康使用习惯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12-14岁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「网络素养启蒙」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自我认同与价值观探索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我是谁</ns0:t>
            </ns0:r>
            <ns0:r>
              <ns0:t xml:space="preserve">”</ns0:t>
            </ns0:r>
            <ns0:r>
              <ns0:t xml:space="preserve">“</ns0:t>
            </ns0:r>
            <ns0:r>
              <ns0:t xml:space="preserve">我相信什么</ns0:t>
            </ns0:r>
            <ns0:r>
              <ns0:t xml:space="preserve">”</ns0:t>
            </ns0:r>
            <ns0:r>
              <ns0:t xml:space="preserve">的初步思考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12-14岁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「自我认同与价值观」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待创建</ns0:t>
      </ns0:r>
      <ns0:r>
        <ns0:t xml:space="preserve">：形式运算思维萌芽、元认知成熟、青春期情绪调节、批判性思维发展、自主性引导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2" ns0:name="身体能力主线"/>
    <ns0:p>
      <ns0:pPr>
        <ns0:pStyle ns0:val="Heading2"/>
        <ns0:spacing ns0:line="276" ns0:lineRule="auto" ns0:before="120" ns0:after="60"/>
      </ns0:pPr>
      <ns0:r>
        <ns0:t xml:space="preserve">身体能力主线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待创建</ns0:t>
      </ns0:r>
      <ns0:r>
        <ns0:t xml:space="preserve">：青春期身体变化、体能发展窗口、运动专项化探索、体像与身体认知、睡眠管理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Start ns0:id="23" ns0:name="理论依据"/>
    <ns0:p>
      <ns0:pPr>
        <ns0:pStyle ns0:val="Heading2"/>
        <ns0:spacing ns0:line="276" ns0:lineRule="auto" ns0:before="120" ns0:after="60"/>
      </ns0:pPr>
      <ns0:r>
        <ns0:t xml:space="preserve">理论依据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皮亚杰形式运算期（12+）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埃里克森身份vs角色混乱（12-18）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Marcia身份状态理论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Steinberg双系统模型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LTAD训练训练阶段（Train to Train）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青春期生长突增（PHV）模型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中国《国家学生体质健康标准》</ns0:t>
      </ns0:r>
    </ns0:p>
    <ns0:bookmarkEnd ns0:id="23"/>
    <ns0:bookmarkEnd ns0:id="24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2026-06-19T08:17:40Z</dcterms:created>
  <dcterms:modified xsi:type="dcterms:W3CDTF">2026-06-19T08:17:40Z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