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5" ns0:name="学龄初期6-9岁"/>
    <ns0:p>
      <ns0:pPr>
        <ns0:pStyle ns0:val="Heading1"/>
        <ns0:spacing ns0:line="276" ns0:lineRule="auto" ns0:before="160" ns0:after="80"/>
      </ns0:pPr>
      <ns0:r>
        <ns0:t xml:space="preserve">学龄初期（6-9岁）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6-9岁是儿童进入正式学校教育的阶段。认知上进入具体运算期，开始掌握逻辑运算和守恒概念；社会性上从家庭中心转向同伴群体；身体上从基本动作向专项运动过渡。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认知与心理主线"/>
    <ns0:p>
      <ns0:pPr>
        <ns0:pStyle ns0:val="Heading2"/>
        <ns0:spacing ns0:line="276" ns0:lineRule="auto" ns0:before="120" ns0:after="60"/>
      </ns0:pPr>
      <ns0:r>
        <ns0:t xml:space="preserve">认知与心理主线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友谊技能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互惠、忠诚、冲突解决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「友谊技能培养」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口头表达能力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叙事、说明、观点表达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「口头表达能力」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创造性思维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发散思维、创造性问题解决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「创造性思维」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金钱概念与储蓄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金钱认知、储蓄习惯、消费意识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「金钱概念与储蓄」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：守恒与逻辑运算、阅读习得、元认知发展、注意力发展、规则与道德推理、胜任感与自我效能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身体能力主线"/>
    <ns0:p>
      <ns0:pPr>
        <ns0:pStyle ns0:val="Heading2"/>
        <ns0:spacing ns0:line="276" ns0:lineRule="auto" ns0:before="120" ns0:after="60"/>
      </ns0:pPr>
      <ns0:r>
        <ns0:t xml:space="preserve">身体能力主线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运动习惯培养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让运动成为快乐体验而非任务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「运动习惯培养」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视力保护与用眼卫生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近视防控关键窗口、户外活动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「视力保护」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保障 9-12 小时睡眠、建立睡前规律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「睡眠管理」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：过渡性动作技能、基础运动技能习得、柔韧性发展、体态养成、心肺耐力基础、精细动作进阶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皮亚杰具体运算期（7-11）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埃里克森勤奋vs自卑（6-12）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Kohlberg道德发展前习俗习俗水平过渡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Selman观点采择阶段3（相互观点采择）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Bandura自我效能理论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Flavell元认知发展理论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LTAD学习训练阶段（FUNdamentals）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Gallahue过渡性动作技能期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中国《国家学生体质健康标准》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Start ns0:id="24" ns0:name="推荐兴趣"/>
    <ns0:p>
      <ns0:pPr>
        <ns0:pStyle ns0:val="Heading2"/>
        <ns0:spacing ns0:line="276" ns0:lineRule="auto" ns0:before="120" ns0:after="60"/>
      </ns0:pPr>
      <ns0:r>
        <ns0:t xml:space="preserve">推荐兴趣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阶段定位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「英语学习」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系统学习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与学校课程同步，建立发音和读写基础</ns0:t>
            </ns0:r>
          </ns0:p>
        </ns0:tc>
      </ns0:tr>
    </ns0:tbl>
    <ns0:bookmarkEnd ns0:id="24"/>
    <ns0:bookmarkEnd ns0:id="2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2026-06-19T08:17:46Z</dcterms:created>
  <dcterms:modified xsi:type="dcterms:W3CDTF">2026-06-19T08:17:46Z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