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9" ns0:name="父母自身调适"/>
    <ns0:p>
      <ns0:pPr>
        <ns0:pStyle ns0:val="Heading1"/>
        <ns0:spacing ns0:line="276" ns0:lineRule="auto" ns0:before="160" ns0:after="80"/>
      </ns0:pPr>
      <ns0:r>
        <ns0:t xml:space="preserve">父母自身调适</ns0:t>
      </ns0:r>
    </ns0:p>
    <ns0:bookmarkStart ns0:id="20" ns0:name="阶段概述"/>
    <ns0:p>
      <ns0:pPr>
        <ns0:pStyle ns0:val="Heading2"/>
        <ns0:spacing ns0:line="276" ns0:lineRule="auto" ns0:before="120" ns0:after="60"/>
      </ns0:pPr>
      <ns0:r>
        <ns0:t xml:space="preserve">阶段概述</ns0:t>
      </ns0:r>
    </ns0:p>
    <ns0:p>
      <ns0:pPr>
        <ns0:pStyle ns0:val="FirstParagraph"/>
        <ns0:spacing ns0:line="276" ns0:lineRule="auto" ns0:before="0" ns0:after="40"/>
      </ns0:pPr>
      <ns0:r>
        <ns0:t xml:space="preserve">育儿不只是培养孩子，更是照料者自身的成长与调适。本目录关注父母（及其他照料者）的心理健康、角色适应、自我照顾和关系维护，帮助照料者在育儿过程中保持身心健康，建立可持续的育儿模式。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核心理念</ns0:t>
      </ns0:r>
      <ns0:r>
        <ns0:t xml:space="preserve">：照顾好自己，才能照顾好孩子。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目录结构"/>
    <ns0:p>
      <ns0:pPr>
        <ns0:pStyle ns0:val="Heading2"/>
        <ns0:spacing ns0:line="276" ns0:lineRule="auto" ns0:before="120" ns0:after="60"/>
      </ns0:pPr>
      <ns0:r>
        <ns0:t xml:space="preserve">目录结构</ns0:t>
      </ns0:r>
    </ns0:p>
    <ns0:p>
      <ns0:pPr>
        <ns0:pStyle ns0:val="SourceCode"/>
        <ns0:spacing ns0:line="276" ns0:lineRule="auto" ns0:before="0" ns0:after="40"/>
      </ns0:pPr>
      <ns0:r>
        <ns0:rPr>
          <ns0:rStyle ns0:val="VerbatimChar"/>
        </ns0:rPr>
        <ns0:t xml:space="preserve">父母自身/</ns0:t>
      </ns0:r>
      <ns0:r>
        <ns0:br/>
      </ns0:r>
      <ns0:r>
        <ns0:rPr>
          <ns0:rStyle ns0:val="VerbatimChar"/>
        </ns0:rPr>
        <ns0:t xml:space="preserve">├── 产前准备/          # 孕期心理准备、角色预期、夫妻关系调整</ns0:t>
      </ns0:r>
      <ns0:r>
        <ns0:br/>
      </ns0:r>
      <ns0:r>
        <ns0:rPr>
          <ns0:rStyle ns0:val="VerbatimChar"/>
        </ns0:rPr>
        <ns0:t xml:space="preserve">├── 产后调适/          # 产后情绪、睡眠剥夺、角色适应</ns0:t>
      </ns0:r>
      <ns0:r>
        <ns0:br/>
      </ns0:r>
      <ns0:r>
        <ns0:rPr>
          <ns0:rStyle ns0:val="VerbatimChar"/>
        </ns0:rPr>
        <ns0:t xml:space="preserve">├── 育儿压力/          # 育儿焦虑、完美主义、比较心理</ns0:t>
      </ns0:r>
      <ns0:r>
        <ns0:br/>
      </ns0:r>
      <ns0:r>
        <ns0:rPr>
          <ns0:rStyle ns0:val="VerbatimChar"/>
        </ns0:rPr>
        <ns0:t xml:space="preserve">├── 自我照顾/          # 个人时间、兴趣保持、身心健康</ns0:t>
      </ns0:r>
      <ns0:r>
        <ns0:br/>
      </ns0:r>
      <ns0:r>
        <ns0:rPr>
          <ns0:rStyle ns0:val="VerbatimChar"/>
        </ns0:rPr>
        <ns0:t xml:space="preserve">└── 关系维护/          # 夫妻关系、代际关系、社交支持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能力清单"/>
    <ns0:p>
      <ns0:pPr>
        <ns0:pStyle ns0:val="Heading2"/>
        <ns0:spacing ns0:line="276" ns0:lineRule="auto" ns0:before="120" ns0:after="60"/>
      </ns0:pPr>
      <ns0:r>
        <ns0:t xml:space="preserve">能力清单</ns0:t>
      </ns0:r>
    </ns0:p>
    <ns0:bookmarkStart ns0:id="22" ns0:name="产前准备"/>
    <ns0:p>
      <ns0:pPr>
        <ns0:pStyle ns0:val="Heading3"/>
        <ns0:spacing ns0:line="276" ns0:lineRule="auto" ns0:before="80" ns0:after="40"/>
      </ns0:pPr>
      <ns0:r>
        <ns0:t xml:space="preserve">产前准备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主题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适用时期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产前心理准备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心理、知识、夫妻关系、物品准备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孕晚期-出生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「产前准备与迎接新生儿」</ns0:t>
            </ns0:r>
          </ns0:p>
        </ns0:tc>
      </ns0:tr>
    </ns0:tbl>
    <ns0:bookmarkEnd ns0:id="22"/>
    <ns0:bookmarkStart ns0:id="23" ns0:name="产后调适"/>
    <ns0:p>
      <ns0:pPr>
        <ns0:pStyle ns0:val="Heading3"/>
        <ns0:spacing ns0:line="276" ns0:lineRule="auto" ns0:before="80" ns0:after="40"/>
      </ns0:pPr>
      <ns0:r>
        <ns0:t xml:space="preserve">产后调适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主题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适用时期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新手父母心理调适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产后情绪、睡眠剥夺、角色适应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0-12月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「新手父母心理调适」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产后抑郁识别与应对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产后抑郁的识别、预防和干预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0-12月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「产后抑郁识别与应对」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睡眠剥夺应对策略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长期睡眠不足的应对和恢复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0-24月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「睡眠剥夺应对策略」</ns0:t>
            </ns0:r>
          </ns0:p>
        </ns0:tc>
      </ns0:tr>
    </ns0:tbl>
    <ns0:bookmarkEnd ns0:id="23"/>
    <ns0:bookmarkStart ns0:id="24" ns0:name="育儿压力"/>
    <ns0:p>
      <ns0:pPr>
        <ns0:pStyle ns0:val="Heading3"/>
        <ns0:spacing ns0:line="276" ns0:lineRule="auto" ns0:before="80" ns0:after="40"/>
      </ns0:pPr>
      <ns0:r>
        <ns0:t xml:space="preserve">育儿压力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主题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适用时期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育儿焦虑管理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育儿过程中的焦虑和担忧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「育儿焦虑管理」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完美主义陷阱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放下</ns0:t>
            </ns0:r>
            <ns0:r>
              <ns0:t xml:space="preserve">“</ns0:t>
            </ns0:r>
            <ns0:r>
              <ns0:t xml:space="preserve">完美父母</ns0:t>
            </ns0:r>
            <ns0:r>
              <ns0:t xml:space="preserve">”</ns0:t>
            </ns0:r>
            <ns0:r>
              <ns0:t xml:space="preserve">的执念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「完美主义陷阱」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比较与竞争心理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避免陷入</ns0:t>
            </ns0:r>
            <ns0:r>
              <ns0:t xml:space="preserve">“</ns0:t>
            </ns0:r>
            <ns0:r>
              <ns0:t xml:space="preserve">别人家孩子</ns0:t>
            </ns0:r>
            <ns0:r>
              <ns0:t xml:space="preserve">”</ns0:t>
            </ns0:r>
            <ns0:r>
              <ns0:t xml:space="preserve">的比较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「比较与竞争心理」</ns0:t>
            </ns0:r>
          </ns0:p>
        </ns0:tc>
      </ns0:tr>
    </ns0:tbl>
    <ns0:bookmarkEnd ns0:id="24"/>
    <ns0:bookmarkStart ns0:id="25" ns0:name="自我照顾"/>
    <ns0:p>
      <ns0:pPr>
        <ns0:pStyle ns0:val="Heading3"/>
        <ns0:spacing ns0:line="276" ns0:lineRule="auto" ns0:before="80" ns0:after="40"/>
      </ns0:pPr>
      <ns0:r>
        <ns0:t xml:space="preserve">自我照顾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主题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适用时期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父母自我时间管理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在育儿中为自己保留时间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「父母自我时间管理」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兴趣与身份保持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育儿之外的个人身份维护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「兴趣与身份保持」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父母身心健康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照料者的身体健康和心理保健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「父母身心健康」</ns0:t>
            </ns0:r>
          </ns0:p>
        </ns0:tc>
      </ns0:tr>
    </ns0:tbl>
    <ns0:bookmarkEnd ns0:id="25"/>
    <ns0:bookmarkStart ns0:id="26" ns0:name="关系维护"/>
    <ns0:p>
      <ns0:pPr>
        <ns0:pStyle ns0:val="Heading3"/>
        <ns0:spacing ns0:line="276" ns0:lineRule="auto" ns0:before="80" ns0:after="40"/>
      </ns0:pPr>
      <ns0:r>
        <ns0:t xml:space="preserve">关系维护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主题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适用时期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详情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夫妻关系产后调适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从夫妻到父母的关系转变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0-3岁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「夫妻关系产后调适」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代际育儿观念冲突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与长辈的育儿理念协调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「代际育儿观念冲突」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育儿社交支持网络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建立和利用社会支持系统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0-18岁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「育儿社交支持网络」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理论依据"/>
    <ns0:p>
      <ns0:pPr>
        <ns0:pStyle ns0:val="Heading2"/>
        <ns0:spacing ns0:line="276" ns0:lineRule="auto" ns0:before="120" ns0:after="60"/>
      </ns0:pPr>
      <ns0:r>
        <ns0:t xml:space="preserve">理论依据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Cowan &amp; Cowan 夫妻关系转变研究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Paulson &amp; Bazemore 产后抑郁 Meta 分析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Dennis 产后抑郁预防 Cochrane 综述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Nelson 育儿幸福感与压力研究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Brazelton 触点理论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Bowlby 依恋理论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家庭系统理论（Bowen）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自我决定理论（Ryan &amp; Deci）</ns0:t>
      </ns0:r>
    </ns0:p>
    <ns0:bookmarkEnd ns0:id="28"/>
    <ns0:bookmarkEnd ns0:id="29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2026-06-19T08:17:50Z</dcterms:created>
  <dcterms:modified xsi:type="dcterms:W3CDTF">2026-06-19T08:17:50Z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