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1" ns0:name="代际育儿观念冲突"/>
    <ns0:p>
      <ns0:pPr>
        <ns0:pStyle ns0:val="Heading1"/>
        <ns0:spacing ns0:line="276" ns0:lineRule="auto" ns0:before="160" ns0:after="80"/>
      </ns0:pPr>
      <ns0:r>
        <ns0:t xml:space="preserve">代际育儿观念冲突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：先感谢长辈的帮助，再处理分歧——情感连接比道理更重要。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代际冲突的核心不是</ns0:t>
      </ns0:r>
      <ns0:r>
        <ns0:t xml:space="preserve">“</ns0:t>
      </ns0:r>
      <ns0:r>
        <ns0:t xml:space="preserve">谁对谁错</ns0:t>
      </ns0:r>
      <ns0:r>
        <ns0:t xml:space="preserve">”</ns0:t>
      </ns0:r>
      <ns0:r>
        <ns0:t xml:space="preserve">，而是两代人对</ns0:t>
      </ns0:r>
      <ns0:r>
        <ns0:t xml:space="preserve">“</ns0:t>
      </ns0:r>
      <ns0:r>
        <ns0:t xml:space="preserve">好的育儿</ns0:t>
      </ns0:r>
      <ns0:r>
        <ns0:t xml:space="preserve">”</ns0:t>
      </ns0:r>
      <ns0:r>
        <ns0:t xml:space="preserve">有不同理解——长辈基于经验，年轻父母基于科学研究。Fingerman 的研究发现，冲突深层往往是未解决的情感议题（如权威、被需要）。Bowen 的家庭系统理论指出，在尊重和边界之间找到平衡的代际关系，对所有家庭成员最有益。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常见冲突场景"/>
    <ns0:p>
      <ns0:pPr>
        <ns0:pStyle ns0:val="Heading2"/>
        <ns0:spacing ns0:line="276" ns0:lineRule="auto" ns0:before="120" ns0:after="60"/>
      </ns0:pPr>
      <ns0:r>
        <ns0:t xml:space="preserve">常见冲突场景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场景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长辈的想法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你的想法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怎么处理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给孩子穿多点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怕孩子冷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怕捂出痱子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妈你说得对，我会注意的</ns0:t>
            </ns0:r>
            <ns0:r>
              <ns0:t xml:space="preserve">”</ns0:t>
            </ns0:r>
            <ns0:r>
              <ns0:t xml:space="preserve">，然后按自己的方式做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哭了不能抱，会宠坏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经验之谈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研究表明不会宠坏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不争论，用行动证明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辅食加盐才有味道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 岁前不加盐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找一个权威来源作为第三方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我们以前都是这么带的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自我肯定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时代不同了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承认</ns0:t>
            </ns0:r>
            <ns0:r>
              <ns0:t xml:space="preserve">“</ns0:t>
            </ns0:r>
            <ns0:r>
              <ns0:t xml:space="preserve">你们带得很好</ns0:t>
            </ns0:r>
            <ns0:r>
              <ns0:t xml:space="preserve">”</ns0:t>
            </ns0:r>
            <ns0:r>
              <ns0:t xml:space="preserve">，然后说</ns0:t>
            </ns0:r>
            <ns0:r>
              <ns0:t xml:space="preserve">“</ns0:t>
            </ns0:r>
            <ns0:r>
              <ns0:t xml:space="preserve">现在有一些新的研究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实用策略"/>
    <ns0:p>
      <ns0:pPr>
        <ns0:pStyle ns0:val="Heading2"/>
        <ns0:spacing ns0:line="276" ns0:lineRule="auto" ns0:before="120" ns0:after="60"/>
      </ns0:pPr>
      <ns0:r>
        <ns0:t xml:space="preserve">实用策略</ns0:t>
      </ns0:r>
    </ns0:p>
    <ns0:bookmarkStart ns0:id="22" ns0:name="先建立情感连接"/>
    <ns0:p>
      <ns0:pPr>
        <ns0:pStyle ns0:val="Heading3"/>
        <ns0:spacing ns0:line="276" ns0:lineRule="auto" ns0:before="80" ns0:after="40"/>
      </ns0:pPr>
      <ns0:r>
        <ns0:t xml:space="preserve">1. 先建立情感连接</ns0:t>
      </ns0:r>
    </ns0:p>
    <ns0:p>
      <ns0:pPr>
        <ns0:pStyle ns0:val="FirstParagraph"/>
        <ns0:spacing ns0:line="276" ns0:lineRule="auto" ns0:before="0" ns0:after="40"/>
      </ns0:pPr>
      <ns0:r>
        <ns0:t xml:space="preserve">找一个长辈说得对的地方，真诚地感谢。先有连接，再处理分歧。</ns0:t>
      </ns0:r>
    </ns0:p>
    <ns0:bookmarkEnd ns0:id="22"/>
    <ns0:bookmarkStart ns0:id="23" ns0:name="不争论用行动"/>
    <ns0:p>
      <ns0:pPr>
        <ns0:pStyle ns0:val="Heading3"/>
        <ns0:spacing ns0:line="276" ns0:lineRule="auto" ns0:before="80" ns0:after="40"/>
      </ns0:pPr>
      <ns0:r>
        <ns0:t xml:space="preserve">2. 不争论，用行动</ns0:t>
      </ns0:r>
    </ns0:p>
    <ns0:p>
      <ns0:pPr>
        <ns0:pStyle ns0:val="FirstParagraph"/>
        <ns0:spacing ns0:line="276" ns0:lineRule="auto" ns0:before="0" ns0:after="40"/>
      </ns0:pPr>
      <ns0:r>
        <ns0:t xml:space="preserve">“</ns0:t>
      </ns0:r>
      <ns0:r>
        <ns0:t xml:space="preserve">妈你说得对</ns0:t>
      </ns0:r>
      <ns0:r>
        <ns0:t xml:space="preserve">”</ns0:t>
      </ns0:r>
      <ns0:r>
        <ns0:t xml:space="preserve">然后按自己的方式做，比争论 30 分钟更有效。</ns0:t>
      </ns0:r>
    </ns0:p>
    <ns0:bookmarkEnd ns0:id="23"/>
    <ns0:bookmarkStart ns0:id="24" ns0:name="引入第三方"/>
    <ns0:p>
      <ns0:pPr>
        <ns0:pStyle ns0:val="Heading3"/>
        <ns0:spacing ns0:line="276" ns0:lineRule="auto" ns0:before="80" ns0:after="40"/>
      </ns0:pPr>
      <ns0:r>
        <ns0:t xml:space="preserve">3. 引入第三方</ns0:t>
      </ns0:r>
    </ns0:p>
    <ns0:p>
      <ns0:pPr>
        <ns0:pStyle ns0:val="FirstParagraph"/>
        <ns0:spacing ns0:line="276" ns0:lineRule="auto" ns0:before="0" ns0:after="40"/>
      </ns0:pPr>
      <ns0:r>
        <ns0:t xml:space="preserve">“</ns0:t>
      </ns0:r>
      <ns0:r>
        <ns0:t xml:space="preserve">儿科医生说…</ns0:t>
      </ns0:r>
      <ns0:r>
        <ns0:t xml:space="preserve">”</ns0:t>
      </ns0:r>
      <ns0:r>
        <ns0:t xml:space="preserve">比</ns0:t>
      </ns0:r>
      <ns0:r>
        <ns0:t xml:space="preserve">“</ns0:t>
      </ns0:r>
      <ns0:r>
        <ns0:t xml:space="preserve">我说…</ns0:t>
      </ns0:r>
      <ns0:r>
        <ns0:t xml:space="preserve">”</ns0:t>
      </ns0:r>
      <ns0:r>
        <ns0:t xml:space="preserve">更有说服力。</ns0:t>
      </ns0:r>
    </ns0:p>
    <ns0:bookmarkEnd ns0:id="24"/>
    <ns0:bookmarkStart ns0:id="25" ns0:name="设定边界但要温和"/>
    <ns0:p>
      <ns0:pPr>
        <ns0:pStyle ns0:val="Heading3"/>
        <ns0:spacing ns0:line="276" ns0:lineRule="auto" ns0:before="80" ns0:after="40"/>
      </ns0:pPr>
      <ns0:r>
        <ns0:t xml:space="preserve">4. 设定边界但要温和</ns0:t>
      </ns0:r>
    </ns0:p>
    <ns0:p>
      <ns0:pPr>
        <ns0:pStyle ns0:val="FirstParagraph"/>
        <ns0:spacing ns0:line="276" ns0:lineRule="auto" ns0:before="0" ns0:after="40"/>
      </ns0:pPr>
      <ns0:r>
        <ns0:t xml:space="preserve">“</ns0:t>
      </ns0:r>
      <ns0:r>
        <ns0:t xml:space="preserve">妈，我理解你的想法，但这件事我想按我们的方式来。</ns0:t>
      </ns0:r>
      <ns0:r>
        <ns0:t xml:space="preserve">”</ns0:t>
      </ns0:r>
    </ns0:p>
    <ns0:bookmarkEnd ns0:id="25"/>
    <ns0:bookmarkStart ns0:id="26" ns0:name="区分可以妥协和必须坚持"/>
    <ns0:p>
      <ns0:pPr>
        <ns0:pStyle ns0:val="Heading3"/>
        <ns0:spacing ns0:line="276" ns0:lineRule="auto" ns0:before="80" ns0:after="40"/>
      </ns0:pPr>
      <ns0:r>
        <ns0:t xml:space="preserve">5. 区分</ns0:t>
      </ns0:r>
      <ns0:r>
        <ns0:t xml:space="preserve">“</ns0:t>
      </ns0:r>
      <ns0:r>
        <ns0:t xml:space="preserve">可以妥协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必须坚持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可以妥协：穿多穿少、吃什么口味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必须坚持：安全（如睡眠姿势）、健康（如用药）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长辈不听我的怎么办？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用权威来源（儿科医生、育儿书）作为第三方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不争论，用行动证明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如果涉及安全问题，必须坚持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我怕伤害长辈的感情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可以温和但坚定：</ns0:t>
      </ns0:r>
      <ns0:r>
        <ns0:t xml:space="preserve">“</ns0:t>
      </ns0:r>
      <ns0:r>
        <ns0:t xml:space="preserve">妈，我知道你是为我们好，但这件事我想按我们的方式来。</ns0:t>
      </ns0:r>
      <ns0:r>
        <ns0:t xml:space="preserve">”</ns0:t>
      </ns0:r>
      <ns0:r>
        <ns0:t xml:space="preserve">你不需要否定她的爱，只需要表达你的选择。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长辈带孩子的方式我不认同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如果长辈是主要照料者，需要坦诚沟通。可以：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找一个双方都能接受的中间方案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把</ns0:t>
      </ns0:r>
      <ns0:r>
        <ns0:t xml:space="preserve">“</ns0:t>
      </ns0:r>
      <ns0:r>
        <ns0:t xml:space="preserve">必须做</ns0:t>
      </ns0:r>
      <ns0:r>
        <ns0:t xml:space="preserve">”</ns0:t>
      </ns0:r>
      <ns0:r>
        <ns0:t xml:space="preserve">的事情列出来，其他可以灵活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定期沟通，不要积攒不满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找一个长辈说得对的地方，真诚地感谢他们——比如</ns0:t>
      </ns0:r>
      <ns0:r>
        <ns0:t xml:space="preserve">“</ns0:t>
      </ns0:r>
      <ns0:r>
        <ns0:t xml:space="preserve">妈，你做的月子餐真的很好吃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「夫妻关系产后调适」 — 代际冲突常常影响夫妻关系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「育儿社交支持网络」 — 当家庭内部支持不足时，外部支持可以补充</ns0:t>
      </ns0:r>
    </ns0:p>
    <ns0:bookmarkEnd ns0:id="30"/>
    <ns0:bookmarkEnd ns0:id="31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2026-06-19T08:17:51Z</dcterms:created>
  <dcterms:modified xsi:type="dcterms:W3CDTF">2026-06-19T08:17:51Z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