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4E68E" w14:textId="77777777" w:rsidR="00D129A4" w:rsidRPr="00675EDF" w:rsidRDefault="00326A4F">
      <w:pPr>
        <w:rPr>
          <w:b/>
          <w:color w:val="FF0000"/>
        </w:rPr>
      </w:pPr>
      <w:r w:rsidRPr="00675EDF">
        <w:rPr>
          <w:b/>
          <w:color w:val="FF0000"/>
        </w:rPr>
        <w:t>Python – Aula 08</w:t>
      </w:r>
    </w:p>
    <w:p w14:paraId="7A7D8683" w14:textId="77777777" w:rsidR="00326A4F" w:rsidRDefault="00326A4F">
      <w:pPr>
        <w:rPr>
          <w:b/>
        </w:rPr>
      </w:pPr>
    </w:p>
    <w:p w14:paraId="3C9E40E2" w14:textId="77777777" w:rsidR="00326A4F" w:rsidRDefault="00675EDF">
      <w:pPr>
        <w:rPr>
          <w:b/>
        </w:rPr>
      </w:pPr>
      <w:r w:rsidRPr="00675EDF">
        <w:rPr>
          <w:b/>
          <w:color w:val="0070C0"/>
        </w:rPr>
        <w:t xml:space="preserve">end= </w:t>
      </w:r>
      <w:r>
        <w:rPr>
          <w:b/>
          <w:color w:val="0070C0"/>
        </w:rPr>
        <w:t>‘</w:t>
      </w:r>
      <w:r w:rsidR="00C627F7">
        <w:rPr>
          <w:b/>
          <w:color w:val="0070C0"/>
        </w:rPr>
        <w:t xml:space="preserve"> </w:t>
      </w:r>
      <w:r>
        <w:rPr>
          <w:b/>
          <w:color w:val="0070C0"/>
        </w:rPr>
        <w:t xml:space="preserve"> ‘ </w:t>
      </w:r>
      <w:r>
        <w:rPr>
          <w:b/>
        </w:rPr>
        <w:t>– Faz com que o print saia todo em uma linha, sem quebra de linhas (um embaixo do outro)</w:t>
      </w:r>
    </w:p>
    <w:p w14:paraId="1E2BEA28" w14:textId="77777777" w:rsidR="0043399D" w:rsidRDefault="0043399D" w:rsidP="0043399D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Importante ter um espaço entre os ‘ ‘ pós end= se não os números são imprimidos todos colados</w:t>
      </w:r>
    </w:p>
    <w:p w14:paraId="15C2C205" w14:textId="77777777" w:rsidR="00E40337" w:rsidRDefault="00911E88" w:rsidP="00E40337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Permite imprimir mais de um número ou frase na mesma linha (Como: 7 5 3)</w:t>
      </w:r>
    </w:p>
    <w:p w14:paraId="6B9A0A36" w14:textId="77777777" w:rsidR="00E40337" w:rsidRDefault="00E40337" w:rsidP="00E40337">
      <w:pPr>
        <w:rPr>
          <w:b/>
        </w:rPr>
      </w:pPr>
    </w:p>
    <w:p w14:paraId="0F86B600" w14:textId="77777777" w:rsidR="00D15681" w:rsidRPr="00D15681" w:rsidRDefault="00D15681" w:rsidP="00E40337">
      <w:pPr>
        <w:rPr>
          <w:b/>
          <w:color w:val="FF0000"/>
        </w:rPr>
      </w:pPr>
      <w:r w:rsidRPr="00D15681">
        <w:rPr>
          <w:b/>
          <w:color w:val="FF0000"/>
        </w:rPr>
        <w:t>Listas</w:t>
      </w:r>
    </w:p>
    <w:p w14:paraId="3E00E58F" w14:textId="77777777" w:rsidR="00D15681" w:rsidRDefault="00E40337" w:rsidP="00E40337">
      <w:pPr>
        <w:pStyle w:val="PargrafodaLista"/>
        <w:numPr>
          <w:ilvl w:val="0"/>
          <w:numId w:val="1"/>
        </w:numPr>
        <w:rPr>
          <w:b/>
          <w:color w:val="FF0000"/>
        </w:rPr>
      </w:pPr>
      <w:r w:rsidRPr="00D15681">
        <w:rPr>
          <w:b/>
        </w:rPr>
        <w:t xml:space="preserve">Lista também pode ser chamada de </w:t>
      </w:r>
      <w:r w:rsidRPr="00D15681">
        <w:rPr>
          <w:b/>
          <w:color w:val="FF0000"/>
        </w:rPr>
        <w:t>array</w:t>
      </w:r>
      <w:r w:rsidRPr="00D15681">
        <w:rPr>
          <w:b/>
        </w:rPr>
        <w:t xml:space="preserve"> ou </w:t>
      </w:r>
      <w:r w:rsidRPr="00D15681">
        <w:rPr>
          <w:b/>
          <w:color w:val="FF0000"/>
        </w:rPr>
        <w:t>veto</w:t>
      </w:r>
    </w:p>
    <w:p w14:paraId="43736455" w14:textId="77777777" w:rsidR="0072775B" w:rsidRPr="0072775B" w:rsidRDefault="0072775B" w:rsidP="00E40337">
      <w:pPr>
        <w:pStyle w:val="PargrafodaLista"/>
        <w:numPr>
          <w:ilvl w:val="0"/>
          <w:numId w:val="1"/>
        </w:numPr>
        <w:rPr>
          <w:b/>
          <w:color w:val="FF0000"/>
        </w:rPr>
      </w:pPr>
      <w:r w:rsidRPr="0072775B">
        <w:rPr>
          <w:b/>
          <w:color w:val="0070C0"/>
        </w:rPr>
        <w:t>append</w:t>
      </w:r>
      <w:r>
        <w:rPr>
          <w:b/>
        </w:rPr>
        <w:t xml:space="preserve"> – anexa, acrescenta um valor a lista vazia</w:t>
      </w:r>
    </w:p>
    <w:p w14:paraId="3CDCF25C" w14:textId="77777777" w:rsidR="0072775B" w:rsidRDefault="0072775B" w:rsidP="0072775B">
      <w:pPr>
        <w:rPr>
          <w:b/>
          <w:color w:val="FF0000"/>
        </w:rPr>
      </w:pPr>
    </w:p>
    <w:p w14:paraId="034A9954" w14:textId="77777777" w:rsidR="0072775B" w:rsidRDefault="0072775B" w:rsidP="0072775B">
      <w:pPr>
        <w:rPr>
          <w:b/>
        </w:rPr>
      </w:pPr>
      <w:r w:rsidRPr="0072775B">
        <w:rPr>
          <w:b/>
        </w:rPr>
        <w:t>Podemos</w:t>
      </w:r>
      <w:r>
        <w:rPr>
          <w:b/>
        </w:rPr>
        <w:t xml:space="preserve"> fazer um input juntamente com o append, na mesma linha:</w:t>
      </w:r>
    </w:p>
    <w:p w14:paraId="5FE8E030" w14:textId="77777777" w:rsidR="0072775B" w:rsidRDefault="0072775B" w:rsidP="0072775B">
      <w:pPr>
        <w:rPr>
          <w:b/>
        </w:rPr>
      </w:pPr>
      <w:r w:rsidRPr="0072775B">
        <w:rPr>
          <w:b/>
          <w:noProof/>
        </w:rPr>
        <w:drawing>
          <wp:inline distT="0" distB="0" distL="0" distR="0" wp14:anchorId="6D797DE6" wp14:editId="68DFD66A">
            <wp:extent cx="5058481" cy="333422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85E2" w14:textId="77777777" w:rsidR="0072775B" w:rsidRDefault="0072775B" w:rsidP="0072775B">
      <w:pPr>
        <w:rPr>
          <w:b/>
        </w:rPr>
      </w:pPr>
    </w:p>
    <w:p w14:paraId="4A35DD8F" w14:textId="77777777" w:rsidR="0072775B" w:rsidRDefault="00C7685E" w:rsidP="0072775B">
      <w:pPr>
        <w:rPr>
          <w:b/>
        </w:rPr>
      </w:pPr>
      <w:r w:rsidRPr="00C7685E">
        <w:rPr>
          <w:b/>
          <w:color w:val="0070C0"/>
        </w:rPr>
        <w:t xml:space="preserve">for </w:t>
      </w:r>
      <w:r>
        <w:rPr>
          <w:b/>
        </w:rPr>
        <w:t>usado exclusivamente para listas (sem o uso de range)</w:t>
      </w:r>
    </w:p>
    <w:p w14:paraId="0F81821B" w14:textId="77777777" w:rsidR="00C7685E" w:rsidRDefault="00C7685E" w:rsidP="0072775B">
      <w:pPr>
        <w:rPr>
          <w:b/>
        </w:rPr>
      </w:pPr>
      <w:r w:rsidRPr="00C7685E">
        <w:rPr>
          <w:b/>
          <w:noProof/>
        </w:rPr>
        <w:drawing>
          <wp:inline distT="0" distB="0" distL="0" distR="0" wp14:anchorId="6E319611" wp14:editId="7F570A26">
            <wp:extent cx="3191320" cy="64779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0066" w14:textId="77777777" w:rsidR="00C7685E" w:rsidRDefault="00C7685E" w:rsidP="0072775B">
      <w:pPr>
        <w:rPr>
          <w:b/>
        </w:rPr>
      </w:pPr>
    </w:p>
    <w:p w14:paraId="35414AE8" w14:textId="77777777" w:rsidR="00C7685E" w:rsidRDefault="00C7685E" w:rsidP="0072775B">
      <w:pPr>
        <w:rPr>
          <w:b/>
        </w:rPr>
      </w:pPr>
    </w:p>
    <w:p w14:paraId="24E377E1" w14:textId="77777777" w:rsidR="00C7685E" w:rsidRPr="00C7685E" w:rsidRDefault="00C7685E" w:rsidP="0072775B">
      <w:pPr>
        <w:rPr>
          <w:b/>
          <w:color w:val="FF0000"/>
        </w:rPr>
      </w:pPr>
      <w:r w:rsidRPr="00C7685E">
        <w:rPr>
          <w:b/>
          <w:color w:val="FF0000"/>
        </w:rPr>
        <w:t>Quebra de linha para não misturar as impressões</w:t>
      </w:r>
    </w:p>
    <w:p w14:paraId="457AC529" w14:textId="77777777" w:rsidR="00C7685E" w:rsidRDefault="00C7685E" w:rsidP="0072775B">
      <w:pPr>
        <w:rPr>
          <w:b/>
        </w:rPr>
      </w:pPr>
      <w:r w:rsidRPr="00C7685E">
        <w:rPr>
          <w:b/>
          <w:noProof/>
        </w:rPr>
        <w:drawing>
          <wp:inline distT="0" distB="0" distL="0" distR="0" wp14:anchorId="492D5D4C" wp14:editId="6C61126F">
            <wp:extent cx="3429479" cy="11431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883E" w14:textId="50899B46" w:rsidR="00C7685E" w:rsidRDefault="00C7685E" w:rsidP="00C7685E">
      <w:pPr>
        <w:pStyle w:val="PargrafodaLista"/>
        <w:numPr>
          <w:ilvl w:val="0"/>
          <w:numId w:val="1"/>
        </w:numPr>
        <w:rPr>
          <w:b/>
        </w:rPr>
      </w:pPr>
      <w:r w:rsidRPr="00C7685E">
        <w:rPr>
          <w:b/>
        </w:rPr>
        <w:t xml:space="preserve">O </w:t>
      </w:r>
      <w:r w:rsidRPr="00C7685E">
        <w:rPr>
          <w:b/>
          <w:color w:val="FF0000"/>
        </w:rPr>
        <w:t xml:space="preserve">print() </w:t>
      </w:r>
      <w:r w:rsidRPr="00C7685E">
        <w:rPr>
          <w:b/>
        </w:rPr>
        <w:t xml:space="preserve">faz com que </w:t>
      </w:r>
      <w:r>
        <w:rPr>
          <w:b/>
        </w:rPr>
        <w:t>o próximo for (mostrado acima) seja impresso em uma linha abaixo, e não junto com o for mostrado no print. Ele causa uma quebra de linha entre os dois.</w:t>
      </w:r>
    </w:p>
    <w:p w14:paraId="4A16B328" w14:textId="5EEE4F6B" w:rsidR="005B66C1" w:rsidRDefault="005B66C1" w:rsidP="005B66C1">
      <w:pPr>
        <w:rPr>
          <w:b/>
        </w:rPr>
      </w:pPr>
    </w:p>
    <w:p w14:paraId="2D474340" w14:textId="3AAECBC7" w:rsidR="005B66C1" w:rsidRPr="00E9298C" w:rsidRDefault="005B66C1" w:rsidP="005B66C1">
      <w:pPr>
        <w:rPr>
          <w:b/>
        </w:rPr>
      </w:pPr>
      <w:r w:rsidRPr="005B66C1">
        <w:rPr>
          <w:b/>
          <w:color w:val="FF0000"/>
        </w:rPr>
        <w:t xml:space="preserve">Porcentagem </w:t>
      </w:r>
      <w:r>
        <w:rPr>
          <w:b/>
        </w:rPr>
        <w:t>– q</w:t>
      </w:r>
      <w:r>
        <w:rPr>
          <w:b/>
        </w:rPr>
        <w:t>uantidade de algo que estamos verificando divididos pelo total</w:t>
      </w:r>
    </w:p>
    <w:p w14:paraId="7769B4BA" w14:textId="77777777" w:rsidR="005B66C1" w:rsidRPr="005B66C1" w:rsidRDefault="005B66C1" w:rsidP="005B66C1">
      <w:pPr>
        <w:rPr>
          <w:b/>
        </w:rPr>
      </w:pPr>
      <w:bookmarkStart w:id="0" w:name="_GoBack"/>
      <w:bookmarkEnd w:id="0"/>
    </w:p>
    <w:sectPr w:rsidR="005B66C1" w:rsidRPr="005B6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74D95"/>
    <w:multiLevelType w:val="hybridMultilevel"/>
    <w:tmpl w:val="3460D66E"/>
    <w:lvl w:ilvl="0" w:tplc="F72AD0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4F"/>
    <w:rsid w:val="00326A4F"/>
    <w:rsid w:val="0043399D"/>
    <w:rsid w:val="00443326"/>
    <w:rsid w:val="005B66C1"/>
    <w:rsid w:val="00675EDF"/>
    <w:rsid w:val="0072775B"/>
    <w:rsid w:val="00911E88"/>
    <w:rsid w:val="00C627F7"/>
    <w:rsid w:val="00C7685E"/>
    <w:rsid w:val="00D15681"/>
    <w:rsid w:val="00E40337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D0A10"/>
  <w15:chartTrackingRefBased/>
  <w15:docId w15:val="{F66CCCE2-8B4C-4464-858F-4E484B2E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3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495CA1-5F09-4644-8820-512CE630D170}">
  <ds:schemaRefs>
    <ds:schemaRef ds:uri="http://schemas.microsoft.com/office/infopath/2007/PartnerControls"/>
    <ds:schemaRef ds:uri="7cf79748-5467-436b-87be-4e4fdade260e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929EF8E-62D9-4BD8-A187-9FF0088C59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4FA3AD-D6EA-45CA-969F-F2C53FD50C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128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2</cp:revision>
  <dcterms:created xsi:type="dcterms:W3CDTF">2025-05-05T10:45:00Z</dcterms:created>
  <dcterms:modified xsi:type="dcterms:W3CDTF">2025-05-12T14:11:00Z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