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65747E" w14:textId="77777777" w:rsidR="00BC5EE9" w:rsidRDefault="00BC5EE9">
      <w:pPr>
        <w:rPr>
          <w:b/>
          <w:color w:val="FF0000"/>
        </w:rPr>
      </w:pPr>
      <w:r w:rsidRPr="00BC5EE9">
        <w:rPr>
          <w:b/>
          <w:color w:val="FF0000"/>
        </w:rPr>
        <w:t>Aula 00</w:t>
      </w:r>
      <w:r w:rsidR="00481D12">
        <w:rPr>
          <w:b/>
          <w:color w:val="FF0000"/>
        </w:rPr>
        <w:t xml:space="preserve"> – Banco de Dados SQL</w:t>
      </w:r>
    </w:p>
    <w:p w14:paraId="7032D126" w14:textId="77777777" w:rsidR="00BC5EE9" w:rsidRDefault="00BC5EE9">
      <w:pPr>
        <w:rPr>
          <w:b/>
        </w:rPr>
      </w:pPr>
      <w:r w:rsidRPr="00BC5EE9">
        <w:rPr>
          <w:b/>
        </w:rPr>
        <w:t>F</w:t>
      </w:r>
      <w:r>
        <w:rPr>
          <w:b/>
        </w:rPr>
        <w:t>TP</w:t>
      </w:r>
    </w:p>
    <w:p w14:paraId="688E94AA" w14:textId="77777777" w:rsidR="00BC5EE9" w:rsidRDefault="00BC5EE9">
      <w:pPr>
        <w:rPr>
          <w:b/>
        </w:rPr>
      </w:pPr>
      <w:r>
        <w:rPr>
          <w:b/>
        </w:rPr>
        <w:t xml:space="preserve">F - </w:t>
      </w:r>
      <w:proofErr w:type="gramStart"/>
      <w:r>
        <w:rPr>
          <w:b/>
        </w:rPr>
        <w:t>fonte</w:t>
      </w:r>
      <w:proofErr w:type="gramEnd"/>
    </w:p>
    <w:p w14:paraId="40EA3352" w14:textId="77777777" w:rsidR="00BC5EE9" w:rsidRDefault="00BC5EE9">
      <w:pPr>
        <w:rPr>
          <w:b/>
        </w:rPr>
      </w:pPr>
      <w:r>
        <w:rPr>
          <w:b/>
        </w:rPr>
        <w:t xml:space="preserve">T - </w:t>
      </w:r>
      <w:proofErr w:type="gramStart"/>
      <w:r>
        <w:rPr>
          <w:b/>
        </w:rPr>
        <w:t>tempo</w:t>
      </w:r>
      <w:proofErr w:type="gramEnd"/>
      <w:r>
        <w:rPr>
          <w:b/>
        </w:rPr>
        <w:t xml:space="preserve"> (o agora)</w:t>
      </w:r>
    </w:p>
    <w:p w14:paraId="73BFAA67" w14:textId="77777777" w:rsidR="00BC5EE9" w:rsidRDefault="00BC5EE9">
      <w:pPr>
        <w:rPr>
          <w:b/>
        </w:rPr>
      </w:pPr>
      <w:r>
        <w:rPr>
          <w:b/>
        </w:rPr>
        <w:t>P – (servir para você, atender as suas necessidades)</w:t>
      </w:r>
    </w:p>
    <w:p w14:paraId="1AF9148D" w14:textId="77777777" w:rsidR="00BC5EE9" w:rsidRDefault="00BC5EE9">
      <w:pPr>
        <w:rPr>
          <w:b/>
        </w:rPr>
      </w:pPr>
    </w:p>
    <w:p w14:paraId="609624AF" w14:textId="77777777" w:rsidR="00BC5EE9" w:rsidRDefault="00BC5EE9" w:rsidP="00BC5EE9">
      <w:pPr>
        <w:pStyle w:val="PargrafodaLista"/>
        <w:numPr>
          <w:ilvl w:val="0"/>
          <w:numId w:val="2"/>
        </w:numPr>
        <w:rPr>
          <w:b/>
          <w:color w:val="FF0000"/>
        </w:rPr>
      </w:pPr>
      <w:r w:rsidRPr="00BC5EE9">
        <w:rPr>
          <w:b/>
        </w:rPr>
        <w:t>Se a “cor”, o item, o substantivo, estiver em sua própria tabela, associada ao próprio conteúdo,</w:t>
      </w:r>
      <w:r w:rsidR="002D284F">
        <w:rPr>
          <w:b/>
        </w:rPr>
        <w:t xml:space="preserve"> e ser única, como por exemplo o CPF, que não há como ter outro igual no mundo,</w:t>
      </w:r>
      <w:r w:rsidRPr="00BC5EE9">
        <w:rPr>
          <w:b/>
        </w:rPr>
        <w:t xml:space="preserve"> chama-se </w:t>
      </w:r>
      <w:r w:rsidRPr="00BC5EE9">
        <w:rPr>
          <w:b/>
          <w:color w:val="FF0000"/>
        </w:rPr>
        <w:t>CHAVE PRIMÁRIA</w:t>
      </w:r>
    </w:p>
    <w:p w14:paraId="7B0A4801" w14:textId="77777777" w:rsidR="002D284F" w:rsidRDefault="00BC5EE9" w:rsidP="002D284F">
      <w:pPr>
        <w:pStyle w:val="PargrafodaLista"/>
        <w:numPr>
          <w:ilvl w:val="0"/>
          <w:numId w:val="2"/>
        </w:numPr>
        <w:rPr>
          <w:b/>
          <w:color w:val="FF0000"/>
        </w:rPr>
      </w:pPr>
      <w:r>
        <w:rPr>
          <w:b/>
        </w:rPr>
        <w:t xml:space="preserve"> Já se os itens citados a cima, não estiver em sua própria tabela, relacionada a eles mesmos, em suas “casas” e sim em outra,</w:t>
      </w:r>
      <w:r w:rsidR="002D284F">
        <w:rPr>
          <w:b/>
        </w:rPr>
        <w:t xml:space="preserve"> </w:t>
      </w:r>
      <w:r>
        <w:rPr>
          <w:b/>
        </w:rPr>
        <w:t xml:space="preserve">chamamos de </w:t>
      </w:r>
      <w:r w:rsidRPr="00BC5EE9">
        <w:rPr>
          <w:b/>
          <w:color w:val="FF0000"/>
        </w:rPr>
        <w:t xml:space="preserve">CHAVE </w:t>
      </w:r>
      <w:r w:rsidR="002D284F">
        <w:rPr>
          <w:b/>
          <w:color w:val="FF0000"/>
        </w:rPr>
        <w:t>ESTRANGEIRA</w:t>
      </w:r>
    </w:p>
    <w:p w14:paraId="547946EC" w14:textId="77777777" w:rsidR="00BC5EE9" w:rsidRDefault="00BC5EE9" w:rsidP="002D284F">
      <w:pPr>
        <w:pStyle w:val="PargrafodaLista"/>
        <w:numPr>
          <w:ilvl w:val="0"/>
          <w:numId w:val="2"/>
        </w:numPr>
        <w:rPr>
          <w:b/>
          <w:color w:val="FF0000"/>
        </w:rPr>
      </w:pPr>
      <w:r w:rsidRPr="002D284F">
        <w:rPr>
          <w:b/>
        </w:rPr>
        <w:t xml:space="preserve">Se houver uma tabela e ela for </w:t>
      </w:r>
      <w:r w:rsidR="00481D12" w:rsidRPr="002D284F">
        <w:rPr>
          <w:b/>
        </w:rPr>
        <w:t xml:space="preserve">também </w:t>
      </w:r>
      <w:r w:rsidRPr="002D284F">
        <w:rPr>
          <w:b/>
        </w:rPr>
        <w:t xml:space="preserve">composta por </w:t>
      </w:r>
      <w:r w:rsidR="00481D12" w:rsidRPr="002D284F">
        <w:rPr>
          <w:b/>
        </w:rPr>
        <w:t>dados</w:t>
      </w:r>
      <w:r w:rsidRPr="002D284F">
        <w:rPr>
          <w:b/>
        </w:rPr>
        <w:t xml:space="preserve"> de outras tabelas, </w:t>
      </w:r>
      <w:r w:rsidR="00481D12" w:rsidRPr="002D284F">
        <w:rPr>
          <w:b/>
        </w:rPr>
        <w:t xml:space="preserve">como por exemplo dois dados tirados de outras tabelas distintas, a chamamos de </w:t>
      </w:r>
      <w:r w:rsidR="00481D12" w:rsidRPr="002D284F">
        <w:rPr>
          <w:b/>
          <w:color w:val="FF0000"/>
        </w:rPr>
        <w:t>CHAVE COMPOSTA</w:t>
      </w:r>
    </w:p>
    <w:p w14:paraId="4BA2AF9D" w14:textId="77777777" w:rsidR="00E637E4" w:rsidRPr="00E637E4" w:rsidRDefault="00E637E4" w:rsidP="00E637E4">
      <w:pPr>
        <w:rPr>
          <w:b/>
          <w:color w:val="0070C0"/>
        </w:rPr>
      </w:pPr>
      <w:r w:rsidRPr="00E637E4">
        <w:rPr>
          <w:b/>
          <w:color w:val="0070C0"/>
        </w:rPr>
        <w:t>Dado ligado à chave</w:t>
      </w:r>
    </w:p>
    <w:p w14:paraId="3B37F8BF" w14:textId="77777777" w:rsidR="00481D12" w:rsidRDefault="00481D12" w:rsidP="00481D12">
      <w:pPr>
        <w:pStyle w:val="PargrafodaLista"/>
        <w:rPr>
          <w:b/>
        </w:rPr>
      </w:pPr>
    </w:p>
    <w:p w14:paraId="6D4E81A3" w14:textId="77777777" w:rsidR="00481D12" w:rsidRDefault="00481D12" w:rsidP="00481D12">
      <w:pPr>
        <w:pStyle w:val="PargrafodaLista"/>
        <w:numPr>
          <w:ilvl w:val="0"/>
          <w:numId w:val="2"/>
        </w:numPr>
        <w:rPr>
          <w:b/>
          <w:color w:val="000000" w:themeColor="text1"/>
        </w:rPr>
      </w:pPr>
      <w:proofErr w:type="spellStart"/>
      <w:r>
        <w:rPr>
          <w:b/>
          <w:color w:val="000000" w:themeColor="text1"/>
        </w:rPr>
        <w:t>String</w:t>
      </w:r>
      <w:proofErr w:type="spellEnd"/>
      <w:r>
        <w:rPr>
          <w:b/>
          <w:color w:val="000000" w:themeColor="text1"/>
        </w:rPr>
        <w:t xml:space="preserve"> – é entendido como ABC (letras)</w:t>
      </w:r>
    </w:p>
    <w:p w14:paraId="77D04AA4" w14:textId="77777777" w:rsidR="00481D12" w:rsidRPr="00481D12" w:rsidRDefault="00481D12" w:rsidP="00481D12">
      <w:pPr>
        <w:pStyle w:val="PargrafodaLista"/>
        <w:rPr>
          <w:b/>
          <w:color w:val="000000" w:themeColor="text1"/>
        </w:rPr>
      </w:pPr>
    </w:p>
    <w:p w14:paraId="0CCC5C4F" w14:textId="77777777" w:rsidR="00481D12" w:rsidRDefault="00481D12" w:rsidP="00481D12">
      <w:pPr>
        <w:pStyle w:val="PargrafodaLista"/>
        <w:numPr>
          <w:ilvl w:val="0"/>
          <w:numId w:val="2"/>
        </w:numPr>
        <w:rPr>
          <w:b/>
          <w:color w:val="000000" w:themeColor="text1"/>
        </w:rPr>
      </w:pPr>
      <w:proofErr w:type="spellStart"/>
      <w:r>
        <w:rPr>
          <w:b/>
          <w:color w:val="000000" w:themeColor="text1"/>
        </w:rPr>
        <w:t>Int</w:t>
      </w:r>
      <w:proofErr w:type="spellEnd"/>
      <w:r>
        <w:rPr>
          <w:b/>
          <w:color w:val="000000" w:themeColor="text1"/>
        </w:rPr>
        <w:t xml:space="preserve"> – número inteiro </w:t>
      </w:r>
      <w:proofErr w:type="gramStart"/>
      <w:r>
        <w:rPr>
          <w:b/>
          <w:color w:val="000000" w:themeColor="text1"/>
        </w:rPr>
        <w:t>( 1</w:t>
      </w:r>
      <w:proofErr w:type="gramEnd"/>
      <w:r>
        <w:rPr>
          <w:b/>
          <w:color w:val="000000" w:themeColor="text1"/>
        </w:rPr>
        <w:t xml:space="preserve"> 10 100...)</w:t>
      </w:r>
    </w:p>
    <w:p w14:paraId="16FDF760" w14:textId="77777777" w:rsidR="00481D12" w:rsidRPr="00481D12" w:rsidRDefault="00481D12" w:rsidP="00481D12">
      <w:pPr>
        <w:pStyle w:val="PargrafodaLista"/>
        <w:rPr>
          <w:b/>
          <w:color w:val="000000" w:themeColor="text1"/>
        </w:rPr>
      </w:pPr>
    </w:p>
    <w:p w14:paraId="2807EBF4" w14:textId="77777777" w:rsidR="00481D12" w:rsidRDefault="00481D12" w:rsidP="00481D12">
      <w:pPr>
        <w:pStyle w:val="PargrafodaLista"/>
        <w:numPr>
          <w:ilvl w:val="0"/>
          <w:numId w:val="2"/>
        </w:numPr>
        <w:rPr>
          <w:b/>
          <w:color w:val="000000" w:themeColor="text1"/>
        </w:rPr>
      </w:pPr>
      <w:proofErr w:type="spellStart"/>
      <w:r>
        <w:rPr>
          <w:b/>
          <w:color w:val="000000" w:themeColor="text1"/>
        </w:rPr>
        <w:t>Float</w:t>
      </w:r>
      <w:proofErr w:type="spellEnd"/>
      <w:r>
        <w:rPr>
          <w:b/>
          <w:color w:val="000000" w:themeColor="text1"/>
        </w:rPr>
        <w:t xml:space="preserve"> – número flutuante, com pontos ou vírgulas </w:t>
      </w:r>
      <w:proofErr w:type="gramStart"/>
      <w:r>
        <w:rPr>
          <w:b/>
          <w:color w:val="000000" w:themeColor="text1"/>
        </w:rPr>
        <w:t>( 1.3</w:t>
      </w:r>
      <w:proofErr w:type="gramEnd"/>
      <w:r>
        <w:rPr>
          <w:b/>
          <w:color w:val="000000" w:themeColor="text1"/>
        </w:rPr>
        <w:t xml:space="preserve"> 1.10 3.45...)</w:t>
      </w:r>
    </w:p>
    <w:p w14:paraId="52F3AD75" w14:textId="77777777" w:rsidR="00481D12" w:rsidRPr="00481D12" w:rsidRDefault="00481D12" w:rsidP="00481D12">
      <w:pPr>
        <w:pStyle w:val="PargrafodaLista"/>
        <w:rPr>
          <w:b/>
          <w:color w:val="000000" w:themeColor="text1"/>
        </w:rPr>
      </w:pPr>
    </w:p>
    <w:p w14:paraId="695235B9" w14:textId="77777777" w:rsidR="00481D12" w:rsidRDefault="00481D12" w:rsidP="00481D12">
      <w:pPr>
        <w:pStyle w:val="PargrafodaLista"/>
        <w:numPr>
          <w:ilvl w:val="0"/>
          <w:numId w:val="2"/>
        </w:numPr>
        <w:rPr>
          <w:b/>
          <w:color w:val="000000" w:themeColor="text1"/>
        </w:rPr>
      </w:pPr>
      <w:r>
        <w:rPr>
          <w:b/>
          <w:color w:val="000000" w:themeColor="text1"/>
        </w:rPr>
        <w:t>Data – é apenas a data</w:t>
      </w:r>
      <w:r w:rsidR="002D284F">
        <w:rPr>
          <w:b/>
          <w:color w:val="000000" w:themeColor="text1"/>
        </w:rPr>
        <w:t xml:space="preserve"> (12/02/2025)</w:t>
      </w:r>
    </w:p>
    <w:p w14:paraId="11E3DA58" w14:textId="77777777" w:rsidR="002D284F" w:rsidRPr="00E637E4" w:rsidRDefault="002D284F" w:rsidP="00E637E4">
      <w:pPr>
        <w:rPr>
          <w:b/>
          <w:color w:val="000000" w:themeColor="text1"/>
        </w:rPr>
      </w:pPr>
    </w:p>
    <w:p w14:paraId="6D3C172A" w14:textId="77777777" w:rsidR="00481D12" w:rsidRDefault="00E637E4" w:rsidP="00E637E4">
      <w:pPr>
        <w:rPr>
          <w:b/>
          <w:color w:val="0070C0"/>
        </w:rPr>
      </w:pPr>
      <w:r w:rsidRPr="00E637E4">
        <w:rPr>
          <w:b/>
          <w:color w:val="0070C0"/>
        </w:rPr>
        <w:t xml:space="preserve">Como saber se um dado entra em uma tabela </w:t>
      </w:r>
      <w:r>
        <w:rPr>
          <w:b/>
          <w:color w:val="0070C0"/>
        </w:rPr>
        <w:t xml:space="preserve">existente </w:t>
      </w:r>
      <w:r w:rsidRPr="00E637E4">
        <w:rPr>
          <w:b/>
          <w:color w:val="0070C0"/>
        </w:rPr>
        <w:t>ou se cria</w:t>
      </w:r>
      <w:r>
        <w:rPr>
          <w:b/>
          <w:color w:val="0070C0"/>
        </w:rPr>
        <w:t xml:space="preserve"> uma</w:t>
      </w:r>
      <w:r w:rsidRPr="00E637E4">
        <w:rPr>
          <w:b/>
          <w:color w:val="0070C0"/>
        </w:rPr>
        <w:t xml:space="preserve"> outra?</w:t>
      </w:r>
    </w:p>
    <w:p w14:paraId="3551A51D" w14:textId="77777777" w:rsidR="00E637E4" w:rsidRDefault="00E637E4" w:rsidP="00E637E4">
      <w:pPr>
        <w:rPr>
          <w:b/>
          <w:color w:val="0070C0"/>
        </w:rPr>
      </w:pPr>
    </w:p>
    <w:p w14:paraId="183810F2" w14:textId="77777777" w:rsidR="00E637E4" w:rsidRDefault="00E637E4" w:rsidP="00E637E4">
      <w:pPr>
        <w:pStyle w:val="PargrafodaLista"/>
        <w:numPr>
          <w:ilvl w:val="0"/>
          <w:numId w:val="2"/>
        </w:numPr>
        <w:rPr>
          <w:b/>
          <w:color w:val="000000" w:themeColor="text1"/>
        </w:rPr>
      </w:pPr>
      <w:r w:rsidRPr="00E637E4">
        <w:rPr>
          <w:b/>
          <w:color w:val="000000" w:themeColor="text1"/>
        </w:rPr>
        <w:t>O</w:t>
      </w:r>
      <w:r>
        <w:rPr>
          <w:b/>
          <w:color w:val="000000" w:themeColor="text1"/>
        </w:rPr>
        <w:t xml:space="preserve"> dado que pode mudar, fica em uma tabela separada, por exemplo, emprego, profissão, etc.</w:t>
      </w:r>
    </w:p>
    <w:p w14:paraId="39EECB5D" w14:textId="77777777" w:rsidR="00E637E4" w:rsidRPr="00E637E4" w:rsidRDefault="00E637E4" w:rsidP="00E637E4">
      <w:pPr>
        <w:pStyle w:val="PargrafodaLista"/>
        <w:numPr>
          <w:ilvl w:val="0"/>
          <w:numId w:val="2"/>
        </w:numPr>
        <w:rPr>
          <w:b/>
          <w:color w:val="000000" w:themeColor="text1"/>
        </w:rPr>
      </w:pPr>
      <w:r>
        <w:rPr>
          <w:b/>
          <w:color w:val="000000" w:themeColor="text1"/>
        </w:rPr>
        <w:t>O dado que não muda, pode continuar em sua tabela, por exemplo, uma tabela que define os dados de uma pessoa, nela pode conter junto ao seu nome, o CPF, o RG, a nacionalidade e etc.</w:t>
      </w:r>
    </w:p>
    <w:p w14:paraId="18FC7226" w14:textId="77777777" w:rsidR="00481D12" w:rsidRPr="00481D12" w:rsidRDefault="00481D12" w:rsidP="00481D12">
      <w:pPr>
        <w:pStyle w:val="PargrafodaLista"/>
        <w:rPr>
          <w:b/>
          <w:color w:val="000000" w:themeColor="text1"/>
        </w:rPr>
      </w:pPr>
    </w:p>
    <w:p w14:paraId="39D5DB4D" w14:textId="77777777" w:rsidR="00BC5EE9" w:rsidRPr="00BC5EE9" w:rsidRDefault="00BC5EE9" w:rsidP="00BC5EE9">
      <w:pPr>
        <w:rPr>
          <w:b/>
          <w:color w:val="FF0000"/>
        </w:rPr>
      </w:pPr>
      <w:bookmarkStart w:id="0" w:name="_GoBack"/>
      <w:bookmarkEnd w:id="0"/>
    </w:p>
    <w:sectPr w:rsidR="00BC5EE9" w:rsidRPr="00BC5E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63AB0"/>
    <w:multiLevelType w:val="hybridMultilevel"/>
    <w:tmpl w:val="AF8639A2"/>
    <w:lvl w:ilvl="0" w:tplc="65B2DA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C2753"/>
    <w:multiLevelType w:val="hybridMultilevel"/>
    <w:tmpl w:val="81E821FE"/>
    <w:lvl w:ilvl="0" w:tplc="29283D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EE9"/>
    <w:rsid w:val="002D284F"/>
    <w:rsid w:val="00481D12"/>
    <w:rsid w:val="00657443"/>
    <w:rsid w:val="00BC5EE9"/>
    <w:rsid w:val="00E6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EB2C6"/>
  <w15:chartTrackingRefBased/>
  <w15:docId w15:val="{932A0CD0-3882-4BCF-A280-B84BF1ECB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C5E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89251E7711E24BA589D2CD0DE86CA6" ma:contentTypeVersion="9" ma:contentTypeDescription="Crie um novo documento." ma:contentTypeScope="" ma:versionID="60a937991102a60c1c06d23702a810ac">
  <xsd:schema xmlns:xsd="http://www.w3.org/2001/XMLSchema" xmlns:xs="http://www.w3.org/2001/XMLSchema" xmlns:p="http://schemas.microsoft.com/office/2006/metadata/properties" xmlns:ns3="7cf79748-5467-436b-87be-4e4fdade260e" targetNamespace="http://schemas.microsoft.com/office/2006/metadata/properties" ma:root="true" ma:fieldsID="d235c8b293241e557632695c6238ffec" ns3:_="">
    <xsd:import namespace="7cf79748-5467-436b-87be-4e4fdade26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79748-5467-436b-87be-4e4fdade26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87A8ED-0EA9-4E60-B470-18F87A6F4F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79748-5467-436b-87be-4e4fdade26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889329-034A-4E77-8504-D11368EC5A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DA6639-A53B-4B01-A41D-CF0CD6576460}">
  <ds:schemaRefs>
    <ds:schemaRef ds:uri="http://www.w3.org/XML/1998/namespace"/>
    <ds:schemaRef ds:uri="http://purl.org/dc/dcmitype/"/>
    <ds:schemaRef ds:uri="http://schemas.microsoft.com/office/infopath/2007/PartnerControls"/>
    <ds:schemaRef ds:uri="7cf79748-5467-436b-87be-4e4fdade260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2</cp:revision>
  <dcterms:created xsi:type="dcterms:W3CDTF">2025-02-12T13:05:00Z</dcterms:created>
  <dcterms:modified xsi:type="dcterms:W3CDTF">2025-02-12T13:58:00Z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0x010100AE89251E7711E24BA589D2CD0DE86CA6</vt:lpwstr>
  </property>
</Properties>
</file>