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7B58" w14:textId="57EBBED8" w:rsidR="00F74358" w:rsidRPr="00101947" w:rsidRDefault="00F74358" w:rsidP="00AE4EE3">
      <w:pPr>
        <w:pStyle w:val="ListParagraph"/>
        <w:numPr>
          <w:ilvl w:val="0"/>
          <w:numId w:val="2"/>
        </w:numPr>
        <w:spacing w:after="0" w:line="240" w:lineRule="auto"/>
        <w:rPr>
          <w:rFonts w:ascii="Times New Roman" w:eastAsia="Times New Roman" w:hAnsi="Times New Roman" w:cs="Times New Roman"/>
          <w:sz w:val="24"/>
          <w:szCs w:val="24"/>
        </w:rPr>
      </w:pPr>
      <w:r w:rsidRPr="00101947">
        <w:rPr>
          <w:rFonts w:ascii="Times New Roman" w:eastAsia="Times New Roman" w:hAnsi="Times New Roman" w:cs="Times New Roman"/>
          <w:b/>
          <w:bCs/>
          <w:sz w:val="24"/>
          <w:szCs w:val="24"/>
          <w:shd w:val="clear" w:color="auto" w:fill="FFFFFF"/>
        </w:rPr>
        <w:t>The Double Diamond Model</w:t>
      </w:r>
    </w:p>
    <w:p w14:paraId="1F59509C" w14:textId="40762E6A" w:rsidR="00AE4EE3" w:rsidRPr="00F74358" w:rsidRDefault="00F74358" w:rsidP="00F74358">
      <w:pPr>
        <w:shd w:val="clear" w:color="auto" w:fill="FFFFFF"/>
        <w:spacing w:after="100" w:afterAutospacing="1" w:line="240" w:lineRule="auto"/>
        <w:rPr>
          <w:rFonts w:ascii="Times New Roman" w:eastAsia="Times New Roman" w:hAnsi="Times New Roman" w:cs="Times New Roman"/>
          <w:color w:val="10162F"/>
          <w:sz w:val="24"/>
          <w:szCs w:val="24"/>
        </w:rPr>
      </w:pPr>
      <w:r w:rsidRPr="00F74358">
        <w:rPr>
          <w:rFonts w:ascii="Times New Roman" w:eastAsia="Times New Roman" w:hAnsi="Times New Roman" w:cs="Times New Roman"/>
          <w:color w:val="10162F"/>
          <w:sz w:val="24"/>
          <w:szCs w:val="24"/>
        </w:rPr>
        <w:t>A single product can’t solve every problem, and a single team can’t develop every possible solution to a given problem. Design methodologies help teams focus and commit.</w:t>
      </w:r>
    </w:p>
    <w:p w14:paraId="06B92D53" w14:textId="77777777" w:rsidR="00F74358" w:rsidRPr="00F74358" w:rsidRDefault="00F74358" w:rsidP="00F74358">
      <w:pPr>
        <w:shd w:val="clear" w:color="auto" w:fill="FFFFFF"/>
        <w:spacing w:after="100" w:afterAutospacing="1" w:line="240" w:lineRule="auto"/>
        <w:rPr>
          <w:rFonts w:ascii="Times New Roman" w:eastAsia="Times New Roman" w:hAnsi="Times New Roman" w:cs="Times New Roman"/>
          <w:color w:val="10162F"/>
          <w:sz w:val="24"/>
          <w:szCs w:val="24"/>
        </w:rPr>
      </w:pPr>
      <w:r w:rsidRPr="00F74358">
        <w:rPr>
          <w:rFonts w:ascii="Times New Roman" w:eastAsia="Times New Roman" w:hAnsi="Times New Roman" w:cs="Times New Roman"/>
          <w:b/>
          <w:bCs/>
          <w:color w:val="10162F"/>
          <w:sz w:val="24"/>
          <w:szCs w:val="24"/>
        </w:rPr>
        <w:t>The </w:t>
      </w:r>
      <w:r w:rsidRPr="00F74358">
        <w:rPr>
          <w:rFonts w:ascii="Times New Roman" w:eastAsia="Times New Roman" w:hAnsi="Times New Roman" w:cs="Times New Roman"/>
          <w:b/>
          <w:bCs/>
          <w:i/>
          <w:iCs/>
          <w:color w:val="10162F"/>
          <w:sz w:val="24"/>
          <w:szCs w:val="24"/>
        </w:rPr>
        <w:t>double diamond</w:t>
      </w:r>
      <w:r w:rsidRPr="00F74358">
        <w:rPr>
          <w:rFonts w:ascii="Times New Roman" w:eastAsia="Times New Roman" w:hAnsi="Times New Roman" w:cs="Times New Roman"/>
          <w:color w:val="10162F"/>
          <w:sz w:val="24"/>
          <w:szCs w:val="24"/>
        </w:rPr>
        <w:t> is a broadly applicable process model for a cross-functional, iterative design or innovation process. This methodology was </w:t>
      </w:r>
      <w:hyperlink r:id="rId5" w:tgtFrame="_blank" w:history="1">
        <w:r w:rsidRPr="00F74358">
          <w:rPr>
            <w:rFonts w:ascii="Times New Roman" w:eastAsia="Times New Roman" w:hAnsi="Times New Roman" w:cs="Times New Roman"/>
            <w:color w:val="0000FF"/>
            <w:sz w:val="24"/>
            <w:szCs w:val="24"/>
            <w:u w:val="single"/>
            <w:bdr w:val="none" w:sz="0" w:space="0" w:color="auto" w:frame="1"/>
          </w:rPr>
          <w:t>formalized by the British Design Council</w:t>
        </w:r>
      </w:hyperlink>
      <w:r w:rsidRPr="00F74358">
        <w:rPr>
          <w:rFonts w:ascii="Times New Roman" w:eastAsia="Times New Roman" w:hAnsi="Times New Roman" w:cs="Times New Roman"/>
          <w:color w:val="10162F"/>
          <w:sz w:val="24"/>
          <w:szCs w:val="24"/>
        </w:rPr>
        <w:t> in 2005 through an in-depth study of 11 global brands, including LEGO, Microsoft, Sony, and Starbucks.</w:t>
      </w:r>
    </w:p>
    <w:p w14:paraId="2B2C5537" w14:textId="77777777" w:rsidR="00863AE5" w:rsidRPr="00101947" w:rsidRDefault="00F74358" w:rsidP="00F74358">
      <w:pPr>
        <w:shd w:val="clear" w:color="auto" w:fill="FFFFFF"/>
        <w:spacing w:after="100" w:afterAutospacing="1" w:line="240" w:lineRule="auto"/>
        <w:rPr>
          <w:rFonts w:ascii="Times New Roman" w:eastAsia="Times New Roman" w:hAnsi="Times New Roman" w:cs="Times New Roman"/>
          <w:color w:val="10162F"/>
          <w:sz w:val="24"/>
          <w:szCs w:val="24"/>
        </w:rPr>
      </w:pPr>
      <w:r w:rsidRPr="00F74358">
        <w:rPr>
          <w:rFonts w:ascii="Times New Roman" w:eastAsia="Times New Roman" w:hAnsi="Times New Roman" w:cs="Times New Roman"/>
          <w:color w:val="10162F"/>
          <w:sz w:val="24"/>
          <w:szCs w:val="24"/>
        </w:rPr>
        <w:t>Take a look at the diagram to the right. The two-diamond structure of the diagram illustrates two modes of thinking that occur during the strategy and execution stages of the design process. </w:t>
      </w:r>
    </w:p>
    <w:p w14:paraId="1D3A1433" w14:textId="77777777" w:rsidR="00863AE5" w:rsidRPr="00101947" w:rsidRDefault="00F74358" w:rsidP="00F74358">
      <w:pPr>
        <w:shd w:val="clear" w:color="auto" w:fill="FFFFFF"/>
        <w:spacing w:after="100" w:afterAutospacing="1" w:line="240" w:lineRule="auto"/>
        <w:rPr>
          <w:rFonts w:ascii="Times New Roman" w:eastAsia="Times New Roman" w:hAnsi="Times New Roman" w:cs="Times New Roman"/>
          <w:color w:val="10162F"/>
          <w:sz w:val="24"/>
          <w:szCs w:val="24"/>
        </w:rPr>
      </w:pPr>
      <w:r w:rsidRPr="00F74358">
        <w:rPr>
          <w:rFonts w:ascii="Times New Roman" w:eastAsia="Times New Roman" w:hAnsi="Times New Roman" w:cs="Times New Roman"/>
          <w:b/>
          <w:bCs/>
          <w:i/>
          <w:iCs/>
          <w:color w:val="10162F"/>
          <w:sz w:val="24"/>
          <w:szCs w:val="24"/>
        </w:rPr>
        <w:t>Divergent thinking</w:t>
      </w:r>
      <w:r w:rsidRPr="00F74358">
        <w:rPr>
          <w:rFonts w:ascii="Times New Roman" w:eastAsia="Times New Roman" w:hAnsi="Times New Roman" w:cs="Times New Roman"/>
          <w:color w:val="10162F"/>
          <w:sz w:val="24"/>
          <w:szCs w:val="24"/>
        </w:rPr>
        <w:t> explores many possible solutions and generates novel ideas. </w:t>
      </w:r>
    </w:p>
    <w:p w14:paraId="090C7118" w14:textId="5ECDEE41" w:rsidR="00F74358" w:rsidRPr="00F74358" w:rsidRDefault="00F74358" w:rsidP="00F74358">
      <w:pPr>
        <w:shd w:val="clear" w:color="auto" w:fill="FFFFFF"/>
        <w:spacing w:after="100" w:afterAutospacing="1" w:line="240" w:lineRule="auto"/>
        <w:rPr>
          <w:rFonts w:ascii="Times New Roman" w:eastAsia="Times New Roman" w:hAnsi="Times New Roman" w:cs="Times New Roman"/>
          <w:color w:val="10162F"/>
          <w:sz w:val="24"/>
          <w:szCs w:val="24"/>
        </w:rPr>
      </w:pPr>
      <w:r w:rsidRPr="00F74358">
        <w:rPr>
          <w:rFonts w:ascii="Times New Roman" w:eastAsia="Times New Roman" w:hAnsi="Times New Roman" w:cs="Times New Roman"/>
          <w:b/>
          <w:bCs/>
          <w:i/>
          <w:iCs/>
          <w:color w:val="10162F"/>
          <w:sz w:val="24"/>
          <w:szCs w:val="24"/>
        </w:rPr>
        <w:t>Convergent thinking</w:t>
      </w:r>
      <w:r w:rsidRPr="00F74358">
        <w:rPr>
          <w:rFonts w:ascii="Times New Roman" w:eastAsia="Times New Roman" w:hAnsi="Times New Roman" w:cs="Times New Roman"/>
          <w:color w:val="10162F"/>
          <w:sz w:val="24"/>
          <w:szCs w:val="24"/>
        </w:rPr>
        <w:t> analyzes, filters, and focuses ideas and leads to decisions.</w:t>
      </w:r>
    </w:p>
    <w:p w14:paraId="3D5B5214" w14:textId="77777777" w:rsidR="00F74358" w:rsidRPr="00F74358" w:rsidRDefault="00F74358" w:rsidP="00F74358">
      <w:pPr>
        <w:shd w:val="clear" w:color="auto" w:fill="FFFFFF"/>
        <w:spacing w:after="100" w:afterAutospacing="1" w:line="240" w:lineRule="auto"/>
        <w:rPr>
          <w:rFonts w:ascii="Times New Roman" w:eastAsia="Times New Roman" w:hAnsi="Times New Roman" w:cs="Times New Roman"/>
          <w:color w:val="10162F"/>
          <w:sz w:val="24"/>
          <w:szCs w:val="24"/>
        </w:rPr>
      </w:pPr>
      <w:r w:rsidRPr="00F74358">
        <w:rPr>
          <w:rFonts w:ascii="Times New Roman" w:eastAsia="Times New Roman" w:hAnsi="Times New Roman" w:cs="Times New Roman"/>
          <w:color w:val="10162F"/>
          <w:sz w:val="24"/>
          <w:szCs w:val="24"/>
        </w:rPr>
        <w:t>This model promotes creativity and innovation while making it clear when decisions should be made and when teams should commit to a direction. A well-executed double diamond process ensures that product requirements and subsequent design work are focused on user needs.</w:t>
      </w:r>
    </w:p>
    <w:p w14:paraId="7368911E" w14:textId="7C856E8E" w:rsidR="00F74358" w:rsidRPr="00F74358" w:rsidRDefault="00F74358" w:rsidP="00F74358">
      <w:pPr>
        <w:shd w:val="clear" w:color="auto" w:fill="FFFFFF"/>
        <w:spacing w:after="100" w:afterAutospacing="1" w:line="240" w:lineRule="auto"/>
        <w:rPr>
          <w:rFonts w:ascii="Times New Roman" w:eastAsia="Times New Roman" w:hAnsi="Times New Roman" w:cs="Times New Roman"/>
          <w:color w:val="10162F"/>
          <w:sz w:val="24"/>
          <w:szCs w:val="24"/>
        </w:rPr>
      </w:pPr>
      <w:r w:rsidRPr="00F74358">
        <w:rPr>
          <w:rFonts w:ascii="Times New Roman" w:eastAsia="Times New Roman" w:hAnsi="Times New Roman" w:cs="Times New Roman"/>
          <w:color w:val="10162F"/>
          <w:sz w:val="24"/>
          <w:szCs w:val="24"/>
        </w:rPr>
        <w:t xml:space="preserve">The four phases of the double diamond </w:t>
      </w:r>
      <w:r w:rsidR="00863AE5" w:rsidRPr="00101947">
        <w:rPr>
          <w:rFonts w:ascii="Times New Roman" w:eastAsia="Times New Roman" w:hAnsi="Times New Roman" w:cs="Times New Roman"/>
          <w:color w:val="10162F"/>
          <w:sz w:val="24"/>
          <w:szCs w:val="24"/>
        </w:rPr>
        <w:t>(</w:t>
      </w:r>
      <w:r w:rsidR="00863AE5" w:rsidRPr="00101947">
        <w:rPr>
          <w:rFonts w:ascii="Times New Roman" w:eastAsia="Times New Roman" w:hAnsi="Times New Roman" w:cs="Times New Roman"/>
          <w:b/>
          <w:bCs/>
          <w:color w:val="10162F"/>
          <w:sz w:val="24"/>
          <w:szCs w:val="24"/>
        </w:rPr>
        <w:t>4Ds</w:t>
      </w:r>
      <w:r w:rsidR="00863AE5" w:rsidRPr="00101947">
        <w:rPr>
          <w:rFonts w:ascii="Times New Roman" w:eastAsia="Times New Roman" w:hAnsi="Times New Roman" w:cs="Times New Roman"/>
          <w:color w:val="10162F"/>
          <w:sz w:val="24"/>
          <w:szCs w:val="24"/>
        </w:rPr>
        <w:t xml:space="preserve">) </w:t>
      </w:r>
      <w:r w:rsidRPr="00F74358">
        <w:rPr>
          <w:rFonts w:ascii="Times New Roman" w:eastAsia="Times New Roman" w:hAnsi="Times New Roman" w:cs="Times New Roman"/>
          <w:color w:val="10162F"/>
          <w:sz w:val="24"/>
          <w:szCs w:val="24"/>
        </w:rPr>
        <w:t>process are as follows:</w:t>
      </w:r>
    </w:p>
    <w:p w14:paraId="0D943386" w14:textId="77777777" w:rsidR="00F74358" w:rsidRPr="00F74358" w:rsidRDefault="00F74358" w:rsidP="00F7435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0162F"/>
          <w:sz w:val="24"/>
          <w:szCs w:val="24"/>
        </w:rPr>
      </w:pPr>
      <w:r w:rsidRPr="00F74358">
        <w:rPr>
          <w:rFonts w:ascii="Times New Roman" w:eastAsia="Times New Roman" w:hAnsi="Times New Roman" w:cs="Times New Roman"/>
          <w:b/>
          <w:bCs/>
          <w:color w:val="10162F"/>
          <w:sz w:val="24"/>
          <w:szCs w:val="24"/>
        </w:rPr>
        <w:t>Discover</w:t>
      </w:r>
      <w:r w:rsidRPr="00F74358">
        <w:rPr>
          <w:rFonts w:ascii="Times New Roman" w:eastAsia="Times New Roman" w:hAnsi="Times New Roman" w:cs="Times New Roman"/>
          <w:color w:val="10162F"/>
          <w:sz w:val="24"/>
          <w:szCs w:val="24"/>
        </w:rPr>
        <w:t> (</w:t>
      </w:r>
      <w:r w:rsidRPr="00F74358">
        <w:rPr>
          <w:rFonts w:ascii="Times New Roman" w:eastAsia="Times New Roman" w:hAnsi="Times New Roman" w:cs="Times New Roman"/>
          <w:color w:val="4472C4" w:themeColor="accent1"/>
          <w:sz w:val="24"/>
          <w:szCs w:val="24"/>
          <w:u w:val="single"/>
        </w:rPr>
        <w:t>divergent strategy</w:t>
      </w:r>
      <w:r w:rsidRPr="00F74358">
        <w:rPr>
          <w:rFonts w:ascii="Times New Roman" w:eastAsia="Times New Roman" w:hAnsi="Times New Roman" w:cs="Times New Roman"/>
          <w:color w:val="10162F"/>
          <w:sz w:val="24"/>
          <w:szCs w:val="24"/>
        </w:rPr>
        <w:t>): Explore the problem and landscape, and learn from users and the market through user interviews, surveys, and other research.</w:t>
      </w:r>
    </w:p>
    <w:p w14:paraId="09894678" w14:textId="77777777" w:rsidR="00F74358" w:rsidRPr="00F74358" w:rsidRDefault="00F74358" w:rsidP="00F7435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0162F"/>
          <w:sz w:val="24"/>
          <w:szCs w:val="24"/>
        </w:rPr>
      </w:pPr>
      <w:r w:rsidRPr="00F74358">
        <w:rPr>
          <w:rFonts w:ascii="Times New Roman" w:eastAsia="Times New Roman" w:hAnsi="Times New Roman" w:cs="Times New Roman"/>
          <w:b/>
          <w:bCs/>
          <w:color w:val="10162F"/>
          <w:sz w:val="24"/>
          <w:szCs w:val="24"/>
        </w:rPr>
        <w:t>Define</w:t>
      </w:r>
      <w:r w:rsidRPr="00F74358">
        <w:rPr>
          <w:rFonts w:ascii="Times New Roman" w:eastAsia="Times New Roman" w:hAnsi="Times New Roman" w:cs="Times New Roman"/>
          <w:color w:val="10162F"/>
          <w:sz w:val="24"/>
          <w:szCs w:val="24"/>
        </w:rPr>
        <w:t> (</w:t>
      </w:r>
      <w:r w:rsidRPr="00F74358">
        <w:rPr>
          <w:rFonts w:ascii="Times New Roman" w:eastAsia="Times New Roman" w:hAnsi="Times New Roman" w:cs="Times New Roman"/>
          <w:color w:val="4472C4" w:themeColor="accent1"/>
          <w:sz w:val="24"/>
          <w:szCs w:val="24"/>
          <w:u w:val="single"/>
        </w:rPr>
        <w:t>convergent strategy</w:t>
      </w:r>
      <w:r w:rsidRPr="00F74358">
        <w:rPr>
          <w:rFonts w:ascii="Times New Roman" w:eastAsia="Times New Roman" w:hAnsi="Times New Roman" w:cs="Times New Roman"/>
          <w:color w:val="10162F"/>
          <w:sz w:val="24"/>
          <w:szCs w:val="24"/>
        </w:rPr>
        <w:t>): Sort and analyze the information gathered during the discovery stage and hone in on the problem we’re trying to solve.</w:t>
      </w:r>
    </w:p>
    <w:p w14:paraId="72611234" w14:textId="77777777" w:rsidR="00F74358" w:rsidRPr="00F74358" w:rsidRDefault="00F74358" w:rsidP="00F7435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0162F"/>
          <w:sz w:val="24"/>
          <w:szCs w:val="24"/>
        </w:rPr>
      </w:pPr>
      <w:r w:rsidRPr="00F74358">
        <w:rPr>
          <w:rFonts w:ascii="Times New Roman" w:eastAsia="Times New Roman" w:hAnsi="Times New Roman" w:cs="Times New Roman"/>
          <w:b/>
          <w:bCs/>
          <w:color w:val="10162F"/>
          <w:sz w:val="24"/>
          <w:szCs w:val="24"/>
        </w:rPr>
        <w:t>Develop</w:t>
      </w:r>
      <w:r w:rsidRPr="00F74358">
        <w:rPr>
          <w:rFonts w:ascii="Times New Roman" w:eastAsia="Times New Roman" w:hAnsi="Times New Roman" w:cs="Times New Roman"/>
          <w:color w:val="10162F"/>
          <w:sz w:val="24"/>
          <w:szCs w:val="24"/>
        </w:rPr>
        <w:t> (</w:t>
      </w:r>
      <w:r w:rsidRPr="00F74358">
        <w:rPr>
          <w:rFonts w:ascii="Times New Roman" w:eastAsia="Times New Roman" w:hAnsi="Times New Roman" w:cs="Times New Roman"/>
          <w:color w:val="4472C4" w:themeColor="accent1"/>
          <w:sz w:val="24"/>
          <w:szCs w:val="24"/>
          <w:u w:val="single"/>
        </w:rPr>
        <w:t>divergent execution</w:t>
      </w:r>
      <w:r w:rsidRPr="00F74358">
        <w:rPr>
          <w:rFonts w:ascii="Times New Roman" w:eastAsia="Times New Roman" w:hAnsi="Times New Roman" w:cs="Times New Roman"/>
          <w:color w:val="10162F"/>
          <w:sz w:val="24"/>
          <w:szCs w:val="24"/>
        </w:rPr>
        <w:t>): Generate a range of ideas for possible solutions through brainstorms, workshops, low fidelity prototypes, and other ideation methods. Test different ideas with users or within the company to see what resonates.</w:t>
      </w:r>
    </w:p>
    <w:p w14:paraId="11043FF7" w14:textId="77777777" w:rsidR="00F74358" w:rsidRPr="00F74358" w:rsidRDefault="00F74358" w:rsidP="00F7435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0162F"/>
          <w:sz w:val="24"/>
          <w:szCs w:val="24"/>
        </w:rPr>
      </w:pPr>
      <w:r w:rsidRPr="00F74358">
        <w:rPr>
          <w:rFonts w:ascii="Times New Roman" w:eastAsia="Times New Roman" w:hAnsi="Times New Roman" w:cs="Times New Roman"/>
          <w:b/>
          <w:bCs/>
          <w:color w:val="10162F"/>
          <w:sz w:val="24"/>
          <w:szCs w:val="24"/>
        </w:rPr>
        <w:t>Deliver</w:t>
      </w:r>
      <w:r w:rsidRPr="00F74358">
        <w:rPr>
          <w:rFonts w:ascii="Times New Roman" w:eastAsia="Times New Roman" w:hAnsi="Times New Roman" w:cs="Times New Roman"/>
          <w:color w:val="10162F"/>
          <w:sz w:val="24"/>
          <w:szCs w:val="24"/>
        </w:rPr>
        <w:t> (</w:t>
      </w:r>
      <w:r w:rsidRPr="00F74358">
        <w:rPr>
          <w:rFonts w:ascii="Times New Roman" w:eastAsia="Times New Roman" w:hAnsi="Times New Roman" w:cs="Times New Roman"/>
          <w:color w:val="4472C4" w:themeColor="accent1"/>
          <w:sz w:val="24"/>
          <w:szCs w:val="24"/>
          <w:u w:val="single"/>
        </w:rPr>
        <w:t>convergent execution</w:t>
      </w:r>
      <w:r w:rsidRPr="00F74358">
        <w:rPr>
          <w:rFonts w:ascii="Times New Roman" w:eastAsia="Times New Roman" w:hAnsi="Times New Roman" w:cs="Times New Roman"/>
          <w:color w:val="10162F"/>
          <w:sz w:val="24"/>
          <w:szCs w:val="24"/>
        </w:rPr>
        <w:t>): Hone in on, develop, and deliver the solution. Continue evaluating and testing the developed design to ensure it meets user needs.</w:t>
      </w:r>
    </w:p>
    <w:p w14:paraId="12210EC2" w14:textId="77777777" w:rsidR="00863AE5" w:rsidRPr="00101947" w:rsidRDefault="00863AE5">
      <w:pPr>
        <w:rPr>
          <w:rFonts w:ascii="Times New Roman" w:eastAsia="Times New Roman" w:hAnsi="Times New Roman" w:cs="Times New Roman"/>
          <w:b/>
          <w:bCs/>
          <w:sz w:val="24"/>
          <w:szCs w:val="24"/>
          <w:shd w:val="clear" w:color="auto" w:fill="FFFFFF"/>
        </w:rPr>
      </w:pPr>
      <w:r w:rsidRPr="00101947">
        <w:rPr>
          <w:rFonts w:ascii="Times New Roman" w:eastAsia="Times New Roman" w:hAnsi="Times New Roman" w:cs="Times New Roman"/>
          <w:b/>
          <w:bCs/>
          <w:sz w:val="24"/>
          <w:szCs w:val="24"/>
          <w:shd w:val="clear" w:color="auto" w:fill="FFFFFF"/>
        </w:rPr>
        <w:br w:type="page"/>
      </w:r>
    </w:p>
    <w:p w14:paraId="6EDB278B" w14:textId="5582B330" w:rsidR="00863AE5" w:rsidRPr="00863AE5" w:rsidRDefault="00863AE5" w:rsidP="00863AE5">
      <w:pPr>
        <w:spacing w:after="0" w:line="240" w:lineRule="auto"/>
        <w:rPr>
          <w:rFonts w:ascii="Times New Roman" w:eastAsia="Times New Roman" w:hAnsi="Times New Roman" w:cs="Times New Roman"/>
          <w:sz w:val="24"/>
          <w:szCs w:val="24"/>
        </w:rPr>
      </w:pPr>
      <w:r w:rsidRPr="00863AE5">
        <w:rPr>
          <w:rFonts w:ascii="Times New Roman" w:eastAsia="Times New Roman" w:hAnsi="Times New Roman" w:cs="Times New Roman"/>
          <w:b/>
          <w:bCs/>
          <w:sz w:val="24"/>
          <w:szCs w:val="24"/>
          <w:shd w:val="clear" w:color="auto" w:fill="FFFFFF"/>
        </w:rPr>
        <w:lastRenderedPageBreak/>
        <w:t>The Product Development Life Cycle</w:t>
      </w:r>
    </w:p>
    <w:p w14:paraId="6888F834" w14:textId="77777777" w:rsidR="00863AE5" w:rsidRPr="00863AE5" w:rsidRDefault="00863AE5" w:rsidP="00863AE5">
      <w:pPr>
        <w:shd w:val="clear" w:color="auto" w:fill="FFFFFF"/>
        <w:spacing w:after="100" w:afterAutospacing="1" w:line="240" w:lineRule="auto"/>
        <w:rPr>
          <w:rFonts w:ascii="Times New Roman" w:eastAsia="Times New Roman" w:hAnsi="Times New Roman" w:cs="Times New Roman"/>
          <w:color w:val="10162F"/>
          <w:sz w:val="24"/>
          <w:szCs w:val="24"/>
        </w:rPr>
      </w:pPr>
      <w:r w:rsidRPr="00863AE5">
        <w:rPr>
          <w:rFonts w:ascii="Times New Roman" w:eastAsia="Times New Roman" w:hAnsi="Times New Roman" w:cs="Times New Roman"/>
          <w:color w:val="10162F"/>
          <w:sz w:val="24"/>
          <w:szCs w:val="24"/>
        </w:rPr>
        <w:t>Design doesn’t exist in a vacuum. Today’s UI and UX designers don’t just think about visual design: they are problem solvers involved in every stage of the product development process. The Product Development Life Cycle helps us understand how design fits into product development.</w:t>
      </w:r>
    </w:p>
    <w:p w14:paraId="69A6D4B4" w14:textId="77777777" w:rsidR="00863AE5" w:rsidRPr="00863AE5" w:rsidRDefault="00863AE5" w:rsidP="00863AE5">
      <w:pPr>
        <w:shd w:val="clear" w:color="auto" w:fill="FFFFFF"/>
        <w:spacing w:after="100" w:afterAutospacing="1" w:line="240" w:lineRule="auto"/>
        <w:rPr>
          <w:rFonts w:ascii="Times New Roman" w:eastAsia="Times New Roman" w:hAnsi="Times New Roman" w:cs="Times New Roman"/>
          <w:color w:val="10162F"/>
          <w:sz w:val="24"/>
          <w:szCs w:val="24"/>
        </w:rPr>
      </w:pPr>
      <w:r w:rsidRPr="00863AE5">
        <w:rPr>
          <w:rFonts w:ascii="Times New Roman" w:eastAsia="Times New Roman" w:hAnsi="Times New Roman" w:cs="Times New Roman"/>
          <w:b/>
          <w:bCs/>
          <w:color w:val="10162F"/>
          <w:sz w:val="24"/>
          <w:szCs w:val="24"/>
        </w:rPr>
        <w:t>The </w:t>
      </w:r>
      <w:r w:rsidRPr="00863AE5">
        <w:rPr>
          <w:rFonts w:ascii="Times New Roman" w:eastAsia="Times New Roman" w:hAnsi="Times New Roman" w:cs="Times New Roman"/>
          <w:b/>
          <w:bCs/>
          <w:i/>
          <w:iCs/>
          <w:color w:val="10162F"/>
          <w:sz w:val="24"/>
          <w:szCs w:val="24"/>
        </w:rPr>
        <w:t>Product Development Life Cycle</w:t>
      </w:r>
      <w:r w:rsidRPr="00863AE5">
        <w:rPr>
          <w:rFonts w:ascii="Times New Roman" w:eastAsia="Times New Roman" w:hAnsi="Times New Roman" w:cs="Times New Roman"/>
          <w:b/>
          <w:bCs/>
          <w:color w:val="10162F"/>
          <w:sz w:val="24"/>
          <w:szCs w:val="24"/>
        </w:rPr>
        <w:t> (PDLC)</w:t>
      </w:r>
      <w:r w:rsidRPr="00863AE5">
        <w:rPr>
          <w:rFonts w:ascii="Times New Roman" w:eastAsia="Times New Roman" w:hAnsi="Times New Roman" w:cs="Times New Roman"/>
          <w:color w:val="10162F"/>
          <w:sz w:val="24"/>
          <w:szCs w:val="24"/>
        </w:rPr>
        <w:t xml:space="preserve"> is a cross-functional, iterative process, usually involving many stakeholders across an organization. The process starts from a problem or pain point to ensure that product development meets a real user need and that the whole team is aligned around the same goals.</w:t>
      </w:r>
    </w:p>
    <w:p w14:paraId="403AFA39" w14:textId="77777777" w:rsidR="00863AE5" w:rsidRPr="00863AE5" w:rsidRDefault="00863AE5" w:rsidP="00863AE5">
      <w:pPr>
        <w:shd w:val="clear" w:color="auto" w:fill="FFFFFF"/>
        <w:spacing w:after="100" w:afterAutospacing="1" w:line="240" w:lineRule="auto"/>
        <w:rPr>
          <w:rFonts w:ascii="Times New Roman" w:eastAsia="Times New Roman" w:hAnsi="Times New Roman" w:cs="Times New Roman"/>
          <w:color w:val="10162F"/>
          <w:sz w:val="24"/>
          <w:szCs w:val="24"/>
        </w:rPr>
      </w:pPr>
      <w:r w:rsidRPr="00863AE5">
        <w:rPr>
          <w:rFonts w:ascii="Times New Roman" w:eastAsia="Times New Roman" w:hAnsi="Times New Roman" w:cs="Times New Roman"/>
          <w:color w:val="10162F"/>
          <w:sz w:val="24"/>
          <w:szCs w:val="24"/>
        </w:rPr>
        <w:t>Often, a product manager owns this process at a high level. UX designers and researchers can be involved at any stage of the cycle to ensure user needs are taken into account. UI designers are responsible for the visual layer of the product, one of the many outputs of the process.</w:t>
      </w:r>
    </w:p>
    <w:p w14:paraId="319E27B6" w14:textId="77777777" w:rsidR="00863AE5" w:rsidRPr="00863AE5" w:rsidRDefault="00863AE5" w:rsidP="00863AE5">
      <w:pPr>
        <w:shd w:val="clear" w:color="auto" w:fill="FFFFFF"/>
        <w:spacing w:after="100" w:afterAutospacing="1" w:line="240" w:lineRule="auto"/>
        <w:rPr>
          <w:rFonts w:ascii="Times New Roman" w:eastAsia="Times New Roman" w:hAnsi="Times New Roman" w:cs="Times New Roman"/>
          <w:color w:val="10162F"/>
          <w:sz w:val="24"/>
          <w:szCs w:val="24"/>
        </w:rPr>
      </w:pPr>
      <w:r w:rsidRPr="00863AE5">
        <w:rPr>
          <w:rFonts w:ascii="Times New Roman" w:eastAsia="Times New Roman" w:hAnsi="Times New Roman" w:cs="Times New Roman"/>
          <w:color w:val="10162F"/>
          <w:sz w:val="24"/>
          <w:szCs w:val="24"/>
        </w:rPr>
        <w:t>UI and UX designers can use the stated goals and definitions from the Product Development Life Cycle to ensure their work meets the captured requirements and to facilitate smooth collaboration with other stakeholders.</w:t>
      </w:r>
    </w:p>
    <w:p w14:paraId="1B664424" w14:textId="77777777" w:rsidR="00863AE5" w:rsidRPr="00863AE5" w:rsidRDefault="00863AE5" w:rsidP="00863AE5">
      <w:pPr>
        <w:shd w:val="clear" w:color="auto" w:fill="FFFFFF"/>
        <w:spacing w:after="100" w:afterAutospacing="1" w:line="240" w:lineRule="auto"/>
        <w:rPr>
          <w:rFonts w:ascii="Times New Roman" w:eastAsia="Times New Roman" w:hAnsi="Times New Roman" w:cs="Times New Roman"/>
          <w:color w:val="10162F"/>
          <w:sz w:val="24"/>
          <w:szCs w:val="24"/>
        </w:rPr>
      </w:pPr>
      <w:r w:rsidRPr="00863AE5">
        <w:rPr>
          <w:rFonts w:ascii="Times New Roman" w:eastAsia="Times New Roman" w:hAnsi="Times New Roman" w:cs="Times New Roman"/>
          <w:color w:val="10162F"/>
          <w:sz w:val="24"/>
          <w:szCs w:val="24"/>
        </w:rPr>
        <w:t xml:space="preserve">The Product Development Life Cycle consists of </w:t>
      </w:r>
      <w:r w:rsidRPr="00863AE5">
        <w:rPr>
          <w:rFonts w:ascii="Times New Roman" w:eastAsia="Times New Roman" w:hAnsi="Times New Roman" w:cs="Times New Roman"/>
          <w:b/>
          <w:bCs/>
          <w:color w:val="10162F"/>
          <w:sz w:val="24"/>
          <w:szCs w:val="24"/>
        </w:rPr>
        <w:t>5 stages</w:t>
      </w:r>
      <w:r w:rsidRPr="00863AE5">
        <w:rPr>
          <w:rFonts w:ascii="Times New Roman" w:eastAsia="Times New Roman" w:hAnsi="Times New Roman" w:cs="Times New Roman"/>
          <w:color w:val="10162F"/>
          <w:sz w:val="24"/>
          <w:szCs w:val="24"/>
        </w:rPr>
        <w:t>:</w:t>
      </w:r>
    </w:p>
    <w:p w14:paraId="3D50D672" w14:textId="77777777" w:rsidR="00863AE5" w:rsidRPr="00863AE5" w:rsidRDefault="00863AE5" w:rsidP="00863AE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0162F"/>
          <w:sz w:val="24"/>
          <w:szCs w:val="24"/>
        </w:rPr>
      </w:pPr>
      <w:r w:rsidRPr="00863AE5">
        <w:rPr>
          <w:rFonts w:ascii="Times New Roman" w:eastAsia="Times New Roman" w:hAnsi="Times New Roman" w:cs="Times New Roman"/>
          <w:b/>
          <w:bCs/>
          <w:color w:val="10162F"/>
          <w:sz w:val="24"/>
          <w:szCs w:val="24"/>
        </w:rPr>
        <w:t>Brainstorm</w:t>
      </w:r>
      <w:r w:rsidRPr="00863AE5">
        <w:rPr>
          <w:rFonts w:ascii="Times New Roman" w:eastAsia="Times New Roman" w:hAnsi="Times New Roman" w:cs="Times New Roman"/>
          <w:color w:val="10162F"/>
          <w:sz w:val="24"/>
          <w:szCs w:val="24"/>
        </w:rPr>
        <w:t>: Starting from a defined problem or pain point, the team brainstorms all possible solutions. Market or user research can help inspire ideas.</w:t>
      </w:r>
    </w:p>
    <w:p w14:paraId="613FA42F" w14:textId="77777777" w:rsidR="00863AE5" w:rsidRPr="00863AE5" w:rsidRDefault="00863AE5" w:rsidP="00863AE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0162F"/>
          <w:sz w:val="24"/>
          <w:szCs w:val="24"/>
        </w:rPr>
      </w:pPr>
      <w:r w:rsidRPr="00863AE5">
        <w:rPr>
          <w:rFonts w:ascii="Times New Roman" w:eastAsia="Times New Roman" w:hAnsi="Times New Roman" w:cs="Times New Roman"/>
          <w:b/>
          <w:bCs/>
          <w:color w:val="10162F"/>
          <w:sz w:val="24"/>
          <w:szCs w:val="24"/>
        </w:rPr>
        <w:t>Define</w:t>
      </w:r>
      <w:r w:rsidRPr="00863AE5">
        <w:rPr>
          <w:rFonts w:ascii="Times New Roman" w:eastAsia="Times New Roman" w:hAnsi="Times New Roman" w:cs="Times New Roman"/>
          <w:color w:val="10162F"/>
          <w:sz w:val="24"/>
          <w:szCs w:val="24"/>
        </w:rPr>
        <w:t>: The team aligns on specifications for the product by defining the vision, goals, target users, features, benefits, and success metrics.</w:t>
      </w:r>
    </w:p>
    <w:p w14:paraId="618A97EF" w14:textId="77777777" w:rsidR="00863AE5" w:rsidRPr="00863AE5" w:rsidRDefault="00863AE5" w:rsidP="00863AE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0162F"/>
          <w:sz w:val="24"/>
          <w:szCs w:val="24"/>
        </w:rPr>
      </w:pPr>
      <w:r w:rsidRPr="00863AE5">
        <w:rPr>
          <w:rFonts w:ascii="Times New Roman" w:eastAsia="Times New Roman" w:hAnsi="Times New Roman" w:cs="Times New Roman"/>
          <w:b/>
          <w:bCs/>
          <w:color w:val="10162F"/>
          <w:sz w:val="24"/>
          <w:szCs w:val="24"/>
        </w:rPr>
        <w:t>Design</w:t>
      </w:r>
      <w:r w:rsidRPr="00863AE5">
        <w:rPr>
          <w:rFonts w:ascii="Times New Roman" w:eastAsia="Times New Roman" w:hAnsi="Times New Roman" w:cs="Times New Roman"/>
          <w:color w:val="10162F"/>
          <w:sz w:val="24"/>
          <w:szCs w:val="24"/>
        </w:rPr>
        <w:t>: The product is designed from low-fidelity to high-fidelity, starting with sketches and wireframes and moving to prototypes and a completed interface.</w:t>
      </w:r>
    </w:p>
    <w:p w14:paraId="1CF38524" w14:textId="77777777" w:rsidR="00863AE5" w:rsidRPr="00863AE5" w:rsidRDefault="00863AE5" w:rsidP="00863AE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0162F"/>
          <w:sz w:val="24"/>
          <w:szCs w:val="24"/>
        </w:rPr>
      </w:pPr>
      <w:r w:rsidRPr="00863AE5">
        <w:rPr>
          <w:rFonts w:ascii="Times New Roman" w:eastAsia="Times New Roman" w:hAnsi="Times New Roman" w:cs="Times New Roman"/>
          <w:b/>
          <w:bCs/>
          <w:color w:val="10162F"/>
          <w:sz w:val="24"/>
          <w:szCs w:val="24"/>
        </w:rPr>
        <w:t>Test</w:t>
      </w:r>
      <w:r w:rsidRPr="00863AE5">
        <w:rPr>
          <w:rFonts w:ascii="Times New Roman" w:eastAsia="Times New Roman" w:hAnsi="Times New Roman" w:cs="Times New Roman"/>
          <w:color w:val="10162F"/>
          <w:sz w:val="24"/>
          <w:szCs w:val="24"/>
        </w:rPr>
        <w:t>: The product or prototype is tested to ensure it works as intended. Testing can range from informal internal testing of low-fidelity prototypes to usability testing of a high-fidelity prototype or final product by external users.</w:t>
      </w:r>
    </w:p>
    <w:p w14:paraId="45477D56" w14:textId="77777777" w:rsidR="00863AE5" w:rsidRPr="00863AE5" w:rsidRDefault="00863AE5" w:rsidP="00863AE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0162F"/>
          <w:sz w:val="24"/>
          <w:szCs w:val="24"/>
        </w:rPr>
      </w:pPr>
      <w:r w:rsidRPr="00863AE5">
        <w:rPr>
          <w:rFonts w:ascii="Times New Roman" w:eastAsia="Times New Roman" w:hAnsi="Times New Roman" w:cs="Times New Roman"/>
          <w:b/>
          <w:bCs/>
          <w:color w:val="10162F"/>
          <w:sz w:val="24"/>
          <w:szCs w:val="24"/>
        </w:rPr>
        <w:t>Launch</w:t>
      </w:r>
      <w:r w:rsidRPr="00863AE5">
        <w:rPr>
          <w:rFonts w:ascii="Times New Roman" w:eastAsia="Times New Roman" w:hAnsi="Times New Roman" w:cs="Times New Roman"/>
          <w:color w:val="10162F"/>
          <w:sz w:val="24"/>
          <w:szCs w:val="24"/>
        </w:rPr>
        <w:t>: The final design is released to the public, but the cycle doesn’t end here. Typically, testing continues even after the product has launched, and the cycle continues.</w:t>
      </w:r>
    </w:p>
    <w:p w14:paraId="7D006D31" w14:textId="74299EB3" w:rsidR="00101947" w:rsidRPr="00101947" w:rsidRDefault="00101947">
      <w:pPr>
        <w:rPr>
          <w:rFonts w:ascii="Times New Roman" w:hAnsi="Times New Roman" w:cs="Times New Roman"/>
          <w:sz w:val="24"/>
          <w:szCs w:val="24"/>
        </w:rPr>
      </w:pPr>
      <w:r w:rsidRPr="00101947">
        <w:rPr>
          <w:rFonts w:ascii="Times New Roman" w:hAnsi="Times New Roman" w:cs="Times New Roman"/>
          <w:sz w:val="24"/>
          <w:szCs w:val="24"/>
        </w:rPr>
        <w:br w:type="page"/>
      </w:r>
    </w:p>
    <w:p w14:paraId="26C8F055" w14:textId="77777777" w:rsidR="00101947" w:rsidRPr="00101947" w:rsidRDefault="00101947" w:rsidP="00101947">
      <w:pPr>
        <w:spacing w:after="0" w:line="240" w:lineRule="auto"/>
        <w:rPr>
          <w:rFonts w:ascii="Times New Roman" w:eastAsia="Times New Roman" w:hAnsi="Times New Roman" w:cs="Times New Roman"/>
          <w:sz w:val="24"/>
          <w:szCs w:val="24"/>
        </w:rPr>
      </w:pPr>
      <w:r w:rsidRPr="00101947">
        <w:rPr>
          <w:rFonts w:ascii="Times New Roman" w:eastAsia="Times New Roman" w:hAnsi="Times New Roman" w:cs="Times New Roman"/>
          <w:b/>
          <w:bCs/>
          <w:sz w:val="24"/>
          <w:szCs w:val="24"/>
          <w:shd w:val="clear" w:color="auto" w:fill="FFFFFF"/>
        </w:rPr>
        <w:lastRenderedPageBreak/>
        <w:t>Design Thinking</w:t>
      </w:r>
    </w:p>
    <w:p w14:paraId="05B8BF9B" w14:textId="77777777" w:rsidR="00101947" w:rsidRPr="00101947" w:rsidRDefault="00101947" w:rsidP="00101947">
      <w:pPr>
        <w:shd w:val="clear" w:color="auto" w:fill="FFFFFF"/>
        <w:spacing w:after="100" w:afterAutospacing="1" w:line="240" w:lineRule="auto"/>
        <w:rPr>
          <w:rFonts w:ascii="Times New Roman" w:eastAsia="Times New Roman" w:hAnsi="Times New Roman" w:cs="Times New Roman"/>
          <w:color w:val="10162F"/>
          <w:sz w:val="27"/>
          <w:szCs w:val="27"/>
        </w:rPr>
      </w:pPr>
      <w:r w:rsidRPr="00101947">
        <w:rPr>
          <w:rFonts w:ascii="Times New Roman" w:eastAsia="Times New Roman" w:hAnsi="Times New Roman" w:cs="Times New Roman"/>
          <w:color w:val="10162F"/>
          <w:sz w:val="27"/>
          <w:szCs w:val="27"/>
        </w:rPr>
        <w:t>The term </w:t>
      </w:r>
      <w:r w:rsidRPr="00101947">
        <w:rPr>
          <w:rFonts w:ascii="Times New Roman" w:eastAsia="Times New Roman" w:hAnsi="Times New Roman" w:cs="Times New Roman"/>
          <w:i/>
          <w:iCs/>
          <w:color w:val="10162F"/>
          <w:sz w:val="27"/>
          <w:szCs w:val="27"/>
        </w:rPr>
        <w:t>wicked problems</w:t>
      </w:r>
      <w:r w:rsidRPr="00101947">
        <w:rPr>
          <w:rFonts w:ascii="Times New Roman" w:eastAsia="Times New Roman" w:hAnsi="Times New Roman" w:cs="Times New Roman"/>
          <w:color w:val="10162F"/>
          <w:sz w:val="27"/>
          <w:szCs w:val="27"/>
        </w:rPr>
        <w:t> was coined by design theorist Horst Rittel to describe the types of extremely complex, multi-dimensional problems that designers are often tasked to solve. Design thinking isn’t limited to creating new products—it can affect change at a systemic level.</w:t>
      </w:r>
    </w:p>
    <w:p w14:paraId="1B9B3ECE" w14:textId="77777777" w:rsidR="00101947" w:rsidRPr="00101947" w:rsidRDefault="00101947" w:rsidP="00101947">
      <w:pPr>
        <w:shd w:val="clear" w:color="auto" w:fill="FFFFFF"/>
        <w:spacing w:after="100" w:afterAutospacing="1" w:line="240" w:lineRule="auto"/>
        <w:rPr>
          <w:rFonts w:ascii="Times New Roman" w:eastAsia="Times New Roman" w:hAnsi="Times New Roman" w:cs="Times New Roman"/>
          <w:color w:val="10162F"/>
          <w:sz w:val="27"/>
          <w:szCs w:val="27"/>
        </w:rPr>
      </w:pPr>
      <w:r w:rsidRPr="00101947">
        <w:rPr>
          <w:rFonts w:ascii="Times New Roman" w:eastAsia="Times New Roman" w:hAnsi="Times New Roman" w:cs="Times New Roman"/>
          <w:b/>
          <w:bCs/>
          <w:i/>
          <w:iCs/>
          <w:color w:val="10162F"/>
          <w:sz w:val="27"/>
          <w:szCs w:val="27"/>
        </w:rPr>
        <w:t>Design thinking</w:t>
      </w:r>
      <w:r w:rsidRPr="00101947">
        <w:rPr>
          <w:rFonts w:ascii="Times New Roman" w:eastAsia="Times New Roman" w:hAnsi="Times New Roman" w:cs="Times New Roman"/>
          <w:color w:val="10162F"/>
          <w:sz w:val="27"/>
          <w:szCs w:val="27"/>
        </w:rPr>
        <w:t> as a formal methodology has </w:t>
      </w:r>
      <w:hyperlink r:id="rId6" w:tgtFrame="_blank" w:history="1">
        <w:r w:rsidRPr="00101947">
          <w:rPr>
            <w:rFonts w:ascii="Times New Roman" w:eastAsia="Times New Roman" w:hAnsi="Times New Roman" w:cs="Times New Roman"/>
            <w:color w:val="0000FF"/>
            <w:sz w:val="27"/>
            <w:szCs w:val="27"/>
            <w:u w:val="single"/>
            <w:bdr w:val="none" w:sz="0" w:space="0" w:color="auto" w:frame="1"/>
          </w:rPr>
          <w:t>developed across multiple disciplines since the 1960s</w:t>
        </w:r>
      </w:hyperlink>
      <w:r w:rsidRPr="00101947">
        <w:rPr>
          <w:rFonts w:ascii="Times New Roman" w:eastAsia="Times New Roman" w:hAnsi="Times New Roman" w:cs="Times New Roman"/>
          <w:color w:val="10162F"/>
          <w:sz w:val="27"/>
          <w:szCs w:val="27"/>
        </w:rPr>
        <w:t>, and is commonly associated with the design and consulting firm </w:t>
      </w:r>
      <w:hyperlink r:id="rId7" w:tgtFrame="_blank" w:history="1">
        <w:r w:rsidRPr="00101947">
          <w:rPr>
            <w:rFonts w:ascii="Times New Roman" w:eastAsia="Times New Roman" w:hAnsi="Times New Roman" w:cs="Times New Roman"/>
            <w:color w:val="0000FF"/>
            <w:sz w:val="27"/>
            <w:szCs w:val="27"/>
            <w:u w:val="single"/>
            <w:bdr w:val="none" w:sz="0" w:space="0" w:color="auto" w:frame="1"/>
          </w:rPr>
          <w:t>IDEO</w:t>
        </w:r>
      </w:hyperlink>
      <w:r w:rsidRPr="00101947">
        <w:rPr>
          <w:rFonts w:ascii="Times New Roman" w:eastAsia="Times New Roman" w:hAnsi="Times New Roman" w:cs="Times New Roman"/>
          <w:color w:val="10162F"/>
          <w:sz w:val="27"/>
          <w:szCs w:val="27"/>
        </w:rPr>
        <w:t> and the Stanford School of Design (the </w:t>
      </w:r>
      <w:hyperlink r:id="rId8" w:tgtFrame="_blank" w:history="1">
        <w:r w:rsidRPr="00101947">
          <w:rPr>
            <w:rFonts w:ascii="Times New Roman" w:eastAsia="Times New Roman" w:hAnsi="Times New Roman" w:cs="Times New Roman"/>
            <w:color w:val="0000FF"/>
            <w:sz w:val="27"/>
            <w:szCs w:val="27"/>
            <w:u w:val="single"/>
            <w:bdr w:val="none" w:sz="0" w:space="0" w:color="auto" w:frame="1"/>
          </w:rPr>
          <w:t>d.school</w:t>
        </w:r>
      </w:hyperlink>
      <w:r w:rsidRPr="00101947">
        <w:rPr>
          <w:rFonts w:ascii="Times New Roman" w:eastAsia="Times New Roman" w:hAnsi="Times New Roman" w:cs="Times New Roman"/>
          <w:color w:val="10162F"/>
          <w:sz w:val="27"/>
          <w:szCs w:val="27"/>
        </w:rPr>
        <w:t>).</w:t>
      </w:r>
    </w:p>
    <w:p w14:paraId="2DC51FBB" w14:textId="77777777" w:rsidR="00101947" w:rsidRPr="00101947" w:rsidRDefault="00101947" w:rsidP="00101947">
      <w:pPr>
        <w:shd w:val="clear" w:color="auto" w:fill="FFFFFF"/>
        <w:spacing w:after="100" w:afterAutospacing="1" w:line="240" w:lineRule="auto"/>
        <w:rPr>
          <w:rFonts w:ascii="Times New Roman" w:eastAsia="Times New Roman" w:hAnsi="Times New Roman" w:cs="Times New Roman"/>
          <w:color w:val="10162F"/>
          <w:sz w:val="27"/>
          <w:szCs w:val="27"/>
        </w:rPr>
      </w:pPr>
      <w:r w:rsidRPr="00101947">
        <w:rPr>
          <w:rFonts w:ascii="Times New Roman" w:eastAsia="Times New Roman" w:hAnsi="Times New Roman" w:cs="Times New Roman"/>
          <w:color w:val="10162F"/>
          <w:sz w:val="27"/>
          <w:szCs w:val="27"/>
        </w:rPr>
        <w:t xml:space="preserve">Design thinking </w:t>
      </w:r>
      <w:r w:rsidRPr="00101947">
        <w:rPr>
          <w:rFonts w:ascii="Times New Roman" w:eastAsia="Times New Roman" w:hAnsi="Times New Roman" w:cs="Times New Roman"/>
          <w:color w:val="10162F"/>
          <w:sz w:val="27"/>
          <w:szCs w:val="27"/>
          <w:highlight w:val="yellow"/>
        </w:rPr>
        <w:t>puts people at the center of every process and encourages designers to set aside assumptions</w:t>
      </w:r>
      <w:r w:rsidRPr="00101947">
        <w:rPr>
          <w:rFonts w:ascii="Times New Roman" w:eastAsia="Times New Roman" w:hAnsi="Times New Roman" w:cs="Times New Roman"/>
          <w:color w:val="10162F"/>
          <w:sz w:val="27"/>
          <w:szCs w:val="27"/>
        </w:rPr>
        <w:t>. For example, instead of designing a new children’s toothbrush, a design thinking approach would define “how to clean teeth” as the problem and explore a wide range of solutions.</w:t>
      </w:r>
    </w:p>
    <w:p w14:paraId="7E5F19ED" w14:textId="77777777" w:rsidR="00101947" w:rsidRPr="00101947" w:rsidRDefault="00101947" w:rsidP="00101947">
      <w:pPr>
        <w:shd w:val="clear" w:color="auto" w:fill="FFFFFF"/>
        <w:spacing w:after="100" w:afterAutospacing="1" w:line="240" w:lineRule="auto"/>
        <w:rPr>
          <w:rFonts w:ascii="Times New Roman" w:eastAsia="Times New Roman" w:hAnsi="Times New Roman" w:cs="Times New Roman"/>
          <w:color w:val="10162F"/>
          <w:sz w:val="27"/>
          <w:szCs w:val="27"/>
        </w:rPr>
      </w:pPr>
      <w:r w:rsidRPr="00101947">
        <w:rPr>
          <w:rFonts w:ascii="Times New Roman" w:eastAsia="Times New Roman" w:hAnsi="Times New Roman" w:cs="Times New Roman"/>
          <w:color w:val="10162F"/>
          <w:sz w:val="27"/>
          <w:szCs w:val="27"/>
        </w:rPr>
        <w:t xml:space="preserve">Like the double diamond model, design thinking offers opportunities to </w:t>
      </w:r>
      <w:r w:rsidRPr="00101947">
        <w:rPr>
          <w:rFonts w:ascii="Times New Roman" w:eastAsia="Times New Roman" w:hAnsi="Times New Roman" w:cs="Times New Roman"/>
          <w:color w:val="10162F"/>
          <w:sz w:val="27"/>
          <w:szCs w:val="27"/>
          <w:highlight w:val="yellow"/>
        </w:rPr>
        <w:t>focus on both divergent and convergent thinking</w:t>
      </w:r>
      <w:r w:rsidRPr="00101947">
        <w:rPr>
          <w:rFonts w:ascii="Times New Roman" w:eastAsia="Times New Roman" w:hAnsi="Times New Roman" w:cs="Times New Roman"/>
          <w:color w:val="10162F"/>
          <w:sz w:val="27"/>
          <w:szCs w:val="27"/>
        </w:rPr>
        <w:t xml:space="preserve"> across its steps to encourage both creativity and problem solving. Design thinking lives at </w:t>
      </w:r>
      <w:r w:rsidRPr="00101947">
        <w:rPr>
          <w:rFonts w:ascii="Times New Roman" w:eastAsia="Times New Roman" w:hAnsi="Times New Roman" w:cs="Times New Roman"/>
          <w:color w:val="10162F"/>
          <w:sz w:val="27"/>
          <w:szCs w:val="27"/>
          <w:highlight w:val="yellow"/>
        </w:rPr>
        <w:t>the intersection of desirability (people), viability (business), and feasibility (technology)</w:t>
      </w:r>
      <w:r w:rsidRPr="00101947">
        <w:rPr>
          <w:rFonts w:ascii="Times New Roman" w:eastAsia="Times New Roman" w:hAnsi="Times New Roman" w:cs="Times New Roman"/>
          <w:color w:val="10162F"/>
          <w:sz w:val="27"/>
          <w:szCs w:val="27"/>
        </w:rPr>
        <w:t>.</w:t>
      </w:r>
    </w:p>
    <w:p w14:paraId="2172A6DD" w14:textId="51410F51" w:rsidR="00101947" w:rsidRPr="00101947" w:rsidRDefault="00101947" w:rsidP="00101947">
      <w:pPr>
        <w:shd w:val="clear" w:color="auto" w:fill="FFFFFF"/>
        <w:spacing w:after="100" w:afterAutospacing="1" w:line="240" w:lineRule="auto"/>
        <w:rPr>
          <w:rFonts w:ascii="Times New Roman" w:eastAsia="Times New Roman" w:hAnsi="Times New Roman" w:cs="Times New Roman"/>
          <w:color w:val="10162F"/>
          <w:sz w:val="27"/>
          <w:szCs w:val="27"/>
        </w:rPr>
      </w:pPr>
      <w:r w:rsidRPr="00101947">
        <w:rPr>
          <w:rFonts w:ascii="Times New Roman" w:eastAsia="Times New Roman" w:hAnsi="Times New Roman" w:cs="Times New Roman"/>
          <w:noProof/>
          <w:color w:val="10162F"/>
          <w:sz w:val="27"/>
          <w:szCs w:val="27"/>
        </w:rPr>
        <mc:AlternateContent>
          <mc:Choice Requires="wps">
            <w:drawing>
              <wp:inline distT="0" distB="0" distL="0" distR="0" wp14:anchorId="257579A8" wp14:editId="66F49D3D">
                <wp:extent cx="304800" cy="304800"/>
                <wp:effectExtent l="0" t="0" r="0" b="0"/>
                <wp:docPr id="3" name="Rectangle 3" descr="A Venn Diagram illustrating the intersection of Desirability, Viability, and Feasibi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7CD19" id="Rectangle 3" o:spid="_x0000_s1026" alt="A Venn Diagram illustrating the intersection of Desirability, Viability, and Feasibi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78393D" w14:textId="77777777" w:rsidR="00101947" w:rsidRPr="00101947" w:rsidRDefault="00101947" w:rsidP="00101947">
      <w:pPr>
        <w:shd w:val="clear" w:color="auto" w:fill="FFFFFF"/>
        <w:spacing w:after="100" w:afterAutospacing="1" w:line="240" w:lineRule="auto"/>
        <w:rPr>
          <w:rFonts w:ascii="Times New Roman" w:eastAsia="Times New Roman" w:hAnsi="Times New Roman" w:cs="Times New Roman"/>
          <w:color w:val="10162F"/>
          <w:sz w:val="27"/>
          <w:szCs w:val="27"/>
        </w:rPr>
      </w:pPr>
      <w:r w:rsidRPr="00101947">
        <w:rPr>
          <w:rFonts w:ascii="Times New Roman" w:eastAsia="Times New Roman" w:hAnsi="Times New Roman" w:cs="Times New Roman"/>
          <w:color w:val="10162F"/>
          <w:sz w:val="27"/>
          <w:szCs w:val="27"/>
        </w:rPr>
        <w:t xml:space="preserve">Design thinking’s core activities are inspiration, ideation, and implementation, which occur across the </w:t>
      </w:r>
      <w:r w:rsidRPr="00101947">
        <w:rPr>
          <w:rFonts w:ascii="Times New Roman" w:eastAsia="Times New Roman" w:hAnsi="Times New Roman" w:cs="Times New Roman"/>
          <w:b/>
          <w:bCs/>
          <w:color w:val="10162F"/>
          <w:sz w:val="27"/>
          <w:szCs w:val="27"/>
        </w:rPr>
        <w:t>five stages of the process</w:t>
      </w:r>
      <w:r w:rsidRPr="00101947">
        <w:rPr>
          <w:rFonts w:ascii="Times New Roman" w:eastAsia="Times New Roman" w:hAnsi="Times New Roman" w:cs="Times New Roman"/>
          <w:color w:val="10162F"/>
          <w:sz w:val="27"/>
          <w:szCs w:val="27"/>
        </w:rPr>
        <w:t>:</w:t>
      </w:r>
    </w:p>
    <w:p w14:paraId="0D38A18B" w14:textId="77777777" w:rsidR="00101947" w:rsidRPr="00101947" w:rsidRDefault="00101947" w:rsidP="0010194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0162F"/>
          <w:sz w:val="27"/>
          <w:szCs w:val="27"/>
        </w:rPr>
      </w:pPr>
      <w:r w:rsidRPr="00101947">
        <w:rPr>
          <w:rFonts w:ascii="Times New Roman" w:eastAsia="Times New Roman" w:hAnsi="Times New Roman" w:cs="Times New Roman"/>
          <w:b/>
          <w:bCs/>
          <w:color w:val="10162F"/>
          <w:sz w:val="27"/>
          <w:szCs w:val="27"/>
        </w:rPr>
        <w:t>Empathize</w:t>
      </w:r>
      <w:r w:rsidRPr="00101947">
        <w:rPr>
          <w:rFonts w:ascii="Times New Roman" w:eastAsia="Times New Roman" w:hAnsi="Times New Roman" w:cs="Times New Roman"/>
          <w:color w:val="10162F"/>
          <w:sz w:val="27"/>
          <w:szCs w:val="27"/>
        </w:rPr>
        <w:t>: Understand the user and the landscape.</w:t>
      </w:r>
    </w:p>
    <w:p w14:paraId="509A16CE" w14:textId="77777777" w:rsidR="00101947" w:rsidRPr="00101947" w:rsidRDefault="00101947" w:rsidP="0010194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0162F"/>
          <w:sz w:val="27"/>
          <w:szCs w:val="27"/>
        </w:rPr>
      </w:pPr>
      <w:r w:rsidRPr="00101947">
        <w:rPr>
          <w:rFonts w:ascii="Times New Roman" w:eastAsia="Times New Roman" w:hAnsi="Times New Roman" w:cs="Times New Roman"/>
          <w:b/>
          <w:bCs/>
          <w:color w:val="10162F"/>
          <w:sz w:val="27"/>
          <w:szCs w:val="27"/>
        </w:rPr>
        <w:t>Define</w:t>
      </w:r>
      <w:r w:rsidRPr="00101947">
        <w:rPr>
          <w:rFonts w:ascii="Times New Roman" w:eastAsia="Times New Roman" w:hAnsi="Times New Roman" w:cs="Times New Roman"/>
          <w:color w:val="10162F"/>
          <w:sz w:val="27"/>
          <w:szCs w:val="27"/>
        </w:rPr>
        <w:t>: Define the problem and align with business goals and user needs.</w:t>
      </w:r>
    </w:p>
    <w:p w14:paraId="4269B759" w14:textId="77777777" w:rsidR="00101947" w:rsidRPr="00101947" w:rsidRDefault="00101947" w:rsidP="0010194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0162F"/>
          <w:sz w:val="27"/>
          <w:szCs w:val="27"/>
        </w:rPr>
      </w:pPr>
      <w:r w:rsidRPr="00101947">
        <w:rPr>
          <w:rFonts w:ascii="Times New Roman" w:eastAsia="Times New Roman" w:hAnsi="Times New Roman" w:cs="Times New Roman"/>
          <w:b/>
          <w:bCs/>
          <w:color w:val="10162F"/>
          <w:sz w:val="27"/>
          <w:szCs w:val="27"/>
        </w:rPr>
        <w:t>Ideate</w:t>
      </w:r>
      <w:r w:rsidRPr="00101947">
        <w:rPr>
          <w:rFonts w:ascii="Times New Roman" w:eastAsia="Times New Roman" w:hAnsi="Times New Roman" w:cs="Times New Roman"/>
          <w:color w:val="10162F"/>
          <w:sz w:val="27"/>
          <w:szCs w:val="27"/>
        </w:rPr>
        <w:t>: Generate a range of ideas for possible solutions, emphasizing creativity.</w:t>
      </w:r>
    </w:p>
    <w:p w14:paraId="6CABBB5A" w14:textId="77777777" w:rsidR="00101947" w:rsidRPr="00101947" w:rsidRDefault="00101947" w:rsidP="0010194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0162F"/>
          <w:sz w:val="27"/>
          <w:szCs w:val="27"/>
        </w:rPr>
      </w:pPr>
      <w:r w:rsidRPr="00101947">
        <w:rPr>
          <w:rFonts w:ascii="Times New Roman" w:eastAsia="Times New Roman" w:hAnsi="Times New Roman" w:cs="Times New Roman"/>
          <w:b/>
          <w:bCs/>
          <w:color w:val="10162F"/>
          <w:sz w:val="27"/>
          <w:szCs w:val="27"/>
        </w:rPr>
        <w:t>Prototype</w:t>
      </w:r>
      <w:r w:rsidRPr="00101947">
        <w:rPr>
          <w:rFonts w:ascii="Times New Roman" w:eastAsia="Times New Roman" w:hAnsi="Times New Roman" w:cs="Times New Roman"/>
          <w:color w:val="10162F"/>
          <w:sz w:val="27"/>
          <w:szCs w:val="27"/>
        </w:rPr>
        <w:t>: Explore potential solutions by creating prototypes of the product to gather feedback.</w:t>
      </w:r>
    </w:p>
    <w:p w14:paraId="133F6CBA" w14:textId="48C8DC67" w:rsidR="001F6485" w:rsidRDefault="00101947" w:rsidP="0010194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0162F"/>
          <w:sz w:val="27"/>
          <w:szCs w:val="27"/>
        </w:rPr>
      </w:pPr>
      <w:r w:rsidRPr="00101947">
        <w:rPr>
          <w:rFonts w:ascii="Times New Roman" w:eastAsia="Times New Roman" w:hAnsi="Times New Roman" w:cs="Times New Roman"/>
          <w:b/>
          <w:bCs/>
          <w:color w:val="10162F"/>
          <w:sz w:val="27"/>
          <w:szCs w:val="27"/>
        </w:rPr>
        <w:t>Test</w:t>
      </w:r>
      <w:r w:rsidRPr="00101947">
        <w:rPr>
          <w:rFonts w:ascii="Times New Roman" w:eastAsia="Times New Roman" w:hAnsi="Times New Roman" w:cs="Times New Roman"/>
          <w:color w:val="10162F"/>
          <w:sz w:val="27"/>
          <w:szCs w:val="27"/>
        </w:rPr>
        <w:t>: Test the best solutions developed during prototyping. Prototyping or testing may lead to redefining the problem altogether. As with the other processes we’ve covered, this is an iterative cycle.</w:t>
      </w:r>
    </w:p>
    <w:p w14:paraId="5CBC3568" w14:textId="77777777" w:rsidR="001F6485" w:rsidRDefault="001F6485">
      <w:pPr>
        <w:rPr>
          <w:rFonts w:ascii="Times New Roman" w:eastAsia="Times New Roman" w:hAnsi="Times New Roman" w:cs="Times New Roman"/>
          <w:color w:val="10162F"/>
          <w:sz w:val="27"/>
          <w:szCs w:val="27"/>
        </w:rPr>
      </w:pPr>
      <w:r>
        <w:rPr>
          <w:rFonts w:ascii="Times New Roman" w:eastAsia="Times New Roman" w:hAnsi="Times New Roman" w:cs="Times New Roman"/>
          <w:color w:val="10162F"/>
          <w:sz w:val="27"/>
          <w:szCs w:val="27"/>
        </w:rPr>
        <w:br w:type="page"/>
      </w:r>
    </w:p>
    <w:p w14:paraId="2720CA17" w14:textId="77777777" w:rsidR="001F6485" w:rsidRPr="001F6485" w:rsidRDefault="001F6485" w:rsidP="001F6485">
      <w:pPr>
        <w:spacing w:after="0" w:line="240" w:lineRule="auto"/>
        <w:rPr>
          <w:rFonts w:ascii="Times New Roman" w:eastAsia="Times New Roman" w:hAnsi="Times New Roman" w:cs="Times New Roman"/>
          <w:sz w:val="24"/>
          <w:szCs w:val="24"/>
        </w:rPr>
      </w:pPr>
      <w:r w:rsidRPr="001F6485">
        <w:rPr>
          <w:rFonts w:ascii="Segoe UI" w:eastAsia="Times New Roman" w:hAnsi="Segoe UI" w:cs="Segoe UI"/>
          <w:b/>
          <w:bCs/>
          <w:sz w:val="24"/>
          <w:szCs w:val="24"/>
          <w:shd w:val="clear" w:color="auto" w:fill="FFFFFF"/>
        </w:rPr>
        <w:lastRenderedPageBreak/>
        <w:t>User-Centered Design</w:t>
      </w:r>
    </w:p>
    <w:p w14:paraId="2FF5ABCC" w14:textId="77777777" w:rsidR="001F6485" w:rsidRPr="001F6485" w:rsidRDefault="001F6485" w:rsidP="001F6485">
      <w:pPr>
        <w:shd w:val="clear" w:color="auto" w:fill="FFFFFF"/>
        <w:spacing w:after="100" w:afterAutospacing="1" w:line="240" w:lineRule="auto"/>
        <w:rPr>
          <w:rFonts w:ascii="Segoe UI" w:eastAsia="Times New Roman" w:hAnsi="Segoe UI" w:cs="Segoe UI"/>
          <w:color w:val="10162F"/>
          <w:sz w:val="27"/>
          <w:szCs w:val="27"/>
        </w:rPr>
      </w:pPr>
      <w:r w:rsidRPr="001F6485">
        <w:rPr>
          <w:rFonts w:ascii="Segoe UI" w:eastAsia="Times New Roman" w:hAnsi="Segoe UI" w:cs="Segoe UI"/>
          <w:i/>
          <w:iCs/>
          <w:color w:val="10162F"/>
          <w:sz w:val="27"/>
          <w:szCs w:val="27"/>
        </w:rPr>
        <w:t>User-centered design</w:t>
      </w:r>
      <w:r w:rsidRPr="001F6485">
        <w:rPr>
          <w:rFonts w:ascii="Segoe UI" w:eastAsia="Times New Roman" w:hAnsi="Segoe UI" w:cs="Segoe UI"/>
          <w:color w:val="10162F"/>
          <w:sz w:val="27"/>
          <w:szCs w:val="27"/>
        </w:rPr>
        <w:t> (UCD) puts users at the center of product development and involves them in the design from the beginning. Here, design is seen as an iterative process that incorporates user feedback both during the development process and after launch. User-centered design responds to both contexts of use (such as the user’s environment, technology, and emotional state) and business goals.</w:t>
      </w:r>
    </w:p>
    <w:p w14:paraId="7ECC89F9" w14:textId="77777777" w:rsidR="001F6485" w:rsidRPr="001F6485" w:rsidRDefault="001F6485" w:rsidP="001F6485">
      <w:pPr>
        <w:shd w:val="clear" w:color="auto" w:fill="FFFFFF"/>
        <w:spacing w:after="100" w:afterAutospacing="1" w:line="240" w:lineRule="auto"/>
        <w:rPr>
          <w:rFonts w:ascii="Segoe UI" w:eastAsia="Times New Roman" w:hAnsi="Segoe UI" w:cs="Segoe UI"/>
          <w:color w:val="10162F"/>
          <w:sz w:val="27"/>
          <w:szCs w:val="27"/>
        </w:rPr>
      </w:pPr>
      <w:r w:rsidRPr="001F6485">
        <w:rPr>
          <w:rFonts w:ascii="Segoe UI" w:eastAsia="Times New Roman" w:hAnsi="Segoe UI" w:cs="Segoe UI"/>
          <w:color w:val="10162F"/>
          <w:sz w:val="27"/>
          <w:szCs w:val="27"/>
        </w:rPr>
        <w:t>If this is beginning to sound familiar, you’re right! UX and UI design as disciplines are user-centered, and associated methodologies generally fall under the umbrella of user-centered design. There are many parallels between the methodologies we’ve explored in this lesson, and any one of them will help us balance priorities and collaborate better as a designer.</w:t>
      </w:r>
    </w:p>
    <w:p w14:paraId="07D5FFA2" w14:textId="77777777" w:rsidR="001F6485" w:rsidRPr="001F6485" w:rsidRDefault="001F6485" w:rsidP="001F6485">
      <w:pPr>
        <w:shd w:val="clear" w:color="auto" w:fill="FFFFFF"/>
        <w:spacing w:after="100" w:afterAutospacing="1" w:line="240" w:lineRule="auto"/>
        <w:rPr>
          <w:rFonts w:ascii="Segoe UI" w:eastAsia="Times New Roman" w:hAnsi="Segoe UI" w:cs="Segoe UI"/>
          <w:color w:val="10162F"/>
          <w:sz w:val="27"/>
          <w:szCs w:val="27"/>
        </w:rPr>
      </w:pPr>
      <w:r w:rsidRPr="001F6485">
        <w:rPr>
          <w:rFonts w:ascii="Segoe UI" w:eastAsia="Times New Roman" w:hAnsi="Segoe UI" w:cs="Segoe UI"/>
          <w:color w:val="10162F"/>
          <w:sz w:val="27"/>
          <w:szCs w:val="27"/>
        </w:rPr>
        <w:t>While user-centered design processes may define the steps differently, they generally involve the following activities:</w:t>
      </w:r>
    </w:p>
    <w:p w14:paraId="37BCAC2A" w14:textId="77777777" w:rsidR="001F6485" w:rsidRPr="001F6485" w:rsidRDefault="001F6485" w:rsidP="001F648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1F6485">
        <w:rPr>
          <w:rFonts w:ascii="Segoe UI" w:eastAsia="Times New Roman" w:hAnsi="Segoe UI" w:cs="Segoe UI"/>
          <w:b/>
          <w:bCs/>
          <w:color w:val="10162F"/>
          <w:sz w:val="27"/>
          <w:szCs w:val="27"/>
        </w:rPr>
        <w:t>Understand</w:t>
      </w:r>
      <w:r w:rsidRPr="001F6485">
        <w:rPr>
          <w:rFonts w:ascii="Segoe UI" w:eastAsia="Times New Roman" w:hAnsi="Segoe UI" w:cs="Segoe UI"/>
          <w:color w:val="10162F"/>
          <w:sz w:val="27"/>
          <w:szCs w:val="27"/>
        </w:rPr>
        <w:t>: Empathize with the user.</w:t>
      </w:r>
    </w:p>
    <w:p w14:paraId="5C259794" w14:textId="77777777" w:rsidR="001F6485" w:rsidRPr="001F6485" w:rsidRDefault="001F6485" w:rsidP="001F648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1F6485">
        <w:rPr>
          <w:rFonts w:ascii="Segoe UI" w:eastAsia="Times New Roman" w:hAnsi="Segoe UI" w:cs="Segoe UI"/>
          <w:b/>
          <w:bCs/>
          <w:color w:val="10162F"/>
          <w:sz w:val="27"/>
          <w:szCs w:val="27"/>
        </w:rPr>
        <w:t>Specify</w:t>
      </w:r>
      <w:r w:rsidRPr="001F6485">
        <w:rPr>
          <w:rFonts w:ascii="Segoe UI" w:eastAsia="Times New Roman" w:hAnsi="Segoe UI" w:cs="Segoe UI"/>
          <w:color w:val="10162F"/>
          <w:sz w:val="27"/>
          <w:szCs w:val="27"/>
        </w:rPr>
        <w:t>: Hone in on a specific problem to solve.</w:t>
      </w:r>
    </w:p>
    <w:p w14:paraId="2934FE2E" w14:textId="77777777" w:rsidR="001F6485" w:rsidRPr="001F6485" w:rsidRDefault="001F6485" w:rsidP="001F648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1F6485">
        <w:rPr>
          <w:rFonts w:ascii="Segoe UI" w:eastAsia="Times New Roman" w:hAnsi="Segoe UI" w:cs="Segoe UI"/>
          <w:b/>
          <w:bCs/>
          <w:color w:val="10162F"/>
          <w:sz w:val="27"/>
          <w:szCs w:val="27"/>
        </w:rPr>
        <w:t>Design</w:t>
      </w:r>
      <w:r w:rsidRPr="001F6485">
        <w:rPr>
          <w:rFonts w:ascii="Segoe UI" w:eastAsia="Times New Roman" w:hAnsi="Segoe UI" w:cs="Segoe UI"/>
          <w:color w:val="10162F"/>
          <w:sz w:val="27"/>
          <w:szCs w:val="27"/>
        </w:rPr>
        <w:t>: Brainstorm and develop solutions.</w:t>
      </w:r>
    </w:p>
    <w:p w14:paraId="7107F663" w14:textId="77777777" w:rsidR="001F6485" w:rsidRPr="001F6485" w:rsidRDefault="001F6485" w:rsidP="001F648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1F6485">
        <w:rPr>
          <w:rFonts w:ascii="Segoe UI" w:eastAsia="Times New Roman" w:hAnsi="Segoe UI" w:cs="Segoe UI"/>
          <w:b/>
          <w:bCs/>
          <w:color w:val="10162F"/>
          <w:sz w:val="27"/>
          <w:szCs w:val="27"/>
        </w:rPr>
        <w:t>Evaluate</w:t>
      </w:r>
      <w:r w:rsidRPr="001F6485">
        <w:rPr>
          <w:rFonts w:ascii="Segoe UI" w:eastAsia="Times New Roman" w:hAnsi="Segoe UI" w:cs="Segoe UI"/>
          <w:color w:val="10162F"/>
          <w:sz w:val="27"/>
          <w:szCs w:val="27"/>
        </w:rPr>
        <w:t>: Test the product or prototypes to assess success and incorporate feedback.</w:t>
      </w:r>
    </w:p>
    <w:p w14:paraId="42E43B6F" w14:textId="77777777" w:rsidR="00101947" w:rsidRPr="00101947" w:rsidRDefault="00101947" w:rsidP="001F6485">
      <w:pPr>
        <w:shd w:val="clear" w:color="auto" w:fill="FFFFFF"/>
        <w:spacing w:before="100" w:beforeAutospacing="1" w:after="100" w:afterAutospacing="1" w:line="240" w:lineRule="auto"/>
        <w:ind w:left="720"/>
        <w:rPr>
          <w:rFonts w:ascii="Times New Roman" w:eastAsia="Times New Roman" w:hAnsi="Times New Roman" w:cs="Times New Roman"/>
          <w:color w:val="10162F"/>
          <w:sz w:val="27"/>
          <w:szCs w:val="27"/>
        </w:rPr>
      </w:pPr>
    </w:p>
    <w:p w14:paraId="7BBA2239" w14:textId="77777777" w:rsidR="00C245C5" w:rsidRPr="00101947" w:rsidRDefault="00C245C5">
      <w:pPr>
        <w:rPr>
          <w:rFonts w:ascii="Times New Roman" w:hAnsi="Times New Roman" w:cs="Times New Roman"/>
          <w:sz w:val="24"/>
          <w:szCs w:val="24"/>
        </w:rPr>
      </w:pPr>
    </w:p>
    <w:sectPr w:rsidR="00C245C5" w:rsidRPr="00101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62F5"/>
    <w:multiLevelType w:val="hybridMultilevel"/>
    <w:tmpl w:val="671AA8F6"/>
    <w:lvl w:ilvl="0" w:tplc="8B721332">
      <w:start w:val="1"/>
      <w:numFmt w:val="decimal"/>
      <w:lvlText w:val="%1."/>
      <w:lvlJc w:val="left"/>
      <w:pPr>
        <w:ind w:left="720" w:hanging="360"/>
      </w:pPr>
      <w:rPr>
        <w:rFonts w:ascii="Segoe UI" w:hAnsi="Segoe UI" w:cs="Segoe U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415EA"/>
    <w:multiLevelType w:val="multilevel"/>
    <w:tmpl w:val="E8C6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558A7"/>
    <w:multiLevelType w:val="multilevel"/>
    <w:tmpl w:val="791A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7D27FA"/>
    <w:multiLevelType w:val="multilevel"/>
    <w:tmpl w:val="935A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41752D"/>
    <w:multiLevelType w:val="multilevel"/>
    <w:tmpl w:val="358C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563047">
    <w:abstractNumId w:val="3"/>
  </w:num>
  <w:num w:numId="2" w16cid:durableId="751926248">
    <w:abstractNumId w:val="0"/>
  </w:num>
  <w:num w:numId="3" w16cid:durableId="1210148044">
    <w:abstractNumId w:val="4"/>
  </w:num>
  <w:num w:numId="4" w16cid:durableId="657346419">
    <w:abstractNumId w:val="2"/>
  </w:num>
  <w:num w:numId="5" w16cid:durableId="508524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1D"/>
    <w:rsid w:val="00101947"/>
    <w:rsid w:val="001F6485"/>
    <w:rsid w:val="002E4A0A"/>
    <w:rsid w:val="0069411D"/>
    <w:rsid w:val="00863AE5"/>
    <w:rsid w:val="00AE4EE3"/>
    <w:rsid w:val="00C245C5"/>
    <w:rsid w:val="00F7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064B"/>
  <w15:chartTrackingRefBased/>
  <w15:docId w15:val="{FC51879E-33EF-49E7-9C35-93F2AC33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F74358"/>
  </w:style>
  <w:style w:type="paragraph" w:customStyle="1" w:styleId="p1qg33igem5pagn4kpmirjw">
    <w:name w:val="p__1qg33igem5pagn4kpmirjw"/>
    <w:basedOn w:val="Normal"/>
    <w:rsid w:val="00F743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4358"/>
    <w:rPr>
      <w:i/>
      <w:iCs/>
    </w:rPr>
  </w:style>
  <w:style w:type="character" w:styleId="Hyperlink">
    <w:name w:val="Hyperlink"/>
    <w:basedOn w:val="DefaultParagraphFont"/>
    <w:uiPriority w:val="99"/>
    <w:semiHidden/>
    <w:unhideWhenUsed/>
    <w:rsid w:val="00F74358"/>
    <w:rPr>
      <w:color w:val="0000FF"/>
      <w:u w:val="single"/>
    </w:rPr>
  </w:style>
  <w:style w:type="paragraph" w:customStyle="1" w:styleId="li1kqbjwbwa3ze6v0bvxq9rx">
    <w:name w:val="li__1kqbjwbwa3ze6v0bvxq9rx"/>
    <w:basedOn w:val="Normal"/>
    <w:rsid w:val="00F743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358"/>
    <w:rPr>
      <w:b/>
      <w:bCs/>
    </w:rPr>
  </w:style>
  <w:style w:type="paragraph" w:styleId="ListParagraph">
    <w:name w:val="List Paragraph"/>
    <w:basedOn w:val="Normal"/>
    <w:uiPriority w:val="34"/>
    <w:qFormat/>
    <w:rsid w:val="00AE4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00897">
      <w:bodyDiv w:val="1"/>
      <w:marLeft w:val="0"/>
      <w:marRight w:val="0"/>
      <w:marTop w:val="0"/>
      <w:marBottom w:val="0"/>
      <w:divBdr>
        <w:top w:val="none" w:sz="0" w:space="0" w:color="auto"/>
        <w:left w:val="none" w:sz="0" w:space="0" w:color="auto"/>
        <w:bottom w:val="none" w:sz="0" w:space="0" w:color="auto"/>
        <w:right w:val="none" w:sz="0" w:space="0" w:color="auto"/>
      </w:divBdr>
      <w:divsChild>
        <w:div w:id="2034769449">
          <w:marLeft w:val="0"/>
          <w:marRight w:val="0"/>
          <w:marTop w:val="0"/>
          <w:marBottom w:val="0"/>
          <w:divBdr>
            <w:top w:val="none" w:sz="0" w:space="0" w:color="auto"/>
            <w:left w:val="none" w:sz="0" w:space="0" w:color="auto"/>
            <w:bottom w:val="none" w:sz="0" w:space="0" w:color="auto"/>
            <w:right w:val="none" w:sz="0" w:space="0" w:color="auto"/>
          </w:divBdr>
        </w:div>
      </w:divsChild>
    </w:div>
    <w:div w:id="1168978134">
      <w:bodyDiv w:val="1"/>
      <w:marLeft w:val="0"/>
      <w:marRight w:val="0"/>
      <w:marTop w:val="0"/>
      <w:marBottom w:val="0"/>
      <w:divBdr>
        <w:top w:val="none" w:sz="0" w:space="0" w:color="auto"/>
        <w:left w:val="none" w:sz="0" w:space="0" w:color="auto"/>
        <w:bottom w:val="none" w:sz="0" w:space="0" w:color="auto"/>
        <w:right w:val="none" w:sz="0" w:space="0" w:color="auto"/>
      </w:divBdr>
      <w:divsChild>
        <w:div w:id="1774395760">
          <w:marLeft w:val="0"/>
          <w:marRight w:val="0"/>
          <w:marTop w:val="0"/>
          <w:marBottom w:val="0"/>
          <w:divBdr>
            <w:top w:val="none" w:sz="0" w:space="0" w:color="auto"/>
            <w:left w:val="none" w:sz="0" w:space="0" w:color="auto"/>
            <w:bottom w:val="none" w:sz="0" w:space="0" w:color="auto"/>
            <w:right w:val="none" w:sz="0" w:space="0" w:color="auto"/>
          </w:divBdr>
        </w:div>
      </w:divsChild>
    </w:div>
    <w:div w:id="1530410221">
      <w:bodyDiv w:val="1"/>
      <w:marLeft w:val="0"/>
      <w:marRight w:val="0"/>
      <w:marTop w:val="0"/>
      <w:marBottom w:val="0"/>
      <w:divBdr>
        <w:top w:val="none" w:sz="0" w:space="0" w:color="auto"/>
        <w:left w:val="none" w:sz="0" w:space="0" w:color="auto"/>
        <w:bottom w:val="none" w:sz="0" w:space="0" w:color="auto"/>
        <w:right w:val="none" w:sz="0" w:space="0" w:color="auto"/>
      </w:divBdr>
      <w:divsChild>
        <w:div w:id="1865819995">
          <w:marLeft w:val="0"/>
          <w:marRight w:val="0"/>
          <w:marTop w:val="0"/>
          <w:marBottom w:val="0"/>
          <w:divBdr>
            <w:top w:val="none" w:sz="0" w:space="0" w:color="auto"/>
            <w:left w:val="none" w:sz="0" w:space="0" w:color="auto"/>
            <w:bottom w:val="none" w:sz="0" w:space="0" w:color="auto"/>
            <w:right w:val="none" w:sz="0" w:space="0" w:color="auto"/>
          </w:divBdr>
        </w:div>
      </w:divsChild>
    </w:div>
    <w:div w:id="1661885005">
      <w:bodyDiv w:val="1"/>
      <w:marLeft w:val="0"/>
      <w:marRight w:val="0"/>
      <w:marTop w:val="0"/>
      <w:marBottom w:val="0"/>
      <w:divBdr>
        <w:top w:val="none" w:sz="0" w:space="0" w:color="auto"/>
        <w:left w:val="none" w:sz="0" w:space="0" w:color="auto"/>
        <w:bottom w:val="none" w:sz="0" w:space="0" w:color="auto"/>
        <w:right w:val="none" w:sz="0" w:space="0" w:color="auto"/>
      </w:divBdr>
      <w:divsChild>
        <w:div w:id="262304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chool.stanford.edu/" TargetMode="External"/><Relationship Id="rId3" Type="http://schemas.openxmlformats.org/officeDocument/2006/relationships/settings" Target="settings.xml"/><Relationship Id="rId7" Type="http://schemas.openxmlformats.org/officeDocument/2006/relationships/hyperlink" Target="https://designthinking.ide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action-design.org/literature/article/design-thinking-get-a-quick-overview-of-the-history" TargetMode="External"/><Relationship Id="rId5" Type="http://schemas.openxmlformats.org/officeDocument/2006/relationships/hyperlink" Target="https://www.designcouncil.org.uk/our-work/news-opinion/double-diamond-universally-accepted-depiction-design-proce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5</cp:revision>
  <dcterms:created xsi:type="dcterms:W3CDTF">2022-11-03T08:27:00Z</dcterms:created>
  <dcterms:modified xsi:type="dcterms:W3CDTF">2022-11-03T09:34:00Z</dcterms:modified>
</cp:coreProperties>
</file>