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FE" w:rsidRDefault="002F3452" w:rsidP="002F3452">
      <w:pPr>
        <w:pStyle w:val="Heading1"/>
      </w:pPr>
      <w:r>
        <w:t xml:space="preserve">Pseudo </w:t>
      </w:r>
      <w:r w:rsidRPr="002F3452">
        <w:t>Code</w:t>
      </w:r>
    </w:p>
    <w:p w:rsidR="002F3452" w:rsidRDefault="002F3452" w:rsidP="002F3452"/>
    <w:p w:rsidR="002F3452" w:rsidRPr="00F74EBE" w:rsidRDefault="002F3452" w:rsidP="002F3452">
      <w:pPr>
        <w:rPr>
          <w:rFonts w:ascii="Courier New" w:hAnsi="Courier New" w:cs="Courier New"/>
          <w:sz w:val="18"/>
          <w:szCs w:val="18"/>
        </w:rPr>
      </w:pPr>
      <w:r w:rsidRPr="00F74EBE">
        <w:rPr>
          <w:rFonts w:ascii="Courier New" w:hAnsi="Courier New" w:cs="Courier New"/>
          <w:sz w:val="18"/>
          <w:szCs w:val="18"/>
        </w:rPr>
        <w:t>Load Data</w:t>
      </w:r>
    </w:p>
    <w:p w:rsidR="00F74EBE" w:rsidRDefault="00F74EBE" w:rsidP="002F3452">
      <w:pPr>
        <w:rPr>
          <w:rFonts w:ascii="Courier New" w:hAnsi="Courier New" w:cs="Courier New"/>
          <w:sz w:val="18"/>
          <w:szCs w:val="18"/>
        </w:rPr>
      </w:pPr>
      <w:r w:rsidRPr="00F74EBE">
        <w:rPr>
          <w:rFonts w:ascii="Courier New" w:hAnsi="Courier New" w:cs="Courier New"/>
          <w:sz w:val="18"/>
          <w:szCs w:val="18"/>
        </w:rPr>
        <w:t>Sanitise Data</w:t>
      </w:r>
    </w:p>
    <w:p w:rsidR="00F74EBE" w:rsidRDefault="00F74EBE" w:rsidP="002F3452">
      <w:pPr>
        <w:rPr>
          <w:rFonts w:ascii="Courier New" w:hAnsi="Courier New" w:cs="Courier New"/>
          <w:sz w:val="18"/>
          <w:szCs w:val="18"/>
        </w:rPr>
      </w:pPr>
      <w:r>
        <w:rPr>
          <w:rFonts w:ascii="Courier New" w:hAnsi="Courier New" w:cs="Courier New"/>
          <w:sz w:val="18"/>
          <w:szCs w:val="18"/>
        </w:rPr>
        <w:t>Calculate Average Rainfall</w:t>
      </w:r>
    </w:p>
    <w:p w:rsidR="00F74EBE" w:rsidRDefault="00F74EBE" w:rsidP="002F3452">
      <w:pPr>
        <w:rPr>
          <w:rFonts w:ascii="Courier New" w:hAnsi="Courier New" w:cs="Courier New"/>
          <w:sz w:val="18"/>
          <w:szCs w:val="18"/>
        </w:rPr>
      </w:pPr>
      <w:r>
        <w:rPr>
          <w:rFonts w:ascii="Courier New" w:hAnsi="Courier New" w:cs="Courier New"/>
          <w:sz w:val="18"/>
          <w:szCs w:val="18"/>
        </w:rPr>
        <w:t>Calculate Median</w:t>
      </w:r>
    </w:p>
    <w:p w:rsidR="00342520" w:rsidRDefault="00342520" w:rsidP="002F3452">
      <w:pPr>
        <w:rPr>
          <w:rFonts w:ascii="Courier New" w:hAnsi="Courier New" w:cs="Courier New"/>
          <w:sz w:val="18"/>
          <w:szCs w:val="18"/>
        </w:rPr>
      </w:pPr>
      <w:r>
        <w:rPr>
          <w:rFonts w:ascii="Courier New" w:hAnsi="Courier New" w:cs="Courier New"/>
          <w:sz w:val="18"/>
          <w:szCs w:val="18"/>
        </w:rPr>
        <w:t>Calculate the Standard Deviation</w:t>
      </w:r>
    </w:p>
    <w:p w:rsidR="00BF79D3" w:rsidRDefault="00BF79D3" w:rsidP="002F3452">
      <w:pPr>
        <w:rPr>
          <w:rFonts w:ascii="Courier New" w:hAnsi="Courier New" w:cs="Courier New"/>
          <w:sz w:val="18"/>
          <w:szCs w:val="18"/>
        </w:rPr>
      </w:pPr>
      <w:r>
        <w:rPr>
          <w:rFonts w:ascii="Courier New" w:hAnsi="Courier New" w:cs="Courier New"/>
          <w:sz w:val="18"/>
          <w:szCs w:val="18"/>
        </w:rPr>
        <w:t>Calculate the Mode</w:t>
      </w:r>
    </w:p>
    <w:p w:rsidR="00BF79D3" w:rsidRPr="00F74EBE" w:rsidRDefault="00BF79D3" w:rsidP="002F3452">
      <w:pPr>
        <w:rPr>
          <w:rFonts w:ascii="Courier New" w:hAnsi="Courier New" w:cs="Courier New"/>
          <w:sz w:val="18"/>
          <w:szCs w:val="18"/>
        </w:rPr>
      </w:pPr>
      <w:r>
        <w:rPr>
          <w:rFonts w:ascii="Courier New" w:hAnsi="Courier New" w:cs="Courier New"/>
          <w:sz w:val="18"/>
          <w:szCs w:val="18"/>
        </w:rPr>
        <w:t>Output Results</w:t>
      </w:r>
    </w:p>
    <w:p w:rsidR="002F3452" w:rsidRDefault="002F3452" w:rsidP="002F3452"/>
    <w:p w:rsidR="002F3452" w:rsidRDefault="002F3452" w:rsidP="002F3452">
      <w:pPr>
        <w:pStyle w:val="Heading1"/>
      </w:pPr>
      <w:r>
        <w:t>Major Functions</w:t>
      </w:r>
    </w:p>
    <w:tbl>
      <w:tblPr>
        <w:tblStyle w:val="TableGrid"/>
        <w:tblW w:w="0" w:type="auto"/>
        <w:tblLook w:val="04A0" w:firstRow="1" w:lastRow="0" w:firstColumn="1" w:lastColumn="0" w:noHBand="0" w:noVBand="1"/>
      </w:tblPr>
      <w:tblGrid>
        <w:gridCol w:w="4405"/>
        <w:gridCol w:w="4611"/>
      </w:tblGrid>
      <w:tr w:rsidR="002F3452" w:rsidTr="00BF79D3">
        <w:tc>
          <w:tcPr>
            <w:tcW w:w="4405" w:type="dxa"/>
          </w:tcPr>
          <w:p w:rsidR="002F3452" w:rsidRPr="002F3452" w:rsidRDefault="002F3452" w:rsidP="002F3452">
            <w:pPr>
              <w:rPr>
                <w:b/>
              </w:rPr>
            </w:pPr>
            <w:r w:rsidRPr="002F3452">
              <w:rPr>
                <w:b/>
              </w:rPr>
              <w:t>Signature</w:t>
            </w:r>
          </w:p>
        </w:tc>
        <w:tc>
          <w:tcPr>
            <w:tcW w:w="4611" w:type="dxa"/>
          </w:tcPr>
          <w:p w:rsidR="002F3452" w:rsidRPr="002F3452" w:rsidRDefault="002F3452" w:rsidP="002F3452">
            <w:pPr>
              <w:rPr>
                <w:b/>
              </w:rPr>
            </w:pPr>
            <w:r w:rsidRPr="002F3452">
              <w:rPr>
                <w:b/>
              </w:rPr>
              <w:t>Description</w:t>
            </w:r>
          </w:p>
        </w:tc>
      </w:tr>
      <w:tr w:rsidR="002F3452" w:rsidTr="00BF79D3">
        <w:tc>
          <w:tcPr>
            <w:tcW w:w="4405" w:type="dxa"/>
          </w:tcPr>
          <w:p w:rsidR="002F3452" w:rsidRDefault="002F3452" w:rsidP="002F3452">
            <w:r>
              <w:t xml:space="preserve">float[] </w:t>
            </w:r>
            <w:proofErr w:type="spellStart"/>
            <w:r>
              <w:t>loadData</w:t>
            </w:r>
            <w:proofErr w:type="spellEnd"/>
            <w:r>
              <w:t>(String input)</w:t>
            </w:r>
          </w:p>
        </w:tc>
        <w:tc>
          <w:tcPr>
            <w:tcW w:w="4611" w:type="dxa"/>
          </w:tcPr>
          <w:p w:rsidR="002F3452" w:rsidRDefault="002F3452" w:rsidP="00F74EBE">
            <w:r>
              <w:t xml:space="preserve">Parse the input string and return a </w:t>
            </w:r>
            <w:r w:rsidR="00F74EBE">
              <w:t>float array.</w:t>
            </w:r>
          </w:p>
        </w:tc>
      </w:tr>
      <w:tr w:rsidR="00F74EBE" w:rsidTr="00BF79D3">
        <w:tc>
          <w:tcPr>
            <w:tcW w:w="4405" w:type="dxa"/>
          </w:tcPr>
          <w:p w:rsidR="00F74EBE" w:rsidRDefault="00411E0F" w:rsidP="00F74EBE">
            <w:proofErr w:type="spellStart"/>
            <w:r>
              <w:t>JSONArray</w:t>
            </w:r>
            <w:proofErr w:type="spellEnd"/>
            <w:r w:rsidR="00F74EBE">
              <w:t xml:space="preserve"> </w:t>
            </w:r>
            <w:proofErr w:type="spellStart"/>
            <w:r w:rsidR="00F74EBE">
              <w:t>sanatiseData</w:t>
            </w:r>
            <w:proofErr w:type="spellEnd"/>
            <w:r w:rsidR="00F74EBE">
              <w:t>(</w:t>
            </w:r>
            <w:proofErr w:type="spellStart"/>
            <w:r>
              <w:t>JSONArray</w:t>
            </w:r>
            <w:proofErr w:type="spellEnd"/>
            <w:r>
              <w:t xml:space="preserve"> </w:t>
            </w:r>
            <w:r w:rsidR="00F74EBE">
              <w:t>data)</w:t>
            </w:r>
          </w:p>
        </w:tc>
        <w:tc>
          <w:tcPr>
            <w:tcW w:w="4611" w:type="dxa"/>
          </w:tcPr>
          <w:p w:rsidR="00F74EBE" w:rsidRDefault="00F74EBE" w:rsidP="002F3452">
            <w:r>
              <w:t xml:space="preserve">Remove data points equal to zero and return the new dataset as an </w:t>
            </w:r>
            <w:proofErr w:type="spellStart"/>
            <w:r>
              <w:t>ArrayList</w:t>
            </w:r>
            <w:proofErr w:type="spellEnd"/>
            <w:r>
              <w:t>.</w:t>
            </w:r>
          </w:p>
        </w:tc>
      </w:tr>
      <w:tr w:rsidR="00F74EBE" w:rsidTr="00BF79D3">
        <w:tc>
          <w:tcPr>
            <w:tcW w:w="4405" w:type="dxa"/>
          </w:tcPr>
          <w:p w:rsidR="00F74EBE" w:rsidRDefault="00F74EBE" w:rsidP="00F74EBE">
            <w:r>
              <w:t>float mean(</w:t>
            </w:r>
            <w:proofErr w:type="spellStart"/>
            <w:r w:rsidR="00411E0F">
              <w:t>JSONArray</w:t>
            </w:r>
            <w:proofErr w:type="spellEnd"/>
            <w:r w:rsidR="00411E0F">
              <w:t xml:space="preserve"> </w:t>
            </w:r>
            <w:r>
              <w:t>data)</w:t>
            </w:r>
          </w:p>
        </w:tc>
        <w:tc>
          <w:tcPr>
            <w:tcW w:w="4611" w:type="dxa"/>
          </w:tcPr>
          <w:p w:rsidR="00F74EBE" w:rsidRDefault="00F74EBE" w:rsidP="002F3452">
            <w:r>
              <w:t xml:space="preserve">Calculate the mean for the </w:t>
            </w:r>
            <w:proofErr w:type="spellStart"/>
            <w:r>
              <w:t>datapoints</w:t>
            </w:r>
            <w:proofErr w:type="spellEnd"/>
            <w:r>
              <w:t>.</w:t>
            </w:r>
          </w:p>
        </w:tc>
      </w:tr>
      <w:tr w:rsidR="00F74EBE" w:rsidTr="00BF79D3">
        <w:tc>
          <w:tcPr>
            <w:tcW w:w="4405" w:type="dxa"/>
          </w:tcPr>
          <w:p w:rsidR="00F74EBE" w:rsidRDefault="007A0CA7" w:rsidP="00F74EBE">
            <w:proofErr w:type="spellStart"/>
            <w:r w:rsidRPr="007A0CA7">
              <w:t>JSONArray</w:t>
            </w:r>
            <w:proofErr w:type="spellEnd"/>
            <w:r>
              <w:t xml:space="preserve"> </w:t>
            </w:r>
            <w:r w:rsidR="00F74EBE">
              <w:t>median</w:t>
            </w:r>
            <w:r w:rsidR="00F74EBE">
              <w:t>(</w:t>
            </w:r>
            <w:proofErr w:type="spellStart"/>
            <w:r w:rsidR="00411E0F">
              <w:t>JSONArray</w:t>
            </w:r>
            <w:proofErr w:type="spellEnd"/>
            <w:r w:rsidR="00411E0F">
              <w:t xml:space="preserve"> </w:t>
            </w:r>
            <w:r w:rsidR="00F74EBE">
              <w:t>data)</w:t>
            </w:r>
          </w:p>
        </w:tc>
        <w:tc>
          <w:tcPr>
            <w:tcW w:w="4611" w:type="dxa"/>
          </w:tcPr>
          <w:p w:rsidR="00F74EBE" w:rsidRDefault="00F74EBE" w:rsidP="00F74EBE">
            <w:r w:rsidRPr="00F74EBE">
              <w:t>The median is the value or values that separate the higher half of the values from the lower half. This could be one or two values, and your function should be able to handle both (as this function could be used with different data sets).</w:t>
            </w:r>
          </w:p>
          <w:p w:rsidR="00A33898" w:rsidRDefault="00342520" w:rsidP="00F74EBE">
            <w:hyperlink r:id="rId6" w:history="1">
              <w:r w:rsidRPr="00372E49">
                <w:rPr>
                  <w:rStyle w:val="Hyperlink"/>
                </w:rPr>
                <w:t>https://processing.org/reference/sort_.html</w:t>
              </w:r>
            </w:hyperlink>
          </w:p>
        </w:tc>
      </w:tr>
      <w:tr w:rsidR="00342520" w:rsidTr="00BF79D3">
        <w:tc>
          <w:tcPr>
            <w:tcW w:w="4405" w:type="dxa"/>
          </w:tcPr>
          <w:p w:rsidR="00342520" w:rsidRDefault="00342520" w:rsidP="00F74EBE">
            <w:r>
              <w:t xml:space="preserve">float </w:t>
            </w:r>
            <w:proofErr w:type="spellStart"/>
            <w:r w:rsidRPr="00342520">
              <w:t>standardDeviation</w:t>
            </w:r>
            <w:proofErr w:type="spellEnd"/>
            <w:r>
              <w:t>(</w:t>
            </w:r>
            <w:proofErr w:type="spellStart"/>
            <w:r w:rsidR="00411E0F">
              <w:t>JSONArray</w:t>
            </w:r>
            <w:proofErr w:type="spellEnd"/>
            <w:r w:rsidR="00411E0F">
              <w:t xml:space="preserve"> </w:t>
            </w:r>
            <w:r>
              <w:t>data)</w:t>
            </w:r>
          </w:p>
        </w:tc>
        <w:tc>
          <w:tcPr>
            <w:tcW w:w="4611" w:type="dxa"/>
          </w:tcPr>
          <w:p w:rsidR="00BF79D3" w:rsidRDefault="00BF79D3" w:rsidP="00BF79D3">
            <w:r>
              <w:t>The equation for finding the standard deviation of a set is:</w:t>
            </w:r>
          </w:p>
          <w:p w:rsidR="00BF79D3" w:rsidRDefault="00BF79D3" w:rsidP="00BF79D3"/>
          <w:p w:rsidR="00BF79D3" w:rsidRDefault="00BF79D3" w:rsidP="00BF79D3">
            <w:r>
              <w:t>The equation for finding the standard deviation</w:t>
            </w:r>
          </w:p>
          <w:p w:rsidR="00BF79D3" w:rsidRDefault="00BF79D3" w:rsidP="00BF79D3">
            <w:r>
              <w:rPr>
                <w:noProof/>
                <w:lang w:val="en-US"/>
              </w:rPr>
              <w:drawing>
                <wp:inline distT="0" distB="0" distL="0" distR="0">
                  <wp:extent cx="1581150" cy="624352"/>
                  <wp:effectExtent l="0" t="0" r="0" b="4445"/>
                  <wp:docPr id="4" name="Picture 4" descr="The equation for finding the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equation for finding the standard devi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439" cy="635128"/>
                          </a:xfrm>
                          <a:prstGeom prst="rect">
                            <a:avLst/>
                          </a:prstGeom>
                          <a:noFill/>
                          <a:ln>
                            <a:noFill/>
                          </a:ln>
                        </pic:spPr>
                      </pic:pic>
                    </a:graphicData>
                  </a:graphic>
                </wp:inline>
              </w:drawing>
            </w:r>
          </w:p>
          <w:p w:rsidR="00BF79D3" w:rsidRDefault="00BF79D3" w:rsidP="00BF79D3">
            <w:r>
              <w:t xml:space="preserve">The equation for calculating standard deviation requires the mean. You should call your mean function and store the result inside this function - you should not calculate the mean again. </w:t>
            </w:r>
          </w:p>
          <w:p w:rsidR="00BF79D3" w:rsidRDefault="00BF79D3" w:rsidP="00BF79D3"/>
          <w:p w:rsidR="00BF79D3" w:rsidRDefault="00BF79D3" w:rsidP="00BF79D3">
            <w:r>
              <w:t>It’s easier to do this in parts (and you can separate this into two parts) finding the summation, and then calculating the square root.</w:t>
            </w:r>
          </w:p>
          <w:p w:rsidR="00BF79D3" w:rsidRDefault="00BF79D3" w:rsidP="00BF79D3"/>
          <w:p w:rsidR="00342520" w:rsidRPr="00F74EBE" w:rsidRDefault="00BF79D3" w:rsidP="00BF79D3">
            <w:r>
              <w:t xml:space="preserve">To find the sum, you need to iterate through your data, and sum the square of the data value minus the mean. To calculate the square root, use the </w:t>
            </w:r>
            <w:proofErr w:type="spellStart"/>
            <w:r>
              <w:t>sqrt</w:t>
            </w:r>
            <w:proofErr w:type="spellEnd"/>
            <w:r>
              <w:t xml:space="preserve"> function on the sum divided by the number of data values.</w:t>
            </w:r>
          </w:p>
        </w:tc>
      </w:tr>
      <w:tr w:rsidR="00BF79D3" w:rsidTr="00BF79D3">
        <w:tc>
          <w:tcPr>
            <w:tcW w:w="4405" w:type="dxa"/>
          </w:tcPr>
          <w:p w:rsidR="00BF79D3" w:rsidRDefault="00411E0F" w:rsidP="00BF79D3">
            <w:proofErr w:type="spellStart"/>
            <w:r w:rsidRPr="00411E0F">
              <w:lastRenderedPageBreak/>
              <w:t>JSONArray</w:t>
            </w:r>
            <w:proofErr w:type="spellEnd"/>
            <w:r w:rsidR="00BD6364">
              <w:t xml:space="preserve"> </w:t>
            </w:r>
            <w:bookmarkStart w:id="0" w:name="_GoBack"/>
            <w:bookmarkEnd w:id="0"/>
            <w:r w:rsidR="00BF79D3">
              <w:t>mode</w:t>
            </w:r>
            <w:r w:rsidR="00BF79D3">
              <w:t>(</w:t>
            </w:r>
            <w:proofErr w:type="spellStart"/>
            <w:r>
              <w:t>JSONArray</w:t>
            </w:r>
            <w:proofErr w:type="spellEnd"/>
            <w:r>
              <w:t xml:space="preserve"> </w:t>
            </w:r>
            <w:r w:rsidR="00BF79D3">
              <w:t>data)</w:t>
            </w:r>
          </w:p>
        </w:tc>
        <w:tc>
          <w:tcPr>
            <w:tcW w:w="4611" w:type="dxa"/>
          </w:tcPr>
          <w:p w:rsidR="00BF79D3" w:rsidRDefault="00BF79D3" w:rsidP="00BF79D3">
            <w:r w:rsidRPr="00BF79D3">
              <w:t>The mode is the most frequently occurring number. Like the median, the mode can also be multiple numbers.</w:t>
            </w:r>
          </w:p>
        </w:tc>
      </w:tr>
    </w:tbl>
    <w:p w:rsidR="002F3452" w:rsidRPr="002F3452" w:rsidRDefault="002F3452" w:rsidP="002F3452"/>
    <w:p w:rsidR="002F3452" w:rsidRDefault="002F3452" w:rsidP="002F3452">
      <w:pPr>
        <w:pStyle w:val="Heading2"/>
      </w:pPr>
      <w:r>
        <w:t>Mock Up</w:t>
      </w:r>
    </w:p>
    <w:p w:rsidR="00BF79D3" w:rsidRDefault="00BF79D3" w:rsidP="00BF79D3"/>
    <w:p w:rsidR="00F44F52" w:rsidRDefault="00F44F52" w:rsidP="00BF79D3">
      <w:r w:rsidRPr="00F44F52">
        <w:rPr>
          <w:noProof/>
          <w:lang w:val="en-US"/>
        </w:rPr>
        <w:drawing>
          <wp:inline distT="0" distB="0" distL="0" distR="0">
            <wp:extent cx="5048250" cy="3810000"/>
            <wp:effectExtent l="0" t="0" r="0" b="0"/>
            <wp:docPr id="8" name="Picture 8" descr="C:\Users\fouldsjo\AppData\Local\Temp\fla57E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uldsjo\AppData\Local\Temp\fla57ED.tmp\Snap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3810000"/>
                    </a:xfrm>
                    <a:prstGeom prst="rect">
                      <a:avLst/>
                    </a:prstGeom>
                    <a:noFill/>
                    <a:ln>
                      <a:noFill/>
                    </a:ln>
                  </pic:spPr>
                </pic:pic>
              </a:graphicData>
            </a:graphic>
          </wp:inline>
        </w:drawing>
      </w:r>
    </w:p>
    <w:p w:rsidR="00F44F52" w:rsidRPr="00BF79D3" w:rsidRDefault="00F44F52" w:rsidP="00BF79D3"/>
    <w:p w:rsidR="002F3452" w:rsidRDefault="00BF79D3" w:rsidP="002F3452">
      <w:r w:rsidRPr="00BF79D3">
        <w:rPr>
          <w:noProof/>
          <w:lang w:val="en-US"/>
        </w:rPr>
        <w:drawing>
          <wp:inline distT="0" distB="0" distL="0" distR="0">
            <wp:extent cx="2800350" cy="1181100"/>
            <wp:effectExtent l="0" t="0" r="0" b="0"/>
            <wp:docPr id="6" name="Picture 6" descr="C:\Users\fouldsjo\AppData\Local\Temp\fla56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uldsjo\AppData\Local\Temp\fla569.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1181100"/>
                    </a:xfrm>
                    <a:prstGeom prst="rect">
                      <a:avLst/>
                    </a:prstGeom>
                    <a:noFill/>
                    <a:ln>
                      <a:noFill/>
                    </a:ln>
                  </pic:spPr>
                </pic:pic>
              </a:graphicData>
            </a:graphic>
          </wp:inline>
        </w:drawing>
      </w:r>
    </w:p>
    <w:p w:rsidR="00D60CA0" w:rsidRDefault="00D60CA0" w:rsidP="002F3452"/>
    <w:p w:rsidR="00D60CA0" w:rsidRDefault="00D60CA0" w:rsidP="002F3452">
      <w:r w:rsidRPr="00D60CA0">
        <w:rPr>
          <w:noProof/>
          <w:lang w:val="en-US"/>
        </w:rPr>
        <w:drawing>
          <wp:inline distT="0" distB="0" distL="0" distR="0">
            <wp:extent cx="5731510" cy="687781"/>
            <wp:effectExtent l="0" t="0" r="2540" b="0"/>
            <wp:docPr id="7" name="Picture 7" descr="C:\Users\fouldsjo\Downloads\Range-Mean-Median-Standard-Deviation-Mean-Difference-andt-Value-of-Pre-a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uldsjo\Downloads\Range-Mean-Median-Standard-Deviation-Mean-Difference-andt-Value-of-Pre-an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87781"/>
                    </a:xfrm>
                    <a:prstGeom prst="rect">
                      <a:avLst/>
                    </a:prstGeom>
                    <a:noFill/>
                    <a:ln>
                      <a:noFill/>
                    </a:ln>
                  </pic:spPr>
                </pic:pic>
              </a:graphicData>
            </a:graphic>
          </wp:inline>
        </w:drawing>
      </w:r>
    </w:p>
    <w:p w:rsidR="002F3452" w:rsidRDefault="002F3452" w:rsidP="002F3452"/>
    <w:p w:rsidR="00743AE7" w:rsidRDefault="00743AE7" w:rsidP="00743AE7">
      <w:pPr>
        <w:pStyle w:val="Heading1"/>
      </w:pPr>
      <w:r>
        <w:lastRenderedPageBreak/>
        <w:t>Colour Scheme</w:t>
      </w:r>
    </w:p>
    <w:p w:rsidR="00743AE7" w:rsidRPr="00743AE7" w:rsidRDefault="00743AE7" w:rsidP="00743AE7">
      <w:r>
        <w:rPr>
          <w:noProof/>
          <w:lang w:val="en-US"/>
        </w:rPr>
        <w:drawing>
          <wp:inline distT="0" distB="0" distL="0" distR="0">
            <wp:extent cx="5731510" cy="3223974"/>
            <wp:effectExtent l="0" t="0" r="2540" b="0"/>
            <wp:docPr id="9" name="Picture 9" descr="https://i.stack.imgur.com/Qkm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stack.imgur.com/QkmS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sectPr w:rsidR="00743AE7" w:rsidRPr="00743AE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A1E" w:rsidRDefault="00544A1E" w:rsidP="00F74EBE">
      <w:pPr>
        <w:spacing w:after="0" w:line="240" w:lineRule="auto"/>
      </w:pPr>
      <w:r>
        <w:separator/>
      </w:r>
    </w:p>
  </w:endnote>
  <w:endnote w:type="continuationSeparator" w:id="0">
    <w:p w:rsidR="00544A1E" w:rsidRDefault="00544A1E" w:rsidP="00F74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98" w:rsidRDefault="00A33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EBE" w:rsidRDefault="00F74EBE">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2" name="MSIPCM85314ba1be2fb37f649c3629"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74EBE" w:rsidRPr="00F74EBE" w:rsidRDefault="00F74EBE" w:rsidP="00F74EBE">
                          <w:pPr>
                            <w:spacing w:after="0"/>
                            <w:rPr>
                              <w:rFonts w:ascii="Calibri" w:hAnsi="Calibri" w:cs="Calibri"/>
                              <w:color w:val="000000"/>
                              <w:sz w:val="14"/>
                            </w:rPr>
                          </w:pPr>
                          <w:r w:rsidRPr="00F74EB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5314ba1be2fb37f649c3629" o:spid="_x0000_s1026" type="#_x0000_t202" alt="{&quot;HashCode&quot;:-169957423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B2k+2UHgMAADgGAAAOAAAAAAAA&#10;AAAAAAAAAC4CAABkcnMvZTJvRG9jLnhtbFBLAQItABQABgAIAAAAIQBgEcYm3gAAAAsBAAAPAAAA&#10;AAAAAAAAAAAAAHgFAABkcnMvZG93bnJldi54bWxQSwUGAAAAAAQABADzAAAAgwYAAAAA&#10;" o:allowincell="f" filled="f" stroked="f" strokeweight=".5pt">
              <v:fill o:detectmouseclick="t"/>
              <v:textbox inset="20pt,0,,0">
                <w:txbxContent>
                  <w:p w:rsidR="00F74EBE" w:rsidRPr="00F74EBE" w:rsidRDefault="00F74EBE" w:rsidP="00F74EBE">
                    <w:pPr>
                      <w:spacing w:after="0"/>
                      <w:rPr>
                        <w:rFonts w:ascii="Calibri" w:hAnsi="Calibri" w:cs="Calibri"/>
                        <w:color w:val="000000"/>
                        <w:sz w:val="14"/>
                      </w:rPr>
                    </w:pPr>
                    <w:r w:rsidRPr="00F74EBE">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98" w:rsidRDefault="00A33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A1E" w:rsidRDefault="00544A1E" w:rsidP="00F74EBE">
      <w:pPr>
        <w:spacing w:after="0" w:line="240" w:lineRule="auto"/>
      </w:pPr>
      <w:r>
        <w:separator/>
      </w:r>
    </w:p>
  </w:footnote>
  <w:footnote w:type="continuationSeparator" w:id="0">
    <w:p w:rsidR="00544A1E" w:rsidRDefault="00544A1E" w:rsidP="00F74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98" w:rsidRDefault="00A33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98" w:rsidRDefault="00A338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98" w:rsidRDefault="00A33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Q0NzYxNbSwNDAxNjVU0lEKTi0uzszPAykwrAUAOZvxRiwAAAA="/>
  </w:docVars>
  <w:rsids>
    <w:rsidRoot w:val="002F3452"/>
    <w:rsid w:val="000D45FE"/>
    <w:rsid w:val="002F3452"/>
    <w:rsid w:val="00342520"/>
    <w:rsid w:val="00411E0F"/>
    <w:rsid w:val="00544A1E"/>
    <w:rsid w:val="00743AE7"/>
    <w:rsid w:val="007A0CA7"/>
    <w:rsid w:val="00A33898"/>
    <w:rsid w:val="00B66A7D"/>
    <w:rsid w:val="00BD6364"/>
    <w:rsid w:val="00BF79D3"/>
    <w:rsid w:val="00D60CA0"/>
    <w:rsid w:val="00E336FE"/>
    <w:rsid w:val="00EE3FF0"/>
    <w:rsid w:val="00F44F52"/>
    <w:rsid w:val="00F74E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2B6EA"/>
  <w15:chartTrackingRefBased/>
  <w15:docId w15:val="{8B12126B-7A54-4EDF-971A-5B9F9644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45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F345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F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BE"/>
  </w:style>
  <w:style w:type="paragraph" w:styleId="Footer">
    <w:name w:val="footer"/>
    <w:basedOn w:val="Normal"/>
    <w:link w:val="FooterChar"/>
    <w:uiPriority w:val="99"/>
    <w:unhideWhenUsed/>
    <w:rsid w:val="00F74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BE"/>
  </w:style>
  <w:style w:type="character" w:styleId="Hyperlink">
    <w:name w:val="Hyperlink"/>
    <w:basedOn w:val="DefaultParagraphFont"/>
    <w:uiPriority w:val="99"/>
    <w:unhideWhenUsed/>
    <w:rsid w:val="003425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processing.org/reference/sort_.html"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Vodacom SA</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Foulds, Johannes, Vodacom</dc:creator>
  <cp:keywords/>
  <dc:description/>
  <cp:lastModifiedBy>Foulds, Johannes, Vodacom</cp:lastModifiedBy>
  <cp:revision>12</cp:revision>
  <dcterms:created xsi:type="dcterms:W3CDTF">2021-07-05T15:44:00Z</dcterms:created>
  <dcterms:modified xsi:type="dcterms:W3CDTF">2021-07-05T19:34:00Z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2021-07-05T16:00:15.1831304Z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55377241-9a02-49ae-91bf-1675d8d3199f</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