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DFCE" w14:textId="77777777" w:rsidR="00BC087F" w:rsidRPr="00430D7E" w:rsidRDefault="00BC087F" w:rsidP="00BC087F">
      <w:pPr>
        <w:rPr>
          <w:b/>
          <w:sz w:val="36"/>
          <w:szCs w:val="36"/>
          <w:u w:val="single"/>
        </w:rPr>
      </w:pPr>
      <w:r w:rsidRPr="00430D7E">
        <w:rPr>
          <w:b/>
          <w:sz w:val="36"/>
          <w:szCs w:val="36"/>
          <w:u w:val="single"/>
        </w:rPr>
        <w:t>P</w:t>
      </w:r>
      <w:r>
        <w:rPr>
          <w:b/>
          <w:sz w:val="36"/>
          <w:szCs w:val="36"/>
          <w:u w:val="single"/>
        </w:rPr>
        <w:t>arts</w:t>
      </w:r>
      <w:r w:rsidRPr="00430D7E">
        <w:rPr>
          <w:b/>
          <w:sz w:val="36"/>
          <w:szCs w:val="36"/>
          <w:u w:val="single"/>
        </w:rPr>
        <w:t xml:space="preserve"> Database Assumptions</w:t>
      </w:r>
    </w:p>
    <w:p w14:paraId="52FEB0CF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part can be supplied by multiple vendors</w:t>
      </w:r>
    </w:p>
    <w:p w14:paraId="0FD1E046" w14:textId="77777777" w:rsidR="00BC087F" w:rsidRDefault="00BC087F" w:rsidP="00BC087F">
      <w:pPr>
        <w:pStyle w:val="ListParagraph"/>
        <w:rPr>
          <w:sz w:val="24"/>
          <w:szCs w:val="24"/>
        </w:rPr>
      </w:pPr>
    </w:p>
    <w:p w14:paraId="0195A690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A39">
        <w:rPr>
          <w:sz w:val="24"/>
          <w:szCs w:val="24"/>
        </w:rPr>
        <w:t>Each part has a minimum “on hand” amount that must be met at all times</w:t>
      </w:r>
    </w:p>
    <w:p w14:paraId="6523A093" w14:textId="77777777" w:rsidR="00BC087F" w:rsidRPr="00FA06DF" w:rsidRDefault="00BC087F" w:rsidP="00BC087F">
      <w:pPr>
        <w:pStyle w:val="ListParagraph"/>
        <w:rPr>
          <w:sz w:val="24"/>
          <w:szCs w:val="24"/>
        </w:rPr>
      </w:pPr>
    </w:p>
    <w:p w14:paraId="22D4256F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part is specific to a particular product</w:t>
      </w:r>
    </w:p>
    <w:p w14:paraId="3FACE632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6707E1F4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part has a specific price</w:t>
      </w:r>
    </w:p>
    <w:p w14:paraId="34744D05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6CBB8A90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Vendors never offer discounts on parts</w:t>
      </w:r>
    </w:p>
    <w:p w14:paraId="71BF96AB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5E040EBD" w14:textId="77777777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no sales tax or other tax associated with any payment made to a vendor</w:t>
      </w:r>
    </w:p>
    <w:p w14:paraId="5CB642CC" w14:textId="77777777" w:rsidR="00BC087F" w:rsidRPr="00C9754F" w:rsidRDefault="00BC087F" w:rsidP="00BC087F">
      <w:pPr>
        <w:pStyle w:val="ListParagraph"/>
        <w:rPr>
          <w:sz w:val="24"/>
          <w:szCs w:val="24"/>
        </w:rPr>
      </w:pPr>
    </w:p>
    <w:p w14:paraId="572D79A7" w14:textId="4ABD542F" w:rsidR="00BC087F" w:rsidRDefault="00BC087F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no shipping costs when parts are shipped to NEB</w:t>
      </w:r>
    </w:p>
    <w:p w14:paraId="0981CCF0" w14:textId="77777777" w:rsidR="00783A3E" w:rsidRPr="00783A3E" w:rsidRDefault="00783A3E" w:rsidP="00783A3E">
      <w:pPr>
        <w:pStyle w:val="ListParagraph"/>
        <w:rPr>
          <w:sz w:val="24"/>
          <w:szCs w:val="24"/>
        </w:rPr>
      </w:pPr>
    </w:p>
    <w:p w14:paraId="5C537A25" w14:textId="1180D159" w:rsidR="00783A3E" w:rsidRPr="00C9754F" w:rsidRDefault="00783A3E" w:rsidP="00BC08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prices can change over time</w:t>
      </w:r>
    </w:p>
    <w:p w14:paraId="2C405825" w14:textId="77777777" w:rsidR="000D044F" w:rsidRDefault="000D044F"/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91B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7F"/>
    <w:rsid w:val="000D044F"/>
    <w:rsid w:val="00576B9C"/>
    <w:rsid w:val="00783A3E"/>
    <w:rsid w:val="00967AF8"/>
    <w:rsid w:val="00BC087F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B8BF"/>
  <w15:chartTrackingRefBased/>
  <w15:docId w15:val="{E21EFFB9-3AD9-43EC-9AEE-9EB75D0C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3</cp:revision>
  <dcterms:created xsi:type="dcterms:W3CDTF">2019-02-04T03:24:00Z</dcterms:created>
  <dcterms:modified xsi:type="dcterms:W3CDTF">2024-03-12T13:06:00Z</dcterms:modified>
</cp:coreProperties>
</file>