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13.04.2022 с компанией «Пшеница Москвы» на сумму 102 520,01 руб.</w:t>
      </w:r>
    </w:p>
    <w:p>
      <w:pPr/>
      <w:r>
        <w:rPr/>
        <w:t xml:space="preserve"/>
      </w:r>
    </w:p>
    <w:p>
      <w:pPr/>
      <w:r>
        <w:rPr>
          <w:sz w:val="22"/>
          <w:szCs w:val="22"/>
        </w:rPr>
        <w:t xml:space="preserve">11 июля 2022</w:t>
      </w:r>
    </w:p>
    <w:p>
      <w:pPr/>
      <w:r>
        <w:rPr>
          <w:sz w:val="22"/>
          <w:szCs w:val="22"/>
        </w:rPr>
        <w:t xml:space="preserve">С уважением,</w:t>
      </w:r>
    </w:p>
    <w:p>
      <w:pPr/>
      <w:r>
        <w:rPr>
          <w:sz w:val="22"/>
          <w:szCs w:val="22"/>
        </w:rPr>
        <w:t xml:space="preserve">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2022-07-11T10:58:38+00:00</dcterms:created>
  <dcterms:modified xsi:type="dcterms:W3CDTF">2022-07-11T10:58:38+00:00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