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3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3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подання операторів повторення дій та набути практичних навичок їх використання під час складання циклічних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точністю ε = 10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>Постановка задачі: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Для обчислення значення функції за формулою з визначеною точністю використаємо цикл з післяумовою. Умова виконання циклу: різниця між попереднім та наступним значенням функції, обчисленим за формулою,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більша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 за 10</w:t>
      </w:r>
      <w:r>
        <w:rPr>
          <w:rFonts w:eastAsia="Times New Roman" w:cs="Times New Roman"/>
          <w:b w:val="false"/>
          <w:bCs w:val="false"/>
          <w:sz w:val="28"/>
          <w:szCs w:val="28"/>
          <w:vertAlign w:val="superscript"/>
          <w:lang w:val="uk-UA"/>
        </w:rPr>
        <w:t>-</w:t>
      </w:r>
      <w:r>
        <w:rPr>
          <w:rFonts w:eastAsia="Times New Roman" w:cs="Times New Roman"/>
          <w:b w:val="false"/>
          <w:bCs w:val="false"/>
          <w:sz w:val="28"/>
          <w:szCs w:val="28"/>
          <w:vertAlign w:val="superscript"/>
          <w:lang w:val="ru-RU"/>
        </w:rPr>
        <w:t>6</w:t>
      </w:r>
      <w:r>
        <w:rPr>
          <w:rFonts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Т</w:t>
      </w:r>
      <w:r>
        <w:rPr>
          <w:rFonts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іло циклу складатиметься з формули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того члена суми, знак перед яким визнача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ємо залежно від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, який дода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ється до змінної результату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обчислення значення функції за формулою до заданої точності;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  <w:r>
        <w:rPr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Деталізуємо дію обчислення значення функції за формулою до заданої точності;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ab/>
      </w:r>
      <w:r>
        <w:rPr>
          <w:color w:val="000000"/>
          <w:sz w:val="28"/>
          <w:szCs w:val="28"/>
        </w:rPr>
        <w:t xml:space="preserve">result </w:t>
      </w:r>
      <w:r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</w:rPr>
        <w:t xml:space="preserve">= result </w:t>
      </w:r>
      <w:r>
        <w:rPr>
          <w:color w:val="000000"/>
          <w:sz w:val="28"/>
          <w:szCs w:val="28"/>
          <w:lang w:val="ru-RU"/>
        </w:rPr>
        <w:t>+ (</w:t>
      </w:r>
      <w:r>
        <w:rPr>
          <w:color w:val="000000"/>
          <w:sz w:val="28"/>
          <w:szCs w:val="28"/>
          <w:lang w:val="en-US"/>
        </w:rPr>
        <w:t>pow</w:t>
      </w:r>
      <w:r>
        <w:rPr>
          <w:color w:val="000000"/>
          <w:sz w:val="28"/>
          <w:szCs w:val="28"/>
        </w:rPr>
        <w:t>(-</w:t>
      </w:r>
      <w:r>
        <w:rPr>
          <w:color w:val="000000"/>
          <w:sz w:val="28"/>
          <w:szCs w:val="28"/>
          <w:lang w:val="en-US"/>
        </w:rPr>
        <w:t xml:space="preserve">1, </w:t>
      </w:r>
      <w:r>
        <w:rPr>
          <w:color w:val="000000"/>
          <w:sz w:val="28"/>
          <w:szCs w:val="28"/>
        </w:rPr>
        <w:t>counter - 1) ) * pow( (a - 1), counter ) / counter</w:t>
      </w: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 xml:space="preserve">;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counter:= counter + 1;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flag := abs(result - last);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ab/>
        <w:t xml:space="preserve"> </w:t>
        <w:tab/>
        <w:t>last := result;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b/>
          <w:bCs/>
          <w:color w:val="000000"/>
          <w:sz w:val="28"/>
          <w:szCs w:val="28"/>
        </w:rPr>
        <w:t xml:space="preserve">Поки </w:t>
      </w:r>
      <w:r>
        <w:rPr>
          <w:b w:val="false"/>
          <w:bCs w:val="false"/>
          <w:color w:val="000000"/>
          <w:sz w:val="28"/>
          <w:szCs w:val="28"/>
        </w:rPr>
        <w:t>flag &gt;=</w:t>
      </w:r>
      <w:r>
        <w:rPr>
          <w:color w:val="000000"/>
          <w:sz w:val="19"/>
        </w:rPr>
        <w:t xml:space="preserve"> </w:t>
      </w:r>
      <w:r>
        <w:rPr>
          <w:color w:val="000000"/>
          <w:sz w:val="28"/>
          <w:szCs w:val="28"/>
          <w:lang w:val="en-US"/>
        </w:rPr>
        <w:t>0,000001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86360</wp:posOffset>
            </wp:positionV>
            <wp:extent cx="3731260" cy="466280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-320040</wp:posOffset>
            </wp:positionH>
            <wp:positionV relativeFrom="paragraph">
              <wp:posOffset>-45720</wp:posOffset>
            </wp:positionV>
            <wp:extent cx="4498340" cy="599567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=0.5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result = -0.693146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-0.693146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ітераційні лінійні цикли з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п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ост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умовою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зображати їх у виді блок-схеми та псевдокоду, обраховувати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>Ln a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за допомогою формули та реалізовувати цю формулу в программі.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LibreOffice/7.2.0.4$Windows_X86_64 LibreOffice_project/9a9c6381e3f7a62afc1329bd359cc48accb6435b</Application>
  <AppVersion>15.0000</AppVersion>
  <Pages>6</Pages>
  <Words>379</Words>
  <Characters>2246</Characters>
  <CharactersWithSpaces>2669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2021-10-28T12:13:51Z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