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AnyCompany is a data exchange API service provider that helps businesses of all sizes to access third-party data sources, automate manual data processes and integrate data across various systems. We are a one-stop-shop for all your data needs, providing access to thousands of data sources, including social media platforms, marketing automation tools, and payment providers, among others.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Our Mission and Vision</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Our mission is to empower businesses to seamlessly connect and access data sources, regardless of their complexity or location. We want to help our clients unlock the value of their data and turn it into actionable insights that can drive their business forward. We aim to be the leading data exchange platform for businesses, providing reliable, scalable, and secure API services to help our clients achieve their business goals.</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Services Provided</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We offer a wide range of API services designed to help businesses automate data processes, integrate data systems, and access third-party data sources. Here is a brief overview of our primary services:</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0"/>
          <w:szCs w:val="20"/>
        </w:rPr>
      </w:pPr>
      <w:r w:rsidDel="00000000" w:rsidR="00000000" w:rsidRPr="00000000">
        <w:rPr>
          <w:sz w:val="20"/>
          <w:szCs w:val="20"/>
          <w:rtl w:val="0"/>
        </w:rPr>
        <w:t xml:space="preserve">Data Exchange: Our data exchange API helps businesses to exchange data between their various systems, enabling real-time data synchronization, data mapping, and data transformation.</w:t>
      </w:r>
    </w:p>
    <w:p w:rsidR="00000000" w:rsidDel="00000000" w:rsidP="00000000" w:rsidRDefault="00000000" w:rsidRPr="00000000" w14:paraId="0000000C">
      <w:pPr>
        <w:ind w:left="720" w:firstLine="0"/>
        <w:rPr>
          <w:sz w:val="20"/>
          <w:szCs w:val="20"/>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0"/>
          <w:szCs w:val="20"/>
        </w:rPr>
      </w:pPr>
      <w:r w:rsidDel="00000000" w:rsidR="00000000" w:rsidRPr="00000000">
        <w:rPr>
          <w:sz w:val="20"/>
          <w:szCs w:val="20"/>
          <w:rtl w:val="0"/>
        </w:rPr>
        <w:t xml:space="preserve">Data Integration: Our data integration service enables businesses to seamlessly integrate data from various systems into a single source of truth, enabling them to analyze their data more effectively and make more informed decisions.</w:t>
      </w:r>
    </w:p>
    <w:p w:rsidR="00000000" w:rsidDel="00000000" w:rsidP="00000000" w:rsidRDefault="00000000" w:rsidRPr="00000000" w14:paraId="0000000E">
      <w:pPr>
        <w:ind w:left="720" w:firstLine="0"/>
        <w:rPr>
          <w:sz w:val="20"/>
          <w:szCs w:val="20"/>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0"/>
          <w:szCs w:val="20"/>
        </w:rPr>
      </w:pPr>
      <w:r w:rsidDel="00000000" w:rsidR="00000000" w:rsidRPr="00000000">
        <w:rPr>
          <w:sz w:val="20"/>
          <w:szCs w:val="20"/>
          <w:rtl w:val="0"/>
        </w:rPr>
        <w:t xml:space="preserve">Data sourcing: Our data sourcing service provides access to thousands of third-party data sources, allowing businesses to analyze external data and gather insights that can drive their decision-making processes.</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numPr>
          <w:ilvl w:val="0"/>
          <w:numId w:val="2"/>
        </w:numPr>
        <w:ind w:left="720" w:hanging="360"/>
        <w:rPr>
          <w:sz w:val="20"/>
          <w:szCs w:val="20"/>
        </w:rPr>
      </w:pPr>
      <w:r w:rsidDel="00000000" w:rsidR="00000000" w:rsidRPr="00000000">
        <w:rPr>
          <w:sz w:val="20"/>
          <w:szCs w:val="20"/>
          <w:rtl w:val="0"/>
        </w:rPr>
        <w:t xml:space="preserve">Data Replication: Our data replication service automates the process of data replication, enabling businesses to keep their data up-to-date with minimal effort. We support various replication strategies, including full and incremental replication.</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Target Audience</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Our services are designed for businesses who want to unlock the value of their data and improve their decision-making processes. Our target audience includes mid-size to large enterprises that utilize complex data systems, including marketing automation tools, customer relationship management (CRM) software, and other specialized software systems. These businesses operate across various industries, including retail, healthcare, finance, and technology.</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b w:val="1"/>
          <w:sz w:val="20"/>
          <w:szCs w:val="20"/>
          <w:rtl w:val="0"/>
        </w:rPr>
        <w:t xml:space="preserve">History of AnyCompany</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AnyCompany was founded in 2015 by a team of experienced data professionals aiming to provide businesses with an easy and reliable way to access third-party data sources. Over the years, we have grown into a dynamic business providing access to thousands of data sources and enabling businesses to automate their data processes. Our team comprises talented data scientists, developers, and customer success specialists, who work tirelessly to provide high-quality services to our clients.</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Our Growth Story</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Since our founding, we have experienced tremendous growth, serving businesses across various industries and countries. Our focus on providing reliable, secure, and scalable services has earned us a reputation as a trusted partner for businesses looking to unlock the value of their data. Our commitment to customer success has led to our growth and expansion, and we remain committed to providing exceptional services to our clients. We are constantly seeking to improve our services by staying up-to-date with industry trends and providing innovative solutions to help businesses succeed.</w:t>
      </w:r>
    </w:p>
    <w:p w:rsidR="00000000" w:rsidDel="00000000" w:rsidP="00000000" w:rsidRDefault="00000000" w:rsidRPr="00000000" w14:paraId="0000001E">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