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At AnyCompany, we take data security very seriously. We understand that our customers entrust us with their valuable data, and we are committed to protecting it with the highest level of care. This Data Security Policy outlines our data security practices, procedures, and technologies that we use to ensure the confidentiality, integrity, and availability of our customers' data.</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Scope and Definitions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This data security policy applies to all AnyCompany employees, contractors, and third-party providers who have access to AnyCompany's information systems, networks, and data.</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Confidentiality refers to the protection of data from unauthorized disclosure, access, or use. Integrity refers to the protection of data from unauthorized modification, deletion, or tampering. Availability refers to the protection of data from destruction, corruption, or unavailability due to technical or physical failure.</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Data Security Controls</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AnyCompany employs a multi-layered approach to data security that includes administrative, physical, and technical controls.</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Administrative Controls:</w:t>
      </w:r>
    </w:p>
    <w:p w:rsidR="00000000" w:rsidDel="00000000" w:rsidP="00000000" w:rsidRDefault="00000000" w:rsidRPr="00000000" w14:paraId="0000000E">
      <w:pPr>
        <w:rPr>
          <w:sz w:val="20"/>
          <w:szCs w:val="20"/>
        </w:rPr>
      </w:pPr>
      <w:r w:rsidDel="00000000" w:rsidR="00000000" w:rsidRPr="00000000">
        <w:rPr>
          <w:sz w:val="20"/>
          <w:szCs w:val="20"/>
          <w:rtl w:val="0"/>
        </w:rPr>
        <w:t xml:space="preserve">- Regular risk assessments to identify potential security threats, vulnerabilities, and risks to our information assets.</w:t>
      </w:r>
    </w:p>
    <w:p w:rsidR="00000000" w:rsidDel="00000000" w:rsidP="00000000" w:rsidRDefault="00000000" w:rsidRPr="00000000" w14:paraId="0000000F">
      <w:pPr>
        <w:rPr>
          <w:sz w:val="20"/>
          <w:szCs w:val="20"/>
        </w:rPr>
      </w:pPr>
      <w:r w:rsidDel="00000000" w:rsidR="00000000" w:rsidRPr="00000000">
        <w:rPr>
          <w:sz w:val="20"/>
          <w:szCs w:val="20"/>
          <w:rtl w:val="0"/>
        </w:rPr>
        <w:t xml:space="preserve">- Policies and procedures that define security responsibilities, access controls, change management procedures, incident response plans, and other security-related practices.</w:t>
      </w:r>
    </w:p>
    <w:p w:rsidR="00000000" w:rsidDel="00000000" w:rsidP="00000000" w:rsidRDefault="00000000" w:rsidRPr="00000000" w14:paraId="00000010">
      <w:pPr>
        <w:rPr>
          <w:sz w:val="20"/>
          <w:szCs w:val="20"/>
        </w:rPr>
      </w:pPr>
      <w:r w:rsidDel="00000000" w:rsidR="00000000" w:rsidRPr="00000000">
        <w:rPr>
          <w:sz w:val="20"/>
          <w:szCs w:val="20"/>
          <w:rtl w:val="0"/>
        </w:rPr>
        <w:t xml:space="preserve">- Security awareness and training programs for all employees, contractors, and third-party providers who have access to AnyCompany's networks, systems, or data.</w:t>
      </w:r>
    </w:p>
    <w:p w:rsidR="00000000" w:rsidDel="00000000" w:rsidP="00000000" w:rsidRDefault="00000000" w:rsidRPr="00000000" w14:paraId="00000011">
      <w:pPr>
        <w:rPr>
          <w:sz w:val="20"/>
          <w:szCs w:val="20"/>
        </w:rPr>
      </w:pPr>
      <w:r w:rsidDel="00000000" w:rsidR="00000000" w:rsidRPr="00000000">
        <w:rPr>
          <w:sz w:val="20"/>
          <w:szCs w:val="20"/>
          <w:rtl w:val="0"/>
        </w:rPr>
        <w:t xml:space="preserve">- Annual security audits and assessments by independent third-party auditors.</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Physical Controls:</w:t>
      </w:r>
    </w:p>
    <w:p w:rsidR="00000000" w:rsidDel="00000000" w:rsidP="00000000" w:rsidRDefault="00000000" w:rsidRPr="00000000" w14:paraId="00000014">
      <w:pPr>
        <w:rPr>
          <w:sz w:val="20"/>
          <w:szCs w:val="20"/>
        </w:rPr>
      </w:pPr>
      <w:r w:rsidDel="00000000" w:rsidR="00000000" w:rsidRPr="00000000">
        <w:rPr>
          <w:sz w:val="20"/>
          <w:szCs w:val="20"/>
          <w:rtl w:val="0"/>
        </w:rPr>
        <w:t xml:space="preserve">- Secure facilities that protect against unauthorized physical access, theft, or damage to our data centers and physical servers.</w:t>
      </w:r>
    </w:p>
    <w:p w:rsidR="00000000" w:rsidDel="00000000" w:rsidP="00000000" w:rsidRDefault="00000000" w:rsidRPr="00000000" w14:paraId="00000015">
      <w:pPr>
        <w:rPr>
          <w:sz w:val="20"/>
          <w:szCs w:val="20"/>
        </w:rPr>
      </w:pPr>
      <w:r w:rsidDel="00000000" w:rsidR="00000000" w:rsidRPr="00000000">
        <w:rPr>
          <w:sz w:val="20"/>
          <w:szCs w:val="20"/>
          <w:rtl w:val="0"/>
        </w:rPr>
        <w:t xml:space="preserve">- Access controls that require authentication and authorization for personnel to access any of our data centers or servers.</w:t>
      </w:r>
    </w:p>
    <w:p w:rsidR="00000000" w:rsidDel="00000000" w:rsidP="00000000" w:rsidRDefault="00000000" w:rsidRPr="00000000" w14:paraId="00000016">
      <w:pPr>
        <w:rPr>
          <w:sz w:val="20"/>
          <w:szCs w:val="20"/>
        </w:rPr>
      </w:pPr>
      <w:r w:rsidDel="00000000" w:rsidR="00000000" w:rsidRPr="00000000">
        <w:rPr>
          <w:sz w:val="20"/>
          <w:szCs w:val="20"/>
          <w:rtl w:val="0"/>
        </w:rPr>
        <w:t xml:space="preserve">- Physical security measures, such as CCTV cameras, burglar alarms, and fire suppression systems, that protect our data centers and servers from threats.</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Technical Controls:</w:t>
      </w:r>
    </w:p>
    <w:p w:rsidR="00000000" w:rsidDel="00000000" w:rsidP="00000000" w:rsidRDefault="00000000" w:rsidRPr="00000000" w14:paraId="00000019">
      <w:pPr>
        <w:rPr>
          <w:sz w:val="20"/>
          <w:szCs w:val="20"/>
        </w:rPr>
      </w:pPr>
      <w:r w:rsidDel="00000000" w:rsidR="00000000" w:rsidRPr="00000000">
        <w:rPr>
          <w:sz w:val="20"/>
          <w:szCs w:val="20"/>
          <w:rtl w:val="0"/>
        </w:rPr>
        <w:t xml:space="preserve">- Data encryption using top-of-the-line encryption technology to protect data in transit and at rest.</w:t>
      </w:r>
    </w:p>
    <w:p w:rsidR="00000000" w:rsidDel="00000000" w:rsidP="00000000" w:rsidRDefault="00000000" w:rsidRPr="00000000" w14:paraId="0000001A">
      <w:pPr>
        <w:rPr>
          <w:sz w:val="20"/>
          <w:szCs w:val="20"/>
        </w:rPr>
      </w:pPr>
      <w:r w:rsidDel="00000000" w:rsidR="00000000" w:rsidRPr="00000000">
        <w:rPr>
          <w:sz w:val="20"/>
          <w:szCs w:val="20"/>
          <w:rtl w:val="0"/>
        </w:rPr>
        <w:t xml:space="preserve">- Firewall and intrusion detection and prevention systems that monitor and protect our networks against unauthorized access and malicious activities.</w:t>
      </w:r>
    </w:p>
    <w:p w:rsidR="00000000" w:rsidDel="00000000" w:rsidP="00000000" w:rsidRDefault="00000000" w:rsidRPr="00000000" w14:paraId="0000001B">
      <w:pPr>
        <w:rPr>
          <w:sz w:val="20"/>
          <w:szCs w:val="20"/>
        </w:rPr>
      </w:pPr>
      <w:r w:rsidDel="00000000" w:rsidR="00000000" w:rsidRPr="00000000">
        <w:rPr>
          <w:sz w:val="20"/>
          <w:szCs w:val="20"/>
          <w:rtl w:val="0"/>
        </w:rPr>
        <w:t xml:space="preserve">- Access controls, such as passwords, two-factor authentication, and least privilege models, to manage and control access to our systems and data.</w:t>
      </w:r>
    </w:p>
    <w:p w:rsidR="00000000" w:rsidDel="00000000" w:rsidP="00000000" w:rsidRDefault="00000000" w:rsidRPr="00000000" w14:paraId="0000001C">
      <w:pPr>
        <w:rPr>
          <w:sz w:val="20"/>
          <w:szCs w:val="20"/>
        </w:rPr>
      </w:pPr>
      <w:r w:rsidDel="00000000" w:rsidR="00000000" w:rsidRPr="00000000">
        <w:rPr>
          <w:sz w:val="20"/>
          <w:szCs w:val="20"/>
          <w:rtl w:val="0"/>
        </w:rPr>
        <w:t xml:space="preserve">- Regular patch management and vulnerability scanning to detect and remediate security vulnerabilities.</w:t>
      </w:r>
    </w:p>
    <w:p w:rsidR="00000000" w:rsidDel="00000000" w:rsidP="00000000" w:rsidRDefault="00000000" w:rsidRPr="00000000" w14:paraId="0000001D">
      <w:pPr>
        <w:rPr>
          <w:sz w:val="20"/>
          <w:szCs w:val="20"/>
        </w:rPr>
      </w:pPr>
      <w:r w:rsidDel="00000000" w:rsidR="00000000" w:rsidRPr="00000000">
        <w:rPr>
          <w:sz w:val="20"/>
          <w:szCs w:val="20"/>
          <w:rtl w:val="0"/>
        </w:rPr>
        <w:t xml:space="preserve">- Data backup and disaster recovery procedures that ensure the availability and recoverability of our data in the event of a disaster or data loss.</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Data Security Incident Response Management</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AnyCompany has a well-defined incident response management program that includes procedures for reporting, assessing, and responding to security incidents that may threaten the confidentiality, integrity, or availability of our data. This program includes the following:</w:t>
      </w:r>
    </w:p>
    <w:p w:rsidR="00000000" w:rsidDel="00000000" w:rsidP="00000000" w:rsidRDefault="00000000" w:rsidRPr="00000000" w14:paraId="00000022">
      <w:pPr>
        <w:rPr>
          <w:sz w:val="20"/>
          <w:szCs w:val="20"/>
        </w:rPr>
      </w:pPr>
      <w:r w:rsidDel="00000000" w:rsidR="00000000" w:rsidRPr="00000000">
        <w:rPr>
          <w:sz w:val="20"/>
          <w:szCs w:val="20"/>
          <w:rtl w:val="0"/>
        </w:rPr>
        <w:t xml:space="preserve">- Clear and defined incident reporting procedures that require employees, contractors, or third-party providers to report security incidents to AnyCompany's security team immediately upon discovery.</w:t>
      </w:r>
    </w:p>
    <w:p w:rsidR="00000000" w:rsidDel="00000000" w:rsidP="00000000" w:rsidRDefault="00000000" w:rsidRPr="00000000" w14:paraId="00000023">
      <w:pPr>
        <w:rPr>
          <w:sz w:val="20"/>
          <w:szCs w:val="20"/>
        </w:rPr>
      </w:pPr>
      <w:r w:rsidDel="00000000" w:rsidR="00000000" w:rsidRPr="00000000">
        <w:rPr>
          <w:sz w:val="20"/>
          <w:szCs w:val="20"/>
          <w:rtl w:val="0"/>
        </w:rPr>
        <w:t xml:space="preserve">- Incident assessment procedures that enable AnyCompany's security team to evaluate the nature and extent of the security incident, determine the impact on our information assets, and respond appropriately.</w:t>
      </w:r>
    </w:p>
    <w:p w:rsidR="00000000" w:rsidDel="00000000" w:rsidP="00000000" w:rsidRDefault="00000000" w:rsidRPr="00000000" w14:paraId="00000024">
      <w:pPr>
        <w:rPr>
          <w:sz w:val="20"/>
          <w:szCs w:val="20"/>
        </w:rPr>
      </w:pPr>
      <w:r w:rsidDel="00000000" w:rsidR="00000000" w:rsidRPr="00000000">
        <w:rPr>
          <w:sz w:val="20"/>
          <w:szCs w:val="20"/>
          <w:rtl w:val="0"/>
        </w:rPr>
        <w:t xml:space="preserve">- Incident response procedures that enable AnyCompany's security team to respond to security incidents quickly, contain the impact, and mitigate the risk to our data and systems.</w:t>
      </w:r>
    </w:p>
    <w:p w:rsidR="00000000" w:rsidDel="00000000" w:rsidP="00000000" w:rsidRDefault="00000000" w:rsidRPr="00000000" w14:paraId="00000025">
      <w:pPr>
        <w:rPr>
          <w:sz w:val="20"/>
          <w:szCs w:val="20"/>
        </w:rPr>
      </w:pPr>
      <w:r w:rsidDel="00000000" w:rsidR="00000000" w:rsidRPr="00000000">
        <w:rPr>
          <w:sz w:val="20"/>
          <w:szCs w:val="20"/>
          <w:rtl w:val="0"/>
        </w:rPr>
        <w:t xml:space="preserve">- Incident communication procedures that ensure timely communication of security incidents to all stakeholders, including customers, employees, contractors, and third-party providers.</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Data Access Controls</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AnyCompany has strict access controls that manage and control access to our systems and data. Access controls are based on the principle of least privilege, which means that employees are granted the minimum level of access required to perform their job functions.</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We use role-based access controls (RBAC) that define specific roles and permissions for employees, contractors, and third-party providers based on their job functions. Any changes to access rights require formal approval from the employee's manager and the security team.</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Data Retention Policies</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AnyCompany has well-defined data retention policies that govern the retention and disposal of our data. These policies ensure that we keep data for only as long as necessary to meet our business, legal, and regulatory requirements.</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Data Privacy</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AnyCompany complies with all applicable data privacy laws, regulations, and guidelines. We respect our customers' privacy and do not share or disclose their data to any third party, except as required by law or as necessary to fulfill our contractual obligations.</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b w:val="1"/>
          <w:sz w:val="20"/>
          <w:szCs w:val="20"/>
        </w:rPr>
      </w:pPr>
      <w:r w:rsidDel="00000000" w:rsidR="00000000" w:rsidRPr="00000000">
        <w:rPr>
          <w:b w:val="1"/>
          <w:sz w:val="20"/>
          <w:szCs w:val="20"/>
          <w:rtl w:val="0"/>
        </w:rPr>
        <w:t xml:space="preserve">Conclusion</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At AnyCompany, we take our commitment to data security very seriously. We recognize the importance of data security to our customers and their businesses. We employ the best-in-class data security measures to ensure the confidentiality, integrity, and availability of our customers' data. Our multi-layered data security approach, together with our well-defined incident response management program, access controls, and data retention policies, enables us to deliver the highest level of data security to our customers.</w:t>
      </w:r>
    </w:p>
    <w:p w:rsidR="00000000" w:rsidDel="00000000" w:rsidP="00000000" w:rsidRDefault="00000000" w:rsidRPr="00000000" w14:paraId="00000038">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