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AnyCompany is a leading provider of data exchange API services for businesses of all sizes. Whether you're a small business owner or a large corporation, our API services can help you streamline your data management processes and improve business efficiency. In this guide, we'll take a closer look at the pricing structure and plans for AnyCompany's API services.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Pricing Tiers</w:t>
      </w:r>
    </w:p>
    <w:p w:rsidR="00000000" w:rsidDel="00000000" w:rsidP="00000000" w:rsidRDefault="00000000" w:rsidRPr="00000000" w14:paraId="00000004">
      <w:pPr>
        <w:rPr>
          <w:sz w:val="20"/>
          <w:szCs w:val="20"/>
        </w:rPr>
      </w:pPr>
      <w:r w:rsidDel="00000000" w:rsidR="00000000" w:rsidRPr="00000000">
        <w:rPr>
          <w:sz w:val="20"/>
          <w:szCs w:val="20"/>
          <w:rtl w:val="0"/>
        </w:rPr>
        <w:t xml:space="preserve">At AnyCompany, we offer three main pricing tiers for our API services: Basic, Pro, and Enterprise. Here's a breakdown of what each tier includes: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0"/>
          <w:szCs w:val="20"/>
        </w:rPr>
      </w:pPr>
      <w:r w:rsidDel="00000000" w:rsidR="00000000" w:rsidRPr="00000000">
        <w:rPr>
          <w:sz w:val="20"/>
          <w:szCs w:val="20"/>
          <w:rtl w:val="0"/>
        </w:rPr>
        <w:t xml:space="preserve">Basic: Our Basic plan is perfect for small businesses or startups that are just getting started with data management. This plan includes up to 100 API calls per month, with basic support and reporting features. The cost for this plan is $50 per month.</w:t>
      </w:r>
    </w:p>
    <w:p w:rsidR="00000000" w:rsidDel="00000000" w:rsidP="00000000" w:rsidRDefault="00000000" w:rsidRPr="00000000" w14:paraId="00000007">
      <w:pPr>
        <w:ind w:left="720" w:firstLine="0"/>
        <w:rPr>
          <w:sz w:val="20"/>
          <w:szCs w:val="20"/>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0"/>
          <w:szCs w:val="20"/>
        </w:rPr>
      </w:pPr>
      <w:r w:rsidDel="00000000" w:rsidR="00000000" w:rsidRPr="00000000">
        <w:rPr>
          <w:sz w:val="20"/>
          <w:szCs w:val="20"/>
          <w:rtl w:val="0"/>
        </w:rPr>
        <w:t xml:space="preserve">Pro: Our Pro plan is designed for larger businesses or businesses with more complex data management needs. This plan includes up to 1,000 API calls per month, with advanced support and reporting features. The cost for this plan is $250 per month.</w:t>
      </w:r>
    </w:p>
    <w:p w:rsidR="00000000" w:rsidDel="00000000" w:rsidP="00000000" w:rsidRDefault="00000000" w:rsidRPr="00000000" w14:paraId="00000009">
      <w:pPr>
        <w:ind w:left="720" w:firstLine="0"/>
        <w:rPr>
          <w:sz w:val="20"/>
          <w:szCs w:val="20"/>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0"/>
          <w:szCs w:val="20"/>
        </w:rPr>
      </w:pPr>
      <w:r w:rsidDel="00000000" w:rsidR="00000000" w:rsidRPr="00000000">
        <w:rPr>
          <w:sz w:val="20"/>
          <w:szCs w:val="20"/>
          <w:rtl w:val="0"/>
        </w:rPr>
        <w:t xml:space="preserve">Enterprise: Our Enterprise plan is our most comprehensive plan, designed for businesses with high volumes of data exchange and complex architecture. This plan includes unlimited API calls, with dedicated support and reporting features. The cost for this plan is customized based on your specific business needs.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Additional Costs</w:t>
      </w:r>
    </w:p>
    <w:p w:rsidR="00000000" w:rsidDel="00000000" w:rsidP="00000000" w:rsidRDefault="00000000" w:rsidRPr="00000000" w14:paraId="0000000D">
      <w:pPr>
        <w:rPr>
          <w:sz w:val="20"/>
          <w:szCs w:val="20"/>
        </w:rPr>
      </w:pPr>
      <w:r w:rsidDel="00000000" w:rsidR="00000000" w:rsidRPr="00000000">
        <w:rPr>
          <w:sz w:val="20"/>
          <w:szCs w:val="20"/>
          <w:rtl w:val="0"/>
        </w:rPr>
        <w:t xml:space="preserve">In addition to our three main pricing tiers, there are some additional costs that may apply to your account. These include: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Overage charges: If you exceed your monthly API call limit, you'll be charged an additional fee for each additional call made.</w:t>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Custom development: If you require custom development work to integrate our API services with your existing systems, there may be an additional charge for this service.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Payment Methods</w:t>
      </w:r>
    </w:p>
    <w:p w:rsidR="00000000" w:rsidDel="00000000" w:rsidP="00000000" w:rsidRDefault="00000000" w:rsidRPr="00000000" w14:paraId="00000014">
      <w:pPr>
        <w:rPr>
          <w:sz w:val="20"/>
          <w:szCs w:val="20"/>
        </w:rPr>
      </w:pPr>
      <w:r w:rsidDel="00000000" w:rsidR="00000000" w:rsidRPr="00000000">
        <w:rPr>
          <w:sz w:val="20"/>
          <w:szCs w:val="20"/>
          <w:rtl w:val="0"/>
        </w:rPr>
        <w:t xml:space="preserve">At AnyCompany, we accept a variety of payment methods to make it easy for you to pay for your API services. These include:</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0"/>
          <w:szCs w:val="20"/>
        </w:rPr>
      </w:pPr>
      <w:r w:rsidDel="00000000" w:rsidR="00000000" w:rsidRPr="00000000">
        <w:rPr>
          <w:sz w:val="20"/>
          <w:szCs w:val="20"/>
          <w:rtl w:val="0"/>
        </w:rPr>
        <w:t xml:space="preserve">Credit card: We accept all major credit cards, including Visa, Mastercard, and American Express.</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ACH transfer: You can also pay for your API services via ACH transfer. To set up this payment method, simply contact our billing department.</w:t>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0"/>
          <w:szCs w:val="20"/>
        </w:rPr>
      </w:pPr>
      <w:r w:rsidDel="00000000" w:rsidR="00000000" w:rsidRPr="00000000">
        <w:rPr>
          <w:sz w:val="20"/>
          <w:szCs w:val="20"/>
          <w:rtl w:val="0"/>
        </w:rPr>
        <w:t xml:space="preserve">Paypal: We also accept Paypal payments, making it easy and convenient for you to pay for your API services.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At AnyCompany, we're committed to providing our customers with affordable, flexible, and scalable API services. With our three main pricing tiers and additional costs and payment methods, we make it easy for businesses of all sizes to take advantage of our innovative data exchange solutions. Whether you're just getting started with data management or you have complex data integration needs, we're here to help you find the perfect plan to meet your specific business goals. If you have any questions about our pricing structure or plans, please don't hesitate to contact our support team for assistance.</w:t>
      </w:r>
    </w:p>
    <w:p w:rsidR="00000000" w:rsidDel="00000000" w:rsidP="00000000" w:rsidRDefault="00000000" w:rsidRPr="00000000" w14:paraId="0000001F">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