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8"/>
        </w:rPr>
        <w:t>Preventive Maintenance Checklist + Break/Fix SOP</w:t>
      </w:r>
    </w:p>
    <w:p>
      <w:pPr>
        <w:jc w:val="right"/>
      </w:pPr>
      <w:r>
        <w:rPr>
          <w:color w:val="505050"/>
          <w:sz w:val="20"/>
        </w:rPr>
        <w:t>Version: 0.1  |  Date: Feb 18, 2026</w:t>
      </w:r>
    </w:p>
    <w:p>
      <w:r>
        <w:rPr>
          <w:color w:val="505050"/>
          <w:sz w:val="24"/>
        </w:rPr>
        <w:t>SS NII Mobile X-ray Inspection Vans</w:t>
      </w:r>
    </w:p>
    <w:p/>
    <w:p>
      <w:pPr>
        <w:pStyle w:val="Heading1"/>
      </w:pPr>
      <w:r>
        <w:t>Part 1 - Preventive Maintenance (PM) Checklist</w:t>
      </w:r>
    </w:p>
    <w:p>
      <w:r>
        <w:t>Use this checklist as a baseline. Align frequencies and procedures to the specific van OEM manuals and local safety requirements.</w:t>
      </w:r>
    </w:p>
    <w:p>
      <w:pPr>
        <w:pStyle w:val="Heading2"/>
      </w:pPr>
      <w:r>
        <w:t>A. Job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7200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Site</w:t>
            </w:r>
          </w:p>
        </w:tc>
        <w:tc>
          <w:tcPr>
            <w:tcW w:type="dxa" w:w="7200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Asset ID(s)</w:t>
            </w:r>
          </w:p>
        </w:tc>
        <w:tc>
          <w:tcPr>
            <w:tcW w:type="dxa" w:w="7200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Technician(s)</w:t>
            </w:r>
          </w:p>
        </w:tc>
        <w:tc>
          <w:tcPr>
            <w:tcW w:type="dxa" w:w="7200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7200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Work order / ticket no.</w:t>
            </w:r>
          </w:p>
        </w:tc>
        <w:tc>
          <w:tcPr>
            <w:tcW w:type="dxa" w:w="7200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20"/>
              </w:rPr>
              <w:t>Downtime window</w:t>
            </w:r>
          </w:p>
        </w:tc>
        <w:tc>
          <w:tcPr>
            <w:tcW w:type="dxa" w:w="7200"/>
            <w:vAlign w:val="top"/>
          </w:tcPr>
          <w:p>
            <w:r>
              <w:rPr>
                <w:sz w:val="20"/>
              </w:rPr>
              <w:t>[ ]</w:t>
            </w:r>
          </w:p>
        </w:tc>
      </w:tr>
    </w:tbl>
    <w:p/>
    <w:p>
      <w:pPr>
        <w:pStyle w:val="Heading2"/>
      </w:pPr>
      <w:r>
        <w:t>B. Safety pre-checks (always)</w:t>
      </w:r>
    </w:p>
    <w:p>
      <w:pPr>
        <w:pStyle w:val="ListBullet"/>
      </w:pPr>
      <w:r>
        <w:t>Confirm controlled-area boundaries, signage, and traffic control are in place before enabling X-rays.</w:t>
      </w:r>
    </w:p>
    <w:p>
      <w:pPr>
        <w:pStyle w:val="ListBullet"/>
      </w:pPr>
      <w:r>
        <w:t>Verify emergency stop function and interlocks prior to scanning operations.</w:t>
      </w:r>
    </w:p>
    <w:p>
      <w:pPr>
        <w:pStyle w:val="ListBullet"/>
      </w:pPr>
      <w:r>
        <w:t>Use radiation survey meter per procedure; ensure calibration is current.</w:t>
      </w:r>
    </w:p>
    <w:p>
      <w:pPr>
        <w:pStyle w:val="ListBullet"/>
      </w:pPr>
      <w:r>
        <w:t>Apply lockout/tagout (LOTO) where required for electrical/mechanical service steps.</w:t>
      </w:r>
    </w:p>
    <w:p>
      <w:pPr>
        <w:pStyle w:val="ListBullet"/>
      </w:pPr>
      <w:r>
        <w:t>Record any safety defects immediately and stop work if necessary.</w:t>
      </w:r>
    </w:p>
    <w:p>
      <w:pPr>
        <w:pStyle w:val="Heading2"/>
      </w:pPr>
      <w:r>
        <w:t>C. Operator daily checks (sample)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752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Result</w:t>
            </w:r>
          </w:p>
        </w:tc>
        <w:tc>
          <w:tcPr>
            <w:tcW w:type="dxa" w:w="158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20"/>
              </w:rPr>
              <w:t>Visual inspection of van exterior, cables, and warning devices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[Pass/Fail]</w:t>
            </w:r>
          </w:p>
        </w:tc>
        <w:tc>
          <w:tcPr>
            <w:tcW w:type="dxa" w:w="1584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20"/>
              </w:rPr>
              <w:t>Verify warning lights/sirens function during pre-op check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[Pass/Fail]</w:t>
            </w:r>
          </w:p>
        </w:tc>
        <w:tc>
          <w:tcPr>
            <w:tcW w:type="dxa" w:w="1584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20"/>
              </w:rPr>
              <w:t>Confirm no error codes on workstation; verify storage space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[Pass/Fail]</w:t>
            </w:r>
          </w:p>
        </w:tc>
        <w:tc>
          <w:tcPr>
            <w:tcW w:type="dxa" w:w="1584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20"/>
              </w:rPr>
              <w:t>Radiation controlled area setup (cones/barriers/signs)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[Pass/Fail]</w:t>
            </w:r>
          </w:p>
        </w:tc>
        <w:tc>
          <w:tcPr>
            <w:tcW w:type="dxa" w:w="1584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4752"/>
            <w:vAlign w:val="top"/>
          </w:tcPr>
          <w:p>
            <w:r>
              <w:rPr>
                <w:sz w:val="20"/>
              </w:rPr>
              <w:t>Survey meter operational check (battery/self-test)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[Pass/Fail]</w:t>
            </w:r>
          </w:p>
        </w:tc>
        <w:tc>
          <w:tcPr>
            <w:tcW w:type="dxa" w:w="1584"/>
            <w:vAlign w:val="top"/>
          </w:tcPr>
          <w:p>
            <w:r>
              <w:rPr>
                <w:sz w:val="20"/>
              </w:rPr>
              <w:t>[ ]</w:t>
            </w:r>
          </w:p>
        </w:tc>
      </w:tr>
    </w:tbl>
    <w:p/>
    <w:p>
      <w:pPr>
        <w:pStyle w:val="Heading2"/>
      </w:pPr>
      <w:r>
        <w:t>D. Technician PM tasks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60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172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Completed (Y/N)</w:t>
            </w:r>
          </w:p>
        </w:tc>
        <w:tc>
          <w:tcPr>
            <w:tcW w:type="dxa" w:w="158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Notes / evidence</w:t>
            </w:r>
          </w:p>
        </w:tc>
      </w:tr>
      <w:tr>
        <w:tc>
          <w:tcPr>
            <w:tcW w:type="dxa" w:w="4608"/>
            <w:vAlign w:val="top"/>
          </w:tcPr>
          <w:p>
            <w:r>
              <w:rPr>
                <w:sz w:val="20"/>
              </w:rPr>
              <w:t>Check safety interlocks and e-stop circuits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Monthly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584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4608"/>
            <w:vAlign w:val="top"/>
          </w:tcPr>
          <w:p>
            <w:r>
              <w:rPr>
                <w:sz w:val="20"/>
              </w:rPr>
              <w:t>Inspect HV connections and cable condition (per OEM safe procedure)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Quarterly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584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4608"/>
            <w:vAlign w:val="top"/>
          </w:tcPr>
          <w:p>
            <w:r>
              <w:rPr>
                <w:sz w:val="20"/>
              </w:rPr>
              <w:t>Verify warning light/siren circuits and indicators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Quarterly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584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4608"/>
            <w:vAlign w:val="top"/>
          </w:tcPr>
          <w:p>
            <w:r>
              <w:rPr>
                <w:sz w:val="20"/>
              </w:rPr>
              <w:t>Clean/inspect detector housing and protective covers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Quarterly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584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4608"/>
            <w:vAlign w:val="top"/>
          </w:tcPr>
          <w:p>
            <w:r>
              <w:rPr>
                <w:sz w:val="20"/>
              </w:rPr>
              <w:t>Inspect cooling system (fans/filters), clean as required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Quarterly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584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4608"/>
            <w:vAlign w:val="top"/>
          </w:tcPr>
          <w:p>
            <w:r>
              <w:rPr>
                <w:sz w:val="20"/>
              </w:rPr>
              <w:t>Workstation health: logs review, disk health, backups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Quarterly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584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4608"/>
            <w:vAlign w:val="top"/>
          </w:tcPr>
          <w:p>
            <w:r>
              <w:rPr>
                <w:sz w:val="20"/>
              </w:rPr>
              <w:t>Software/firmware version review; apply approved updates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Semi-annual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584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4608"/>
            <w:vAlign w:val="top"/>
          </w:tcPr>
          <w:p>
            <w:r>
              <w:rPr>
                <w:sz w:val="20"/>
              </w:rPr>
              <w:t>Image quality baseline check using test object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Quarterly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584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4608"/>
            <w:vAlign w:val="top"/>
          </w:tcPr>
          <w:p>
            <w:r>
              <w:rPr>
                <w:sz w:val="20"/>
              </w:rPr>
              <w:t>Radiation leakage survey at defined points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Quarterly or after repair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584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4608"/>
            <w:vAlign w:val="top"/>
          </w:tcPr>
          <w:p>
            <w:r>
              <w:rPr>
                <w:sz w:val="20"/>
              </w:rPr>
              <w:t>Verify survey meter calibration status; replace batteries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Quarterly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584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4608"/>
            <w:vAlign w:val="top"/>
          </w:tcPr>
          <w:p>
            <w:r>
              <w:rPr>
                <w:sz w:val="20"/>
              </w:rPr>
              <w:t>Grounding continuity check (if applicable)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Annual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584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4608"/>
            <w:vAlign w:val="top"/>
          </w:tcPr>
          <w:p>
            <w:r>
              <w:rPr>
                <w:sz w:val="20"/>
              </w:rPr>
              <w:t>Review incident log and recurring faults; create RCA actions</w:t>
            </w:r>
          </w:p>
        </w:tc>
        <w:tc>
          <w:tcPr>
            <w:tcW w:type="dxa" w:w="1728"/>
            <w:vAlign w:val="top"/>
          </w:tcPr>
          <w:p>
            <w:r>
              <w:rPr>
                <w:sz w:val="20"/>
              </w:rPr>
              <w:t>Annual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[ ]</w:t>
            </w:r>
          </w:p>
        </w:tc>
        <w:tc>
          <w:tcPr>
            <w:tcW w:type="dxa" w:w="1584"/>
            <w:vAlign w:val="top"/>
          </w:tcPr>
          <w:p>
            <w:r>
              <w:rPr>
                <w:sz w:val="20"/>
              </w:rPr>
              <w:t>[ ]</w:t>
            </w:r>
          </w:p>
        </w:tc>
      </w:tr>
    </w:tbl>
    <w:p/>
    <w:p>
      <w:pPr>
        <w:pStyle w:val="Heading2"/>
      </w:pPr>
      <w:r>
        <w:t>E. Closeout</w:t>
      </w:r>
    </w:p>
    <w:p>
      <w:pPr>
        <w:pStyle w:val="ListBullet"/>
      </w:pPr>
      <w:r>
        <w:t>Remove tools, restore site condition, and confirm controlled-area items are removed/secured as required.</w:t>
      </w:r>
    </w:p>
    <w:p>
      <w:pPr>
        <w:pStyle w:val="ListBullet"/>
      </w:pPr>
      <w:r>
        <w:t>Record parts used and update Asset Register (last PM, next due, software version).</w:t>
      </w:r>
    </w:p>
    <w:p>
      <w:pPr>
        <w:pStyle w:val="ListBullet"/>
      </w:pPr>
      <w:r>
        <w:t>Provide PM report to customer POC within [2] business days.</w:t>
      </w:r>
    </w:p>
    <w:p>
      <w:r>
        <w:br w:type="page"/>
      </w:r>
    </w:p>
    <w:p>
      <w:pPr>
        <w:pStyle w:val="Heading1"/>
      </w:pPr>
      <w:r>
        <w:t>Part 2 - Break/Fix Standard Operating Procedure (SOP)</w:t>
      </w:r>
    </w:p>
    <w:p>
      <w:pPr>
        <w:pStyle w:val="Heading2"/>
      </w:pPr>
      <w:r>
        <w:t>1. Purpose and scope</w:t>
      </w:r>
    </w:p>
    <w:p>
      <w:r>
        <w:t>Define a consistent workflow for incident intake, triage, remote diagnostics, onsite repair, safety checks, and service restoration for SS NII mobile X-ray inspection vans.</w:t>
      </w:r>
    </w:p>
    <w:p>
      <w:pPr>
        <w:pStyle w:val="Heading2"/>
      </w:pPr>
      <w:r>
        <w:t>2. Definitions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7776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Working definition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20"/>
              </w:rPr>
              <w:t>Ticket</w:t>
            </w:r>
          </w:p>
        </w:tc>
        <w:tc>
          <w:tcPr>
            <w:tcW w:type="dxa" w:w="7776"/>
            <w:vAlign w:val="top"/>
          </w:tcPr>
          <w:p>
            <w:r>
              <w:rPr>
                <w:sz w:val="20"/>
              </w:rPr>
              <w:t>A logged support request with a unique identifier.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20"/>
              </w:rPr>
              <w:t>Triage</w:t>
            </w:r>
          </w:p>
        </w:tc>
        <w:tc>
          <w:tcPr>
            <w:tcW w:type="dxa" w:w="7776"/>
            <w:vAlign w:val="top"/>
          </w:tcPr>
          <w:p>
            <w:r>
              <w:rPr>
                <w:sz w:val="20"/>
              </w:rPr>
              <w:t>Initial assessment to assign severity, gather logs, and define next actions.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20"/>
              </w:rPr>
              <w:t>Service restored</w:t>
            </w:r>
          </w:p>
        </w:tc>
        <w:tc>
          <w:tcPr>
            <w:tcW w:type="dxa" w:w="7776"/>
            <w:vAlign w:val="top"/>
          </w:tcPr>
          <w:p>
            <w:r>
              <w:rPr>
                <w:sz w:val="20"/>
              </w:rPr>
              <w:t>Scanning function returned to normal operations or an agreed workaround is implemented.</w:t>
            </w:r>
          </w:p>
        </w:tc>
      </w:tr>
    </w:tbl>
    <w:p/>
    <w:p>
      <w:pPr>
        <w:pStyle w:val="Heading2"/>
      </w:pPr>
      <w:r>
        <w:t>3. Workflow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7776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Activities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20"/>
              </w:rPr>
              <w:t>Step 1 - Intake</w:t>
            </w:r>
          </w:p>
        </w:tc>
        <w:tc>
          <w:tcPr>
            <w:tcW w:type="dxa" w:w="7776"/>
            <w:vAlign w:val="top"/>
          </w:tcPr>
          <w:p>
            <w:r>
              <w:rPr>
                <w:sz w:val="20"/>
              </w:rPr>
              <w:t>Log ticket; capture site, asset ID, symptoms, time of occurrence, safety concerns; assign initial severity.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20"/>
              </w:rPr>
              <w:t>Step 2 - Safety screen</w:t>
            </w:r>
          </w:p>
        </w:tc>
        <w:tc>
          <w:tcPr>
            <w:tcW w:type="dxa" w:w="7776"/>
            <w:vAlign w:val="top"/>
          </w:tcPr>
          <w:p>
            <w:r>
              <w:rPr>
                <w:sz w:val="20"/>
              </w:rPr>
              <w:t>If interlock failure, warning device failure, or suspected radiation safety issue: stop scanning immediately and escalate to RSO/management.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20"/>
              </w:rPr>
              <w:t>Step 3 - Remote diagnostics</w:t>
            </w:r>
          </w:p>
        </w:tc>
        <w:tc>
          <w:tcPr>
            <w:tcW w:type="dxa" w:w="7776"/>
            <w:vAlign w:val="top"/>
          </w:tcPr>
          <w:p>
            <w:r>
              <w:rPr>
                <w:sz w:val="20"/>
              </w:rPr>
              <w:t>Collect logs, error codes, screenshots; run standard checks; guide operator through safe resets; confirm controlled-area setup before any scan tests.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20"/>
              </w:rPr>
              <w:t>Step 4 - Dispatch decision</w:t>
            </w:r>
          </w:p>
        </w:tc>
        <w:tc>
          <w:tcPr>
            <w:tcW w:type="dxa" w:w="7776"/>
            <w:vAlign w:val="top"/>
          </w:tcPr>
          <w:p>
            <w:r>
              <w:rPr>
                <w:sz w:val="20"/>
              </w:rPr>
              <w:t>If not recoverable remotely, confirm onsite access, permits, escorts, and required parts; schedule dispatch per SLA.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20"/>
              </w:rPr>
              <w:t>Step 5 - Onsite repair</w:t>
            </w:r>
          </w:p>
        </w:tc>
        <w:tc>
          <w:tcPr>
            <w:tcW w:type="dxa" w:w="7776"/>
            <w:vAlign w:val="top"/>
          </w:tcPr>
          <w:p>
            <w:r>
              <w:rPr>
                <w:sz w:val="20"/>
              </w:rPr>
              <w:t>Perform LOTO as required; replace/repair components; document parts used; update configuration if needed.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20"/>
              </w:rPr>
              <w:t>Step 6 - Post-repair verification</w:t>
            </w:r>
          </w:p>
        </w:tc>
        <w:tc>
          <w:tcPr>
            <w:tcW w:type="dxa" w:w="7776"/>
            <w:vAlign w:val="top"/>
          </w:tcPr>
          <w:p>
            <w:r>
              <w:rPr>
                <w:sz w:val="20"/>
              </w:rPr>
              <w:t>Run functional tests, interlock checks, warning devices test, and image quality check; perform radiation survey if required by procedure.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20"/>
              </w:rPr>
              <w:t>Step 7 - Closeout</w:t>
            </w:r>
          </w:p>
        </w:tc>
        <w:tc>
          <w:tcPr>
            <w:tcW w:type="dxa" w:w="7776"/>
            <w:vAlign w:val="top"/>
          </w:tcPr>
          <w:p>
            <w:r>
              <w:rPr>
                <w:sz w:val="20"/>
              </w:rPr>
              <w:t>Communicate results; document RCA and preventive actions; update asset and parts records; obtain customer confirmation.</w:t>
            </w:r>
          </w:p>
        </w:tc>
      </w:tr>
    </w:tbl>
    <w:p/>
    <w:p>
      <w:pPr>
        <w:pStyle w:val="Heading2"/>
      </w:pPr>
      <w:r>
        <w:t>4. Minimum data to collect (per incident)</w:t>
      </w:r>
    </w:p>
    <w:p>
      <w:pPr>
        <w:pStyle w:val="ListBullet"/>
      </w:pPr>
      <w:r>
        <w:t>Asset ID(s), serial numbers, software/firmware versions</w:t>
      </w:r>
    </w:p>
    <w:p>
      <w:pPr>
        <w:pStyle w:val="ListBullet"/>
      </w:pPr>
      <w:r>
        <w:t>Date/time of failure and operational context (shift, weather, load)</w:t>
      </w:r>
    </w:p>
    <w:p>
      <w:pPr>
        <w:pStyle w:val="ListBullet"/>
      </w:pPr>
      <w:r>
        <w:t>Error codes, logs, screenshots, and recent changes (updates/repairs)</w:t>
      </w:r>
    </w:p>
    <w:p>
      <w:pPr>
        <w:pStyle w:val="ListBullet"/>
      </w:pPr>
      <w:r>
        <w:t>Safety conditions (controlled-area status, interlocks/warnings)</w:t>
      </w:r>
    </w:p>
    <w:p>
      <w:pPr>
        <w:pStyle w:val="ListBullet"/>
      </w:pPr>
      <w:r>
        <w:t>Parts replaced and configuration changes</w:t>
      </w:r>
    </w:p>
    <w:p>
      <w:pPr>
        <w:pStyle w:val="ListBullet"/>
      </w:pPr>
      <w:r>
        <w:t>Verification evidence (checklist references, survey results if applicable)</w:t>
      </w:r>
    </w:p>
    <w:p>
      <w:pPr>
        <w:pStyle w:val="Heading2"/>
      </w:pPr>
      <w:r>
        <w:t>5. Escalation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3456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Escalate to</w:t>
            </w:r>
          </w:p>
        </w:tc>
        <w:tc>
          <w:tcPr>
            <w:tcW w:type="dxa" w:w="1440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Timeframe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Suspected safety hazard or overexposure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20"/>
              </w:rPr>
              <w:t>RSO + Service Delivery Manager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Immediate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Repeat failure within 30 days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20"/>
              </w:rPr>
              <w:t>Engineering / OEM liaison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Within 1 business day</w:t>
            </w:r>
          </w:p>
        </w:tc>
      </w:tr>
      <w:tr>
        <w:tc>
          <w:tcPr>
            <w:tcW w:type="dxa" w:w="3744"/>
            <w:vAlign w:val="top"/>
          </w:tcPr>
          <w:p>
            <w:r>
              <w:rPr>
                <w:sz w:val="20"/>
              </w:rPr>
              <w:t>Parts backorder threatens SLA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20"/>
              </w:rPr>
              <w:t>Supply chain lead + Account Manager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  <w:t>Within 1 business day</w:t>
            </w:r>
          </w:p>
        </w:tc>
      </w:tr>
    </w:tbl>
    <w:p/>
    <w:p>
      <w:pPr>
        <w:pStyle w:val="Heading2"/>
      </w:pPr>
      <w:r>
        <w:t>6. Record templates (optional)</w:t>
      </w:r>
    </w:p>
    <w:p>
      <w:r>
        <w:t>Use the attached fields in your ticketing system or a printed service report: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6912"/>
            <w:vAlign w:val="center"/>
            <w:shd w:val="clear" w:color="auto" w:fill="D9E1F2"/>
          </w:tcPr>
          <w:p>
            <w:r>
              <w:rPr>
                <w:b/>
                <w:sz w:val="20"/>
              </w:rPr>
              <w:t>Entry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Ticket No.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[S1/S2/S3/S4]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Customer POC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Problem description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Actions taken (remote)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Actions taken (onsite)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Parts used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Verification performed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Service restored time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20"/>
              </w:rPr>
              <w:t>Follow-up / RCA actions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20"/>
              </w:rPr>
              <w:t>[ ]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EDDB69EA2DAD41BB23C77A6D511F22" ma:contentTypeVersion="10" ma:contentTypeDescription="Create a new document." ma:contentTypeScope="" ma:versionID="8b560be23b359af8cc84fa3e3590c86f">
  <xsd:schema xmlns:xsd="http://www.w3.org/2001/XMLSchema" xmlns:xs="http://www.w3.org/2001/XMLSchema" xmlns:p="http://schemas.microsoft.com/office/2006/metadata/properties" xmlns:ns2="0218e173-100b-4d0b-8754-105f4c8a5ae9" targetNamespace="http://schemas.microsoft.com/office/2006/metadata/properties" ma:root="true" ma:fieldsID="803ed7469266dc26cb84428d15612e6f" ns2:_="">
    <xsd:import namespace="0218e173-100b-4d0b-8754-105f4c8a5a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18e173-100b-4d0b-8754-105f4c8a5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9d40501-dd33-4069-8788-55aa03317d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18e173-100b-4d0b-8754-105f4c8a5a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A2B0AE-8746-4008-82E9-14FE95ACB84D}"/>
</file>

<file path=customXml/itemProps3.xml><?xml version="1.0" encoding="utf-8"?>
<ds:datastoreItem xmlns:ds="http://schemas.openxmlformats.org/officeDocument/2006/customXml" ds:itemID="{1B114B2D-E7FD-4270-9153-B8EBB1E7F787}"/>
</file>

<file path=customXml/itemProps4.xml><?xml version="1.0" encoding="utf-8"?>
<ds:datastoreItem xmlns:ds="http://schemas.openxmlformats.org/officeDocument/2006/customXml" ds:itemID="{C9F79CBC-B239-4D90-B459-8E619CF9EA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0x010100E6EDDB69EA2DAD41BB23C77A6D511F22</vt:lpwstr>
  </property>
</Properties>
</file>