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79"/>
        <w:tblW w:w="9985" w:type="dxa"/>
        <w:tblLook w:val="04A0" w:firstRow="1" w:lastRow="0" w:firstColumn="1" w:lastColumn="0" w:noHBand="0" w:noVBand="1"/>
      </w:tblPr>
      <w:tblGrid>
        <w:gridCol w:w="1340"/>
        <w:gridCol w:w="1836"/>
        <w:gridCol w:w="2962"/>
        <w:gridCol w:w="3847"/>
      </w:tblGrid>
      <w:tr w:rsidR="008B6E72" w:rsidTr="00D53AA2">
        <w:tc>
          <w:tcPr>
            <w:tcW w:w="1340" w:type="dxa"/>
          </w:tcPr>
          <w:p w:rsidR="008B6E72" w:rsidRDefault="008B6E72" w:rsidP="00D53AA2">
            <w:bookmarkStart w:id="0" w:name="_GoBack"/>
            <w:r>
              <w:t>Hop Count</w:t>
            </w:r>
          </w:p>
        </w:tc>
        <w:tc>
          <w:tcPr>
            <w:tcW w:w="1836" w:type="dxa"/>
          </w:tcPr>
          <w:p w:rsidR="008B6E72" w:rsidRDefault="008B6E72" w:rsidP="00D53AA2">
            <w:r>
              <w:t>IP address</w:t>
            </w:r>
          </w:p>
        </w:tc>
        <w:tc>
          <w:tcPr>
            <w:tcW w:w="2962" w:type="dxa"/>
          </w:tcPr>
          <w:p w:rsidR="008B6E72" w:rsidRDefault="008B6E72" w:rsidP="00D53AA2">
            <w:r>
              <w:t>Organization (IP Owner)</w:t>
            </w:r>
          </w:p>
        </w:tc>
        <w:tc>
          <w:tcPr>
            <w:tcW w:w="3847" w:type="dxa"/>
          </w:tcPr>
          <w:p w:rsidR="008B6E72" w:rsidRDefault="008B6E72" w:rsidP="00D53AA2">
            <w:r>
              <w:t>Location, (US state)/Country</w:t>
            </w:r>
          </w:p>
        </w:tc>
      </w:tr>
      <w:tr w:rsidR="008B6E72" w:rsidTr="00D53AA2">
        <w:tc>
          <w:tcPr>
            <w:tcW w:w="1340" w:type="dxa"/>
          </w:tcPr>
          <w:p w:rsidR="008B6E72" w:rsidRDefault="008B6E72" w:rsidP="00D53AA2">
            <w:r>
              <w:t>1</w:t>
            </w:r>
          </w:p>
        </w:tc>
        <w:tc>
          <w:tcPr>
            <w:tcW w:w="1836" w:type="dxa"/>
          </w:tcPr>
          <w:p w:rsidR="008B6E72" w:rsidRDefault="008B6E72" w:rsidP="00D53AA2">
            <w:r>
              <w:t>192.168.1.1</w:t>
            </w:r>
          </w:p>
        </w:tc>
        <w:tc>
          <w:tcPr>
            <w:tcW w:w="2962" w:type="dxa"/>
          </w:tcPr>
          <w:p w:rsidR="00C90532" w:rsidRDefault="00C90532" w:rsidP="00D53AA2">
            <w:r>
              <w:rPr>
                <w:rFonts w:ascii="LiberationMonoRegular" w:hAnsi="LiberationMonoRegular"/>
                <w:color w:val="068658"/>
                <w:sz w:val="18"/>
                <w:szCs w:val="18"/>
                <w:shd w:val="clear" w:color="auto" w:fill="FFFFFF"/>
              </w:rPr>
              <w:t>Internet Assigned Numbers Authority</w:t>
            </w:r>
          </w:p>
          <w:p w:rsidR="008B6E72" w:rsidRDefault="008B6E72" w:rsidP="00D53AA2"/>
        </w:tc>
        <w:tc>
          <w:tcPr>
            <w:tcW w:w="3847" w:type="dxa"/>
          </w:tcPr>
          <w:p w:rsidR="00D14B57" w:rsidRDefault="00D14B57" w:rsidP="00D53AA2">
            <w:r>
              <w:rPr>
                <w:rFonts w:ascii="LiberationMonoRegular" w:hAnsi="LiberationMonoRegular"/>
                <w:color w:val="068658"/>
                <w:sz w:val="18"/>
                <w:szCs w:val="18"/>
                <w:shd w:val="clear" w:color="auto" w:fill="FFFFFF"/>
              </w:rPr>
              <w:t xml:space="preserve">Los </w:t>
            </w:r>
            <w:proofErr w:type="spellStart"/>
            <w:proofErr w:type="gramStart"/>
            <w:r>
              <w:rPr>
                <w:rFonts w:ascii="LiberationMonoRegular" w:hAnsi="LiberationMonoRegular"/>
                <w:color w:val="068658"/>
                <w:sz w:val="18"/>
                <w:szCs w:val="18"/>
                <w:shd w:val="clear" w:color="auto" w:fill="FFFFFF"/>
              </w:rPr>
              <w:t>Angeles,CA</w:t>
            </w:r>
            <w:proofErr w:type="spellEnd"/>
            <w:proofErr w:type="gramEnd"/>
          </w:p>
          <w:p w:rsidR="008B6E72" w:rsidRDefault="008B6E72" w:rsidP="00D53AA2"/>
        </w:tc>
      </w:tr>
      <w:tr w:rsidR="008B6E72" w:rsidTr="00D53AA2">
        <w:tc>
          <w:tcPr>
            <w:tcW w:w="1340" w:type="dxa"/>
          </w:tcPr>
          <w:p w:rsidR="008B6E72" w:rsidRDefault="008B6E72" w:rsidP="00D53AA2">
            <w:r>
              <w:t>2</w:t>
            </w:r>
          </w:p>
        </w:tc>
        <w:tc>
          <w:tcPr>
            <w:tcW w:w="1836" w:type="dxa"/>
          </w:tcPr>
          <w:p w:rsidR="008B6E72" w:rsidRDefault="008B6E72" w:rsidP="00D53AA2">
            <w:r>
              <w:t>71.191.184.1</w:t>
            </w:r>
          </w:p>
        </w:tc>
        <w:tc>
          <w:tcPr>
            <w:tcW w:w="2962" w:type="dxa"/>
          </w:tcPr>
          <w:p w:rsidR="00D14B57" w:rsidRDefault="00D14B57" w:rsidP="00D53AA2">
            <w:r>
              <w:br/>
            </w:r>
            <w:r>
              <w:rPr>
                <w:rFonts w:ascii="LiberationMonoRegular" w:hAnsi="LiberationMonoRegular"/>
                <w:color w:val="068658"/>
                <w:sz w:val="18"/>
                <w:szCs w:val="18"/>
                <w:shd w:val="clear" w:color="auto" w:fill="FFFFFF"/>
              </w:rPr>
              <w:t>MCI Communications Services, Inc. d/b/a Verizon Business</w:t>
            </w:r>
          </w:p>
          <w:p w:rsidR="008B6E72" w:rsidRDefault="008B6E72" w:rsidP="00D53AA2"/>
        </w:tc>
        <w:tc>
          <w:tcPr>
            <w:tcW w:w="3847" w:type="dxa"/>
          </w:tcPr>
          <w:p w:rsidR="00D14B57" w:rsidRDefault="00D14B57" w:rsidP="00D53AA2">
            <w:pPr>
              <w:shd w:val="clear" w:color="auto" w:fill="FFFFFF"/>
              <w:rPr>
                <w:rFonts w:ascii="LiberationMonoRegular" w:hAnsi="LiberationMonoRegular"/>
                <w:color w:val="068658"/>
                <w:sz w:val="18"/>
                <w:szCs w:val="18"/>
              </w:rPr>
            </w:pPr>
            <w:r>
              <w:rPr>
                <w:rFonts w:ascii="LiberationMonoRegular" w:hAnsi="LiberationMonoRegular"/>
                <w:color w:val="068658"/>
                <w:sz w:val="18"/>
                <w:szCs w:val="18"/>
              </w:rPr>
              <w:br/>
            </w:r>
            <w:r>
              <w:rPr>
                <w:rStyle w:val="value"/>
                <w:rFonts w:ascii="LiberationMonoRegular" w:hAnsi="LiberationMonoRegular"/>
                <w:color w:val="068658"/>
                <w:sz w:val="18"/>
                <w:szCs w:val="18"/>
              </w:rPr>
              <w:t>Ashburn, VA</w:t>
            </w:r>
          </w:p>
          <w:p w:rsidR="00D14B57" w:rsidRDefault="00D14B57" w:rsidP="00D53AA2">
            <w:pPr>
              <w:shd w:val="clear" w:color="auto" w:fill="FFFFFF"/>
              <w:rPr>
                <w:rFonts w:ascii="LiberationMonoRegular" w:hAnsi="LiberationMonoRegular"/>
                <w:color w:val="068658"/>
                <w:sz w:val="18"/>
                <w:szCs w:val="18"/>
              </w:rPr>
            </w:pPr>
          </w:p>
          <w:p w:rsidR="008B6E72" w:rsidRDefault="008B6E72" w:rsidP="00D53AA2"/>
        </w:tc>
      </w:tr>
      <w:tr w:rsidR="008B6E72" w:rsidTr="00D53AA2">
        <w:tc>
          <w:tcPr>
            <w:tcW w:w="1340" w:type="dxa"/>
          </w:tcPr>
          <w:p w:rsidR="008B6E72" w:rsidRDefault="008B6E72" w:rsidP="00D53AA2">
            <w:r>
              <w:t>3</w:t>
            </w:r>
          </w:p>
        </w:tc>
        <w:tc>
          <w:tcPr>
            <w:tcW w:w="1836" w:type="dxa"/>
          </w:tcPr>
          <w:p w:rsidR="008B6E72" w:rsidRDefault="007F44E0" w:rsidP="00D53AA2">
            <w:r>
              <w:t>100.41.218.8</w:t>
            </w:r>
          </w:p>
        </w:tc>
        <w:tc>
          <w:tcPr>
            <w:tcW w:w="2962" w:type="dxa"/>
          </w:tcPr>
          <w:p w:rsidR="00D14B57" w:rsidRDefault="00D14B57" w:rsidP="00D53AA2">
            <w:r>
              <w:rPr>
                <w:rFonts w:ascii="LiberationMonoRegular" w:hAnsi="LiberationMonoRegular"/>
                <w:color w:val="068658"/>
                <w:sz w:val="18"/>
                <w:szCs w:val="18"/>
                <w:shd w:val="clear" w:color="auto" w:fill="FFFFFF"/>
              </w:rPr>
              <w:t>MCI Communications Services, Inc. d/b/a Verizon Business</w:t>
            </w:r>
          </w:p>
          <w:p w:rsidR="008B6E72" w:rsidRDefault="008B6E72" w:rsidP="00D53AA2"/>
        </w:tc>
        <w:tc>
          <w:tcPr>
            <w:tcW w:w="3847" w:type="dxa"/>
          </w:tcPr>
          <w:p w:rsidR="00D14B57" w:rsidRDefault="00D14B57" w:rsidP="00D53AA2">
            <w:pPr>
              <w:shd w:val="clear" w:color="auto" w:fill="FFFFFF"/>
              <w:rPr>
                <w:rFonts w:ascii="LiberationMonoRegular" w:hAnsi="LiberationMonoRegular"/>
                <w:color w:val="068658"/>
                <w:sz w:val="18"/>
                <w:szCs w:val="18"/>
              </w:rPr>
            </w:pPr>
            <w:r>
              <w:rPr>
                <w:rFonts w:ascii="LiberationMonoRegular" w:hAnsi="LiberationMonoRegular"/>
                <w:color w:val="068658"/>
                <w:sz w:val="18"/>
                <w:szCs w:val="18"/>
              </w:rPr>
              <w:br/>
            </w:r>
            <w:r>
              <w:rPr>
                <w:rStyle w:val="value"/>
                <w:rFonts w:ascii="LiberationMonoRegular" w:hAnsi="LiberationMonoRegular"/>
                <w:color w:val="068658"/>
                <w:sz w:val="18"/>
                <w:szCs w:val="18"/>
              </w:rPr>
              <w:t>Ashburn, VA</w:t>
            </w:r>
          </w:p>
          <w:p w:rsidR="00D14B57" w:rsidRDefault="00D14B57" w:rsidP="00D53AA2">
            <w:pPr>
              <w:shd w:val="clear" w:color="auto" w:fill="FFFFFF"/>
              <w:rPr>
                <w:rFonts w:ascii="LiberationMonoRegular" w:hAnsi="LiberationMonoRegular"/>
                <w:color w:val="068658"/>
                <w:sz w:val="18"/>
                <w:szCs w:val="18"/>
              </w:rPr>
            </w:pPr>
          </w:p>
          <w:p w:rsidR="008B6E72" w:rsidRDefault="008B6E72" w:rsidP="00D53AA2"/>
        </w:tc>
      </w:tr>
      <w:tr w:rsidR="008B6E72" w:rsidTr="00D53AA2">
        <w:tc>
          <w:tcPr>
            <w:tcW w:w="1340" w:type="dxa"/>
          </w:tcPr>
          <w:p w:rsidR="008B6E72" w:rsidRDefault="008B6E72" w:rsidP="00D53AA2">
            <w:r>
              <w:t>4</w:t>
            </w:r>
          </w:p>
        </w:tc>
        <w:tc>
          <w:tcPr>
            <w:tcW w:w="1836" w:type="dxa"/>
          </w:tcPr>
          <w:p w:rsidR="007F44E0" w:rsidRDefault="007F44E0" w:rsidP="00D53AA2">
            <w:r>
              <w:t>***</w:t>
            </w:r>
          </w:p>
        </w:tc>
        <w:tc>
          <w:tcPr>
            <w:tcW w:w="2962" w:type="dxa"/>
          </w:tcPr>
          <w:p w:rsidR="008B6E72" w:rsidRDefault="008B6E72" w:rsidP="00D53AA2"/>
        </w:tc>
        <w:tc>
          <w:tcPr>
            <w:tcW w:w="3847" w:type="dxa"/>
          </w:tcPr>
          <w:p w:rsidR="008B6E72" w:rsidRDefault="008B6E72" w:rsidP="00D53AA2"/>
        </w:tc>
      </w:tr>
      <w:tr w:rsidR="008B6E72" w:rsidTr="00D53AA2">
        <w:tc>
          <w:tcPr>
            <w:tcW w:w="1340" w:type="dxa"/>
          </w:tcPr>
          <w:p w:rsidR="008B6E72" w:rsidRDefault="008B6E72" w:rsidP="00D53AA2">
            <w:r>
              <w:t>5</w:t>
            </w:r>
          </w:p>
        </w:tc>
        <w:tc>
          <w:tcPr>
            <w:tcW w:w="1836" w:type="dxa"/>
          </w:tcPr>
          <w:p w:rsidR="007F44E0" w:rsidRDefault="007F44E0" w:rsidP="00D53AA2">
            <w:r>
              <w:t>140.222.229.165</w:t>
            </w:r>
          </w:p>
          <w:p w:rsidR="007F44E0" w:rsidRDefault="007F44E0" w:rsidP="00D53AA2">
            <w:r>
              <w:t>140.222.239.77</w:t>
            </w:r>
          </w:p>
          <w:p w:rsidR="008B6E72" w:rsidRDefault="007F44E0" w:rsidP="00D53AA2">
            <w:r>
              <w:t>140.222.229.165</w:t>
            </w:r>
          </w:p>
        </w:tc>
        <w:tc>
          <w:tcPr>
            <w:tcW w:w="2962" w:type="dxa"/>
          </w:tcPr>
          <w:p w:rsidR="00D14B57" w:rsidRDefault="00D14B57" w:rsidP="00D53AA2">
            <w:r>
              <w:rPr>
                <w:rFonts w:ascii="LiberationMonoRegular" w:hAnsi="LiberationMonoRegular"/>
                <w:color w:val="068658"/>
                <w:sz w:val="18"/>
                <w:szCs w:val="18"/>
                <w:shd w:val="clear" w:color="auto" w:fill="FFFFFF"/>
              </w:rPr>
              <w:t>ANS CO+RE Systems, Inc.</w:t>
            </w:r>
          </w:p>
          <w:p w:rsidR="008B6E72" w:rsidRDefault="008B6E72" w:rsidP="00D53AA2"/>
        </w:tc>
        <w:tc>
          <w:tcPr>
            <w:tcW w:w="3847" w:type="dxa"/>
          </w:tcPr>
          <w:p w:rsidR="00D14B57" w:rsidRPr="00D14B57" w:rsidRDefault="00D14B57" w:rsidP="00D53AA2">
            <w:pPr>
              <w:shd w:val="clear" w:color="auto" w:fill="FFFFFF"/>
            </w:pPr>
            <w:r>
              <w:rPr>
                <w:rFonts w:ascii="LiberationMonoRegular" w:hAnsi="LiberationMonoRegular"/>
                <w:color w:val="068658"/>
                <w:sz w:val="18"/>
                <w:szCs w:val="18"/>
              </w:rPr>
              <w:br/>
            </w:r>
            <w:r>
              <w:rPr>
                <w:rStyle w:val="value"/>
                <w:rFonts w:ascii="LiberationMonoRegular" w:hAnsi="LiberationMonoRegular"/>
                <w:color w:val="068658"/>
                <w:sz w:val="18"/>
                <w:szCs w:val="18"/>
              </w:rPr>
              <w:t>Purchase</w:t>
            </w:r>
            <w:r>
              <w:t xml:space="preserve">, </w:t>
            </w:r>
            <w:r w:rsidRPr="00D14B57">
              <w:rPr>
                <w:color w:val="70AD47" w:themeColor="accent6"/>
                <w:sz w:val="18"/>
                <w:szCs w:val="18"/>
              </w:rPr>
              <w:t>VA</w:t>
            </w:r>
          </w:p>
          <w:p w:rsidR="008B6E72" w:rsidRPr="00D14B57" w:rsidRDefault="00D14B57" w:rsidP="00D53AA2">
            <w:pPr>
              <w:shd w:val="clear" w:color="auto" w:fill="FFFFFF"/>
              <w:rPr>
                <w:rFonts w:ascii="LiberationMonoRegular" w:hAnsi="LiberationMonoRegular"/>
                <w:color w:val="068658"/>
                <w:sz w:val="18"/>
                <w:szCs w:val="18"/>
              </w:rPr>
            </w:pPr>
            <w:r>
              <w:rPr>
                <w:rFonts w:ascii="LiberationMonoRegular" w:hAnsi="LiberationMonoRegular"/>
                <w:color w:val="068658"/>
                <w:sz w:val="18"/>
                <w:szCs w:val="18"/>
              </w:rPr>
              <w:br/>
            </w:r>
          </w:p>
        </w:tc>
      </w:tr>
      <w:tr w:rsidR="008B6E72" w:rsidTr="00D53AA2">
        <w:tc>
          <w:tcPr>
            <w:tcW w:w="1340" w:type="dxa"/>
          </w:tcPr>
          <w:p w:rsidR="008B6E72" w:rsidRDefault="008B6E72" w:rsidP="00D53AA2">
            <w:r>
              <w:t>6</w:t>
            </w:r>
          </w:p>
        </w:tc>
        <w:tc>
          <w:tcPr>
            <w:tcW w:w="1836" w:type="dxa"/>
          </w:tcPr>
          <w:p w:rsidR="008B6E72" w:rsidRDefault="007F44E0" w:rsidP="00D53AA2">
            <w:r>
              <w:t>204.148.11.177</w:t>
            </w:r>
          </w:p>
        </w:tc>
        <w:tc>
          <w:tcPr>
            <w:tcW w:w="2962" w:type="dxa"/>
          </w:tcPr>
          <w:p w:rsidR="00D14B57" w:rsidRDefault="00D14B57" w:rsidP="00D53AA2">
            <w:r>
              <w:br/>
            </w:r>
            <w:r>
              <w:rPr>
                <w:rFonts w:ascii="LiberationMonoRegular" w:hAnsi="LiberationMonoRegular"/>
                <w:color w:val="068658"/>
                <w:sz w:val="18"/>
                <w:szCs w:val="18"/>
                <w:shd w:val="clear" w:color="auto" w:fill="FFFFFF"/>
              </w:rPr>
              <w:t xml:space="preserve">ANS Communications, </w:t>
            </w:r>
            <w:proofErr w:type="spellStart"/>
            <w:r>
              <w:rPr>
                <w:rFonts w:ascii="LiberationMonoRegular" w:hAnsi="LiberationMonoRegular"/>
                <w:color w:val="068658"/>
                <w:sz w:val="18"/>
                <w:szCs w:val="18"/>
                <w:shd w:val="clear" w:color="auto" w:fill="FFFFFF"/>
              </w:rPr>
              <w:t>Inc</w:t>
            </w:r>
            <w:proofErr w:type="spellEnd"/>
          </w:p>
          <w:p w:rsidR="008B6E72" w:rsidRDefault="008B6E72" w:rsidP="00D53AA2"/>
        </w:tc>
        <w:tc>
          <w:tcPr>
            <w:tcW w:w="3847" w:type="dxa"/>
          </w:tcPr>
          <w:p w:rsidR="008B6E72" w:rsidRDefault="00D14B57" w:rsidP="00D53AA2">
            <w:r>
              <w:br/>
            </w:r>
            <w:r>
              <w:rPr>
                <w:rFonts w:ascii="LiberationMonoRegular" w:hAnsi="LiberationMonoRegular"/>
                <w:color w:val="068658"/>
                <w:sz w:val="18"/>
                <w:szCs w:val="18"/>
                <w:shd w:val="clear" w:color="auto" w:fill="FFFFFF"/>
              </w:rPr>
              <w:t>Ashburn</w:t>
            </w:r>
            <w:r>
              <w:t xml:space="preserve">, </w:t>
            </w:r>
            <w:r w:rsidRPr="00D14B57">
              <w:rPr>
                <w:color w:val="70AD47" w:themeColor="accent6"/>
                <w:sz w:val="18"/>
                <w:szCs w:val="18"/>
              </w:rPr>
              <w:t>VA</w:t>
            </w:r>
          </w:p>
        </w:tc>
      </w:tr>
      <w:tr w:rsidR="008B6E72" w:rsidTr="00D53AA2">
        <w:tc>
          <w:tcPr>
            <w:tcW w:w="1340" w:type="dxa"/>
          </w:tcPr>
          <w:p w:rsidR="008B6E72" w:rsidRDefault="008B6E72" w:rsidP="00D53AA2">
            <w:r>
              <w:t>7</w:t>
            </w:r>
          </w:p>
        </w:tc>
        <w:tc>
          <w:tcPr>
            <w:tcW w:w="1836" w:type="dxa"/>
          </w:tcPr>
          <w:p w:rsidR="008B6E72" w:rsidRDefault="007F44E0" w:rsidP="00D53AA2">
            <w:r>
              <w:t>213.254.230.254</w:t>
            </w:r>
          </w:p>
        </w:tc>
        <w:tc>
          <w:tcPr>
            <w:tcW w:w="2962" w:type="dxa"/>
          </w:tcPr>
          <w:p w:rsidR="00D14B57" w:rsidRDefault="00D14B57" w:rsidP="00D53AA2">
            <w:r>
              <w:rPr>
                <w:rFonts w:ascii="LiberationMonoRegular" w:hAnsi="LiberationMonoRegular"/>
                <w:color w:val="068658"/>
                <w:sz w:val="18"/>
                <w:szCs w:val="18"/>
                <w:shd w:val="clear" w:color="auto" w:fill="FFFFFF"/>
              </w:rPr>
              <w:t>whois.ripe.net</w:t>
            </w:r>
          </w:p>
          <w:p w:rsidR="008B6E72" w:rsidRDefault="008B6E72" w:rsidP="00D53AA2"/>
        </w:tc>
        <w:tc>
          <w:tcPr>
            <w:tcW w:w="3847" w:type="dxa"/>
          </w:tcPr>
          <w:p w:rsidR="008B6E72" w:rsidRDefault="00D14B57" w:rsidP="00D53AA2">
            <w:r>
              <w:t>--</w:t>
            </w:r>
          </w:p>
        </w:tc>
      </w:tr>
      <w:tr w:rsidR="008B6E72" w:rsidTr="00D53AA2">
        <w:tc>
          <w:tcPr>
            <w:tcW w:w="1340" w:type="dxa"/>
          </w:tcPr>
          <w:p w:rsidR="008B6E72" w:rsidRDefault="008B6E72" w:rsidP="00D53AA2">
            <w:r>
              <w:t>8</w:t>
            </w:r>
          </w:p>
        </w:tc>
        <w:tc>
          <w:tcPr>
            <w:tcW w:w="1836" w:type="dxa"/>
          </w:tcPr>
          <w:p w:rsidR="008B6E72" w:rsidRDefault="007F44E0" w:rsidP="00D53AA2">
            <w:r>
              <w:t>46.33.80.34</w:t>
            </w:r>
          </w:p>
        </w:tc>
        <w:tc>
          <w:tcPr>
            <w:tcW w:w="2962" w:type="dxa"/>
          </w:tcPr>
          <w:p w:rsidR="00D14B57" w:rsidRDefault="00D14B57" w:rsidP="00D53AA2">
            <w:r>
              <w:rPr>
                <w:rFonts w:ascii="LiberationMonoRegular" w:hAnsi="LiberationMonoRegular"/>
                <w:color w:val="068658"/>
                <w:sz w:val="18"/>
                <w:szCs w:val="18"/>
                <w:shd w:val="clear" w:color="auto" w:fill="FFFFFF"/>
              </w:rPr>
              <w:t>whois.ripe.net</w:t>
            </w:r>
          </w:p>
          <w:p w:rsidR="008B6E72" w:rsidRDefault="008B6E72" w:rsidP="00D53AA2"/>
        </w:tc>
        <w:tc>
          <w:tcPr>
            <w:tcW w:w="3847" w:type="dxa"/>
          </w:tcPr>
          <w:p w:rsidR="008B6E72" w:rsidRDefault="00536990" w:rsidP="00D53AA2">
            <w:r>
              <w:t>--</w:t>
            </w:r>
          </w:p>
        </w:tc>
      </w:tr>
      <w:tr w:rsidR="008B6E72" w:rsidTr="00D53AA2">
        <w:tc>
          <w:tcPr>
            <w:tcW w:w="1340" w:type="dxa"/>
          </w:tcPr>
          <w:p w:rsidR="008B6E72" w:rsidRDefault="008B6E72" w:rsidP="00D53AA2">
            <w:r>
              <w:t>9</w:t>
            </w:r>
          </w:p>
        </w:tc>
        <w:tc>
          <w:tcPr>
            <w:tcW w:w="1836" w:type="dxa"/>
          </w:tcPr>
          <w:p w:rsidR="008B6E72" w:rsidRDefault="007F44E0" w:rsidP="00D53AA2">
            <w:r>
              <w:t>203.208.172.173</w:t>
            </w:r>
          </w:p>
        </w:tc>
        <w:tc>
          <w:tcPr>
            <w:tcW w:w="2962" w:type="dxa"/>
          </w:tcPr>
          <w:p w:rsidR="00536990" w:rsidRDefault="00536990" w:rsidP="00D53AA2">
            <w:pPr>
              <w:pStyle w:val="HTMLPreformatted"/>
              <w:shd w:val="clear" w:color="auto" w:fill="FFFFFF"/>
              <w:rPr>
                <w:color w:val="068658"/>
                <w:sz w:val="18"/>
                <w:szCs w:val="18"/>
              </w:rPr>
            </w:pPr>
            <w:r>
              <w:rPr>
                <w:color w:val="068658"/>
                <w:sz w:val="18"/>
                <w:szCs w:val="18"/>
              </w:rPr>
              <w:t xml:space="preserve">Singapore Telecommunications </w:t>
            </w:r>
            <w:proofErr w:type="spellStart"/>
            <w:r>
              <w:rPr>
                <w:color w:val="068658"/>
                <w:sz w:val="18"/>
                <w:szCs w:val="18"/>
              </w:rPr>
              <w:t>Pte</w:t>
            </w:r>
            <w:proofErr w:type="spellEnd"/>
            <w:r>
              <w:rPr>
                <w:color w:val="068658"/>
                <w:sz w:val="18"/>
                <w:szCs w:val="18"/>
              </w:rPr>
              <w:t xml:space="preserve"> Ltd</w:t>
            </w:r>
          </w:p>
          <w:p w:rsidR="008B6E72" w:rsidRDefault="008B6E72" w:rsidP="00D53AA2"/>
        </w:tc>
        <w:tc>
          <w:tcPr>
            <w:tcW w:w="3847" w:type="dxa"/>
          </w:tcPr>
          <w:p w:rsidR="00536990" w:rsidRDefault="00536990" w:rsidP="00D53AA2">
            <w:pPr>
              <w:pStyle w:val="HTMLPreformatted"/>
              <w:shd w:val="clear" w:color="auto" w:fill="FFFFFF"/>
              <w:rPr>
                <w:color w:val="068658"/>
                <w:sz w:val="18"/>
                <w:szCs w:val="18"/>
              </w:rPr>
            </w:pPr>
            <w:r>
              <w:rPr>
                <w:color w:val="068658"/>
                <w:sz w:val="18"/>
                <w:szCs w:val="18"/>
              </w:rPr>
              <w:t>Singapore</w:t>
            </w:r>
          </w:p>
          <w:p w:rsidR="008B6E72" w:rsidRDefault="008B6E72" w:rsidP="00D53AA2"/>
        </w:tc>
      </w:tr>
      <w:tr w:rsidR="008B6E72" w:rsidTr="00D53AA2">
        <w:tc>
          <w:tcPr>
            <w:tcW w:w="1340" w:type="dxa"/>
          </w:tcPr>
          <w:p w:rsidR="008B6E72" w:rsidRDefault="008B6E72" w:rsidP="00D53AA2">
            <w:r>
              <w:t>10</w:t>
            </w:r>
          </w:p>
        </w:tc>
        <w:tc>
          <w:tcPr>
            <w:tcW w:w="1836" w:type="dxa"/>
          </w:tcPr>
          <w:p w:rsidR="008B6E72" w:rsidRDefault="007F44E0" w:rsidP="00D53AA2">
            <w:r>
              <w:t>203.208.177.130</w:t>
            </w:r>
          </w:p>
        </w:tc>
        <w:tc>
          <w:tcPr>
            <w:tcW w:w="2962" w:type="dxa"/>
          </w:tcPr>
          <w:p w:rsidR="00536990" w:rsidRDefault="00536990" w:rsidP="00D53AA2">
            <w:pPr>
              <w:pStyle w:val="HTMLPreformatted"/>
              <w:shd w:val="clear" w:color="auto" w:fill="FFFFFF"/>
              <w:rPr>
                <w:color w:val="068658"/>
                <w:sz w:val="18"/>
                <w:szCs w:val="18"/>
              </w:rPr>
            </w:pPr>
            <w:r>
              <w:rPr>
                <w:color w:val="068658"/>
                <w:sz w:val="18"/>
                <w:szCs w:val="18"/>
              </w:rPr>
              <w:t>Singapore Telecommunications</w:t>
            </w:r>
          </w:p>
          <w:p w:rsidR="008B6E72" w:rsidRDefault="008B6E72" w:rsidP="00D53AA2"/>
        </w:tc>
        <w:tc>
          <w:tcPr>
            <w:tcW w:w="3847" w:type="dxa"/>
          </w:tcPr>
          <w:p w:rsidR="00536990" w:rsidRDefault="00536990" w:rsidP="00D53AA2">
            <w:pPr>
              <w:pStyle w:val="HTMLPreformatted"/>
              <w:shd w:val="clear" w:color="auto" w:fill="FFFFFF"/>
              <w:rPr>
                <w:color w:val="068658"/>
                <w:sz w:val="18"/>
                <w:szCs w:val="18"/>
              </w:rPr>
            </w:pPr>
            <w:r>
              <w:rPr>
                <w:color w:val="068658"/>
                <w:sz w:val="18"/>
                <w:szCs w:val="18"/>
              </w:rPr>
              <w:t>Singapore</w:t>
            </w:r>
          </w:p>
          <w:p w:rsidR="008B6E72" w:rsidRDefault="008B6E72" w:rsidP="00D53AA2"/>
        </w:tc>
      </w:tr>
      <w:tr w:rsidR="008B6E72" w:rsidTr="00D53AA2">
        <w:tc>
          <w:tcPr>
            <w:tcW w:w="1340" w:type="dxa"/>
          </w:tcPr>
          <w:p w:rsidR="008B6E72" w:rsidRDefault="008B6E72" w:rsidP="00D53AA2">
            <w:r>
              <w:t>11</w:t>
            </w:r>
          </w:p>
        </w:tc>
        <w:tc>
          <w:tcPr>
            <w:tcW w:w="1836" w:type="dxa"/>
          </w:tcPr>
          <w:p w:rsidR="008B6E72" w:rsidRDefault="007F44E0" w:rsidP="00D53AA2">
            <w:r>
              <w:t>59.154.142.16</w:t>
            </w:r>
          </w:p>
          <w:p w:rsidR="007F44E0" w:rsidRDefault="007F44E0" w:rsidP="00D53AA2">
            <w:r>
              <w:t>59.154.142.22</w:t>
            </w:r>
          </w:p>
          <w:p w:rsidR="007F44E0" w:rsidRDefault="007F44E0" w:rsidP="00D53AA2">
            <w:r>
              <w:t>59.154.142.20</w:t>
            </w:r>
          </w:p>
        </w:tc>
        <w:tc>
          <w:tcPr>
            <w:tcW w:w="2962" w:type="dxa"/>
          </w:tcPr>
          <w:p w:rsidR="00536990" w:rsidRDefault="00536990" w:rsidP="00D53AA2">
            <w:pPr>
              <w:pStyle w:val="HTMLPreformatted"/>
              <w:shd w:val="clear" w:color="auto" w:fill="FFFFFF"/>
              <w:rPr>
                <w:color w:val="068658"/>
                <w:sz w:val="18"/>
                <w:szCs w:val="18"/>
              </w:rPr>
            </w:pPr>
            <w:r>
              <w:rPr>
                <w:color w:val="068658"/>
                <w:sz w:val="18"/>
                <w:szCs w:val="18"/>
              </w:rPr>
              <w:t>SingTel Optus Pty Ltd</w:t>
            </w:r>
          </w:p>
          <w:p w:rsidR="008B6E72" w:rsidRDefault="008B6E72" w:rsidP="00D53AA2"/>
        </w:tc>
        <w:tc>
          <w:tcPr>
            <w:tcW w:w="3847" w:type="dxa"/>
          </w:tcPr>
          <w:p w:rsidR="00536990" w:rsidRDefault="00536990" w:rsidP="00D53AA2">
            <w:pPr>
              <w:pStyle w:val="HTMLPreformatted"/>
              <w:shd w:val="clear" w:color="auto" w:fill="FFFFFF"/>
              <w:rPr>
                <w:color w:val="068658"/>
                <w:sz w:val="18"/>
                <w:szCs w:val="18"/>
              </w:rPr>
            </w:pPr>
            <w:r>
              <w:rPr>
                <w:color w:val="068658"/>
                <w:sz w:val="18"/>
                <w:szCs w:val="18"/>
              </w:rPr>
              <w:t>AUSTRALIA</w:t>
            </w:r>
          </w:p>
          <w:p w:rsidR="008B6E72" w:rsidRDefault="008B6E72" w:rsidP="00D53AA2"/>
        </w:tc>
      </w:tr>
      <w:tr w:rsidR="008B6E72" w:rsidTr="00D53AA2">
        <w:tc>
          <w:tcPr>
            <w:tcW w:w="1340" w:type="dxa"/>
          </w:tcPr>
          <w:p w:rsidR="008B6E72" w:rsidRDefault="008B6E72" w:rsidP="00D53AA2">
            <w:r>
              <w:t>12</w:t>
            </w:r>
          </w:p>
        </w:tc>
        <w:tc>
          <w:tcPr>
            <w:tcW w:w="1836" w:type="dxa"/>
          </w:tcPr>
          <w:p w:rsidR="008B6E72" w:rsidRDefault="007F44E0" w:rsidP="00D53AA2">
            <w:r>
              <w:t>161.43.103.42</w:t>
            </w:r>
          </w:p>
        </w:tc>
        <w:tc>
          <w:tcPr>
            <w:tcW w:w="2962" w:type="dxa"/>
          </w:tcPr>
          <w:p w:rsidR="00536990" w:rsidRDefault="00536990" w:rsidP="00D53AA2">
            <w:pPr>
              <w:pStyle w:val="HTMLPreformatted"/>
              <w:shd w:val="clear" w:color="auto" w:fill="FFFFFF"/>
              <w:rPr>
                <w:color w:val="068658"/>
                <w:sz w:val="18"/>
                <w:szCs w:val="18"/>
              </w:rPr>
            </w:pPr>
            <w:r>
              <w:rPr>
                <w:color w:val="068658"/>
                <w:sz w:val="18"/>
                <w:szCs w:val="18"/>
              </w:rPr>
              <w:t>SingTel Optus Pty Ltd</w:t>
            </w:r>
          </w:p>
          <w:p w:rsidR="008B6E72" w:rsidRDefault="008B6E72" w:rsidP="00D53AA2"/>
        </w:tc>
        <w:tc>
          <w:tcPr>
            <w:tcW w:w="3847" w:type="dxa"/>
          </w:tcPr>
          <w:p w:rsidR="00536990" w:rsidRDefault="00536990" w:rsidP="00D53AA2">
            <w:pPr>
              <w:pStyle w:val="HTMLPreformatted"/>
              <w:shd w:val="clear" w:color="auto" w:fill="FFFFFF"/>
              <w:rPr>
                <w:color w:val="068658"/>
                <w:sz w:val="18"/>
                <w:szCs w:val="18"/>
              </w:rPr>
            </w:pPr>
            <w:r>
              <w:rPr>
                <w:color w:val="068658"/>
                <w:sz w:val="18"/>
                <w:szCs w:val="18"/>
              </w:rPr>
              <w:t>AUSTRALIA</w:t>
            </w:r>
          </w:p>
          <w:p w:rsidR="008B6E72" w:rsidRDefault="008B6E72" w:rsidP="00D53AA2"/>
        </w:tc>
      </w:tr>
      <w:tr w:rsidR="008B6E72" w:rsidTr="00D53AA2">
        <w:tc>
          <w:tcPr>
            <w:tcW w:w="1340" w:type="dxa"/>
          </w:tcPr>
          <w:p w:rsidR="008B6E72" w:rsidRDefault="008B6E72" w:rsidP="00D53AA2">
            <w:r>
              <w:t>13</w:t>
            </w:r>
          </w:p>
        </w:tc>
        <w:tc>
          <w:tcPr>
            <w:tcW w:w="1836" w:type="dxa"/>
          </w:tcPr>
          <w:p w:rsidR="008B6E72" w:rsidRDefault="007F44E0" w:rsidP="00D53AA2">
            <w:r>
              <w:t>210.56.92.11</w:t>
            </w:r>
          </w:p>
        </w:tc>
        <w:tc>
          <w:tcPr>
            <w:tcW w:w="2962" w:type="dxa"/>
          </w:tcPr>
          <w:p w:rsidR="00536990" w:rsidRDefault="00536990" w:rsidP="00D53AA2">
            <w:pPr>
              <w:pStyle w:val="HTMLPreformatted"/>
              <w:shd w:val="clear" w:color="auto" w:fill="FFFFFF"/>
              <w:rPr>
                <w:color w:val="068658"/>
                <w:sz w:val="18"/>
                <w:szCs w:val="18"/>
              </w:rPr>
            </w:pPr>
            <w:r>
              <w:rPr>
                <w:color w:val="068658"/>
                <w:sz w:val="18"/>
                <w:szCs w:val="18"/>
              </w:rPr>
              <w:t>NBN, Private IP, IPWAN, MPLS &amp; ADSL broadband technologies</w:t>
            </w:r>
          </w:p>
          <w:p w:rsidR="008B6E72" w:rsidRDefault="008B6E72" w:rsidP="00D53AA2"/>
        </w:tc>
        <w:tc>
          <w:tcPr>
            <w:tcW w:w="3847" w:type="dxa"/>
          </w:tcPr>
          <w:p w:rsidR="00536990" w:rsidRDefault="00536990" w:rsidP="00D53AA2">
            <w:pPr>
              <w:pStyle w:val="HTMLPreformatted"/>
              <w:shd w:val="clear" w:color="auto" w:fill="FFFFFF"/>
              <w:rPr>
                <w:color w:val="068658"/>
                <w:sz w:val="18"/>
                <w:szCs w:val="18"/>
              </w:rPr>
            </w:pPr>
            <w:r>
              <w:rPr>
                <w:color w:val="068658"/>
                <w:sz w:val="18"/>
                <w:szCs w:val="18"/>
              </w:rPr>
              <w:t>AUSTRALIA</w:t>
            </w:r>
          </w:p>
          <w:p w:rsidR="008B6E72" w:rsidRDefault="008B6E72" w:rsidP="00D53AA2"/>
        </w:tc>
      </w:tr>
      <w:tr w:rsidR="008B6E72" w:rsidTr="00D53AA2">
        <w:tc>
          <w:tcPr>
            <w:tcW w:w="1340" w:type="dxa"/>
          </w:tcPr>
          <w:p w:rsidR="008B6E72" w:rsidRDefault="008B6E72" w:rsidP="00D53AA2">
            <w:r>
              <w:t>14</w:t>
            </w:r>
          </w:p>
        </w:tc>
        <w:tc>
          <w:tcPr>
            <w:tcW w:w="1836" w:type="dxa"/>
          </w:tcPr>
          <w:p w:rsidR="008B6E72" w:rsidRDefault="007F44E0" w:rsidP="00D53AA2">
            <w:r>
              <w:t>122.129.216.9</w:t>
            </w:r>
          </w:p>
        </w:tc>
        <w:tc>
          <w:tcPr>
            <w:tcW w:w="2962" w:type="dxa"/>
          </w:tcPr>
          <w:p w:rsidR="00536990" w:rsidRDefault="00536990" w:rsidP="00D53AA2">
            <w:pPr>
              <w:pStyle w:val="HTMLPreformatted"/>
              <w:shd w:val="clear" w:color="auto" w:fill="FFFFFF"/>
              <w:rPr>
                <w:color w:val="068658"/>
                <w:sz w:val="18"/>
                <w:szCs w:val="18"/>
              </w:rPr>
            </w:pPr>
            <w:r>
              <w:rPr>
                <w:color w:val="068658"/>
                <w:sz w:val="18"/>
                <w:szCs w:val="18"/>
              </w:rPr>
              <w:t>Web Prophets Pty Ltd</w:t>
            </w:r>
          </w:p>
          <w:p w:rsidR="008B6E72" w:rsidRDefault="008B6E72" w:rsidP="00D53AA2"/>
        </w:tc>
        <w:tc>
          <w:tcPr>
            <w:tcW w:w="3847" w:type="dxa"/>
          </w:tcPr>
          <w:p w:rsidR="00536990" w:rsidRDefault="00536990" w:rsidP="00D53AA2">
            <w:pPr>
              <w:pStyle w:val="HTMLPreformatted"/>
              <w:shd w:val="clear" w:color="auto" w:fill="FFFFFF"/>
              <w:rPr>
                <w:color w:val="068658"/>
                <w:sz w:val="18"/>
                <w:szCs w:val="18"/>
              </w:rPr>
            </w:pPr>
            <w:r>
              <w:rPr>
                <w:color w:val="068658"/>
                <w:sz w:val="18"/>
                <w:szCs w:val="18"/>
              </w:rPr>
              <w:t>AUSTRALIA</w:t>
            </w:r>
          </w:p>
          <w:p w:rsidR="008B6E72" w:rsidRDefault="008B6E72" w:rsidP="00D53AA2"/>
        </w:tc>
      </w:tr>
      <w:bookmarkEnd w:id="0"/>
    </w:tbl>
    <w:p w:rsidR="00D53AA2" w:rsidRDefault="00D53AA2"/>
    <w:sectPr w:rsidR="00D53AA2" w:rsidSect="0084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MonoRegula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72"/>
    <w:rsid w:val="00536990"/>
    <w:rsid w:val="007F44E0"/>
    <w:rsid w:val="00842063"/>
    <w:rsid w:val="008B6E72"/>
    <w:rsid w:val="008D608C"/>
    <w:rsid w:val="00AB0699"/>
    <w:rsid w:val="00C90532"/>
    <w:rsid w:val="00D14B57"/>
    <w:rsid w:val="00D5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173696"/>
  <w14:defaultImageDpi w14:val="32767"/>
  <w15:chartTrackingRefBased/>
  <w15:docId w15:val="{6022874D-699E-BC40-B53B-37844CFB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4B5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lue">
    <w:name w:val="value"/>
    <w:basedOn w:val="DefaultParagraphFont"/>
    <w:rsid w:val="00D14B57"/>
  </w:style>
  <w:style w:type="character" w:customStyle="1" w:styleId="label">
    <w:name w:val="label"/>
    <w:basedOn w:val="DefaultParagraphFont"/>
    <w:rsid w:val="00D14B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9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7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WOLDEGERIMA</dc:creator>
  <cp:keywords/>
  <dc:description/>
  <cp:lastModifiedBy>YOHANNES WOLDEGERIMA</cp:lastModifiedBy>
  <cp:revision>2</cp:revision>
  <dcterms:created xsi:type="dcterms:W3CDTF">2018-03-20T01:38:00Z</dcterms:created>
  <dcterms:modified xsi:type="dcterms:W3CDTF">2018-03-20T17:35:00Z</dcterms:modified>
</cp:coreProperties>
</file>