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0B42C7" w14:textId="77777777" w:rsidR="000371BF" w:rsidRDefault="00000000">
      <w:r>
        <w:rPr>
          <w:b/>
          <w:color w:val="151D2B"/>
          <w:sz w:val="44"/>
        </w:rPr>
        <w:t>Ponto de Situação — Projeto Odoo HMD</w:t>
      </w:r>
    </w:p>
    <w:p w14:paraId="000D9354" w14:textId="77777777" w:rsidR="000371BF" w:rsidRDefault="000371BF">
      <w:pPr>
        <w:pBdr>
          <w:bottom w:val="single" w:sz="18" w:space="1" w:color="151D2B"/>
        </w:pBdr>
      </w:pPr>
    </w:p>
    <w:p w14:paraId="23D9B87C" w14:textId="77777777" w:rsidR="000371BF" w:rsidRDefault="00000000">
      <w:pPr>
        <w:jc w:val="both"/>
      </w:pPr>
      <w:r>
        <w:rPr>
          <w:b/>
        </w:rPr>
        <w:t>Cliente:</w:t>
      </w:r>
      <w:r>
        <w:t xml:space="preserve"> HMD Interiors — Edição Produção de Mobiliário, Lda.</w:t>
      </w:r>
    </w:p>
    <w:p w14:paraId="72874503" w14:textId="77777777" w:rsidR="000371BF" w:rsidRDefault="00000000">
      <w:pPr>
        <w:jc w:val="both"/>
      </w:pPr>
      <w:r>
        <w:rPr>
          <w:b/>
        </w:rPr>
        <w:t>Projeto:</w:t>
      </w:r>
      <w:r>
        <w:t xml:space="preserve"> Odoo - HMD</w:t>
      </w:r>
    </w:p>
    <w:p w14:paraId="4A6F7502" w14:textId="77777777" w:rsidR="000371BF" w:rsidRDefault="00000000">
      <w:pPr>
        <w:jc w:val="both"/>
      </w:pPr>
      <w:r>
        <w:rPr>
          <w:b/>
        </w:rPr>
        <w:t>Data:</w:t>
      </w:r>
      <w:r>
        <w:t xml:space="preserve"> 22 de junho de 2026</w:t>
      </w:r>
    </w:p>
    <w:p w14:paraId="30E89D60" w14:textId="77777777" w:rsidR="000371BF" w:rsidRDefault="00000000">
      <w:pPr>
        <w:jc w:val="both"/>
      </w:pPr>
      <w:r>
        <w:rPr>
          <w:b/>
        </w:rPr>
        <w:t>Responsável Parâmetro Global:</w:t>
      </w:r>
      <w:r>
        <w:t xml:space="preserve"> Bruno Pinheiro</w:t>
      </w:r>
    </w:p>
    <w:p w14:paraId="66EA48EF" w14:textId="77777777" w:rsidR="000371BF" w:rsidRDefault="00000000">
      <w:pPr>
        <w:jc w:val="both"/>
      </w:pPr>
      <w:r>
        <w:t>Exma. Sra. Nina Hedderich,</w:t>
      </w:r>
    </w:p>
    <w:p w14:paraId="44FCE997" w14:textId="77777777" w:rsidR="000371BF" w:rsidRDefault="00000000">
      <w:pPr>
        <w:jc w:val="both"/>
      </w:pPr>
      <w:r>
        <w:t xml:space="preserve">Na sequência do nosso contacto telefónico, partilhamos o ponto de situação do projeto Odoo, com o foco nos </w:t>
      </w:r>
      <w:r>
        <w:rPr>
          <w:b/>
        </w:rPr>
        <w:t>trabalhos remanescentes pendentes</w:t>
      </w:r>
      <w:r>
        <w:t xml:space="preserve">. O objetivo deste documento é consolidar, de forma estruturada, tudo o que está em aberto, para que possamos </w:t>
      </w:r>
      <w:r>
        <w:rPr>
          <w:b/>
        </w:rPr>
        <w:t>validá-lo em conjunto</w:t>
      </w:r>
      <w:r>
        <w:t xml:space="preserve"> e, a partir daí, formalizar o planeamento e as datas de entrega na nossa plataforma de gestão de projeto, assegurando o controlo de prazos e a qualidade das entregas.</w:t>
      </w:r>
    </w:p>
    <w:p w14:paraId="359A2DDB" w14:textId="77777777" w:rsidR="000371BF" w:rsidRDefault="00000000">
      <w:pPr>
        <w:jc w:val="both"/>
      </w:pPr>
      <w:r>
        <w:t>Agradecemos, por isso, que reveja os pontos abaixo e nos confirme: (1) se a lista reflete o que têm em aberto do vosso lado; (2) eventuais ajustes de prioridade; e (3) as decisões assinaladas como pendentes do vosso lado.</w:t>
      </w:r>
    </w:p>
    <w:p w14:paraId="76DE08E4" w14:textId="77777777" w:rsidR="000371BF" w:rsidRDefault="000371BF"/>
    <w:p w14:paraId="3F0806F8" w14:textId="77777777" w:rsidR="000371BF" w:rsidRDefault="00000000">
      <w:r>
        <w:rPr>
          <w:b/>
          <w:color w:val="151D2B"/>
          <w:sz w:val="30"/>
        </w:rPr>
        <w:t>1. Resumo executivo</w:t>
      </w:r>
    </w:p>
    <w:p w14:paraId="3200208D" w14:textId="77777777" w:rsidR="000371BF" w:rsidRDefault="000371BF">
      <w:pPr>
        <w:pBdr>
          <w:bottom w:val="single" w:sz="6" w:space="1" w:color="D5E2EE"/>
        </w:pBdr>
      </w:pPr>
    </w:p>
    <w:p w14:paraId="49ED8D80" w14:textId="77777777" w:rsidR="000371BF" w:rsidRDefault="00000000">
      <w:pPr>
        <w:jc w:val="both"/>
      </w:pPr>
      <w:r>
        <w:t>O projeto encontra-se em fase de evolução e estabilização, com as bases funcionais já em produção (vendas, compras, produção, contabilidade e website). Os trabalhos em aberto distribuem-se por cinco frentes:</w:t>
      </w:r>
    </w:p>
    <w:p w14:paraId="395A3DE5" w14:textId="77777777" w:rsidR="000371BF" w:rsidRDefault="00000000">
      <w:pPr>
        <w:pStyle w:val="Listacommarcas"/>
      </w:pPr>
      <w:r>
        <w:rPr>
          <w:b/>
        </w:rPr>
        <w:t>Estabilização comercial e financeira</w:t>
      </w:r>
      <w:r>
        <w:t xml:space="preserve"> — afinações em vendas, contabilidade e tesouraria;</w:t>
      </w:r>
    </w:p>
    <w:p w14:paraId="56053E3A" w14:textId="77777777" w:rsidR="000371BF" w:rsidRDefault="00000000">
      <w:pPr>
        <w:pStyle w:val="Listacommarcas"/>
      </w:pPr>
      <w:r>
        <w:rPr>
          <w:b/>
        </w:rPr>
        <w:t>Funcionalidades avançadas</w:t>
      </w:r>
      <w:r>
        <w:t xml:space="preserve"> — calculadora de transportes, automatismos de CRM/projetos e comunicação por WhatsApp;</w:t>
      </w:r>
    </w:p>
    <w:p w14:paraId="22310E37" w14:textId="77777777" w:rsidR="000371BF" w:rsidRDefault="00000000">
      <w:pPr>
        <w:pStyle w:val="Listacommarcas"/>
      </w:pPr>
      <w:r>
        <w:rPr>
          <w:b/>
        </w:rPr>
        <w:t>Website / eCommerce</w:t>
      </w:r>
      <w:r>
        <w:t xml:space="preserve"> — finalização e migração do site para Odoo;</w:t>
      </w:r>
    </w:p>
    <w:p w14:paraId="4EFB10F9" w14:textId="77777777" w:rsidR="000371BF" w:rsidRDefault="00000000">
      <w:pPr>
        <w:pStyle w:val="Listacommarcas"/>
      </w:pPr>
      <w:r>
        <w:rPr>
          <w:b/>
        </w:rPr>
        <w:t>Preparação do upgrade para Odoo 19</w:t>
      </w:r>
      <w:r>
        <w:t xml:space="preserve"> — planeada para a janela do final do ano;</w:t>
      </w:r>
    </w:p>
    <w:p w14:paraId="10C6F4C1" w14:textId="77777777" w:rsidR="000371BF" w:rsidRDefault="00000000">
      <w:pPr>
        <w:pStyle w:val="Listacommarcas"/>
      </w:pPr>
      <w:r>
        <w:rPr>
          <w:b/>
        </w:rPr>
        <w:t>Operação e acompanhamento contínuo</w:t>
      </w:r>
      <w:r>
        <w:t xml:space="preserve"> — sessões semanais e materiais de apoio.</w:t>
      </w:r>
    </w:p>
    <w:p w14:paraId="3BA850DA" w14:textId="77777777" w:rsidR="000371BF" w:rsidRDefault="00000000">
      <w:pPr>
        <w:jc w:val="both"/>
      </w:pPr>
      <w:r>
        <w:t xml:space="preserve">No global, o projeto está a progredir de forma controlada. Parte destes trabalhos enquadra-se no âmbito protocolado do projeto (Ordem S00465); outros — como a comunicação por WhatsApp e o upgrade para Odoo 19 — constituem frentes adicionais, detalhadas na secção 3. Alguns pontos dependem ainda de </w:t>
      </w:r>
      <w:r>
        <w:rPr>
          <w:b/>
        </w:rPr>
        <w:t>decisões ou inputs do vosso lado</w:t>
      </w:r>
      <w:r>
        <w:t xml:space="preserve"> (assinalados na secção 8) e algumas datas iniciais necessitam de ser reagendadas em conjunto, por já terem sido ultrapassadas.</w:t>
      </w:r>
    </w:p>
    <w:p w14:paraId="433292A3" w14:textId="77777777" w:rsidR="000371BF" w:rsidRDefault="000371BF"/>
    <w:p w14:paraId="06305015" w14:textId="77777777" w:rsidR="000371BF" w:rsidRDefault="00000000">
      <w:r>
        <w:rPr>
          <w:b/>
          <w:color w:val="151D2B"/>
          <w:sz w:val="30"/>
        </w:rPr>
        <w:lastRenderedPageBreak/>
        <w:t>2. Trabalhos remanescentes pendentes</w:t>
      </w:r>
    </w:p>
    <w:p w14:paraId="067CF971" w14:textId="77777777" w:rsidR="000371BF" w:rsidRDefault="000371BF">
      <w:pPr>
        <w:pBdr>
          <w:bottom w:val="single" w:sz="6" w:space="1" w:color="D5E2EE"/>
        </w:pBdr>
      </w:pPr>
    </w:p>
    <w:p w14:paraId="037A264B" w14:textId="77777777" w:rsidR="000371BF" w:rsidRDefault="00000000">
      <w:pPr>
        <w:ind w:left="227"/>
      </w:pPr>
      <w:r>
        <w:rPr>
          <w:i/>
          <w:color w:val="64748B"/>
          <w:sz w:val="19"/>
        </w:rPr>
        <w:t xml:space="preserve">A lista seguinte está organizada por área. As datas indicadas são </w:t>
      </w:r>
      <w:r>
        <w:rPr>
          <w:b/>
          <w:i/>
          <w:color w:val="64748B"/>
          <w:sz w:val="19"/>
        </w:rPr>
        <w:t>datas-alvo de referência</w:t>
      </w:r>
      <w:r>
        <w:rPr>
          <w:i/>
          <w:color w:val="64748B"/>
          <w:sz w:val="19"/>
        </w:rPr>
        <w:t xml:space="preserve"> do nosso planeamento atual; as marcadas como *(a reagendar)* já foram ultrapassadas e serão acertadas convosco.</w:t>
      </w:r>
    </w:p>
    <w:p w14:paraId="001BAE3E" w14:textId="77777777" w:rsidR="000371BF" w:rsidRDefault="00000000">
      <w:pPr>
        <w:spacing w:before="120"/>
      </w:pPr>
      <w:r>
        <w:rPr>
          <w:b/>
          <w:color w:val="0094E9"/>
          <w:sz w:val="24"/>
        </w:rPr>
        <w:t>Vendas e orçamentação</w:t>
      </w:r>
    </w:p>
    <w:p w14:paraId="40F82D55" w14:textId="77777777" w:rsidR="000371BF" w:rsidRDefault="00000000">
      <w:pPr>
        <w:jc w:val="both"/>
      </w:pPr>
      <w:r>
        <w:t>Frente de afinação do processo comercial e do cálculo de custo/preço.</w:t>
      </w:r>
    </w:p>
    <w:p w14:paraId="0BEFE130" w14:textId="77777777" w:rsidR="000371BF" w:rsidRDefault="00000000">
      <w:pPr>
        <w:pStyle w:val="Listacommarcas"/>
      </w:pPr>
      <w:r>
        <w:rPr>
          <w:b/>
        </w:rPr>
        <w:t>Calculadora de transporte (cubicagem) ligada ao orçamento</w:t>
      </w:r>
      <w:r>
        <w:t xml:space="preserve"> — finalizar a ferramenta que permite calcular o transporte dentro da própria encomenda (em vez de o fazer num ficheiro à parte) e aplicar o custo na linha de venda; depende das tabelas de custo a reunir com o Sérgio. *(data-alvo a reagendar)*;</w:t>
      </w:r>
    </w:p>
    <w:p w14:paraId="0C9E9EFF" w14:textId="77777777" w:rsidR="000371BF" w:rsidRDefault="00000000">
      <w:pPr>
        <w:pStyle w:val="Listacommarcas"/>
      </w:pPr>
      <w:r>
        <w:rPr>
          <w:b/>
        </w:rPr>
        <w:t>Mudança automática de estado da encomenda quando o pagamento do cliente é confirmado</w:t>
      </w:r>
      <w:r>
        <w:t xml:space="preserve"> — automatismo para refletir, no documento de venda, a confirmação do recebimento. *(alvo: agosto/2026)*.</w:t>
      </w:r>
    </w:p>
    <w:p w14:paraId="3C4644B9" w14:textId="77777777" w:rsidR="000371BF" w:rsidRDefault="00000000">
      <w:pPr>
        <w:spacing w:before="120"/>
      </w:pPr>
      <w:r>
        <w:rPr>
          <w:b/>
          <w:color w:val="0094E9"/>
          <w:sz w:val="24"/>
        </w:rPr>
        <w:t>CRM e gestão de projetos</w:t>
      </w:r>
    </w:p>
    <w:p w14:paraId="6EC74DDD" w14:textId="77777777" w:rsidR="000371BF" w:rsidRDefault="00000000">
      <w:pPr>
        <w:jc w:val="both"/>
      </w:pPr>
      <w:r>
        <w:t>Ligação entre o funil comercial e a execução em projeto.</w:t>
      </w:r>
    </w:p>
    <w:p w14:paraId="6F02FD43" w14:textId="77777777" w:rsidR="000371BF" w:rsidRDefault="00000000">
      <w:pPr>
        <w:pStyle w:val="Listacommarcas"/>
      </w:pPr>
      <w:r>
        <w:rPr>
          <w:b/>
        </w:rPr>
        <w:t>Criação automática de projeto ao qualificar uma oportunidade no CRM</w:t>
      </w:r>
      <w:r>
        <w:t>, com as tarefas-tipo copiadas a partir do modelo. A ligação entre oportunidade e projeto já existe; falta o automatismo de criação e a cópia das tarefas-modelo. *(alvo: setembro/2026)*;</w:t>
      </w:r>
    </w:p>
    <w:p w14:paraId="60BAD56B" w14:textId="77777777" w:rsidR="000371BF" w:rsidRDefault="00000000">
      <w:pPr>
        <w:pStyle w:val="Listacommarcas"/>
      </w:pPr>
      <w:r>
        <w:rPr>
          <w:b/>
        </w:rPr>
        <w:t>Validação do espelhamento "linha de venda → tarefa de projeto"</w:t>
      </w:r>
      <w:r>
        <w:t xml:space="preserve"> em novas encomendas, confirmando o comportamento em orçamentos em rascunho e confirmados. *(alvo: junho/2026)*.</w:t>
      </w:r>
    </w:p>
    <w:p w14:paraId="7A9A613B" w14:textId="77777777" w:rsidR="000371BF" w:rsidRDefault="00000000">
      <w:pPr>
        <w:spacing w:before="120"/>
      </w:pPr>
      <w:r>
        <w:rPr>
          <w:b/>
          <w:color w:val="0094E9"/>
          <w:sz w:val="24"/>
        </w:rPr>
        <w:t>Contabilidade e tesouraria</w:t>
      </w:r>
    </w:p>
    <w:p w14:paraId="0F90FBD7" w14:textId="77777777" w:rsidR="000371BF" w:rsidRDefault="00000000">
      <w:pPr>
        <w:jc w:val="both"/>
      </w:pPr>
      <w:r>
        <w:t>Consolidação dos processos financeiros.</w:t>
      </w:r>
    </w:p>
    <w:p w14:paraId="481A0DB2" w14:textId="77777777" w:rsidR="000371BF" w:rsidRDefault="00000000">
      <w:pPr>
        <w:pStyle w:val="Listacommarcas"/>
      </w:pPr>
      <w:r>
        <w:rPr>
          <w:b/>
        </w:rPr>
        <w:t>Empréstimos e leasings</w:t>
      </w:r>
      <w:r>
        <w:t xml:space="preserve"> — o módulo dedicado já está ativo e há um contrato já registado; falta confirmar a lista completa de empréstimos/leasings históricos e migrar os restantes, descontinuando o registo manual via despesas. *(alvo: junho/2026)*;</w:t>
      </w:r>
    </w:p>
    <w:p w14:paraId="2A8C2E0C" w14:textId="77777777" w:rsidR="000371BF" w:rsidRDefault="00000000">
      <w:pPr>
        <w:pStyle w:val="Listacommarcas"/>
      </w:pPr>
      <w:r>
        <w:rPr>
          <w:b/>
        </w:rPr>
        <w:t>Cartão de crédito</w:t>
      </w:r>
      <w:r>
        <w:t xml:space="preserve"> — o diário já se encontra criado; falta concluir/validar a importação automática de movimentos. *(alvo: junho/2026)*.</w:t>
      </w:r>
    </w:p>
    <w:p w14:paraId="5ECF47AB" w14:textId="77777777" w:rsidR="000371BF" w:rsidRDefault="00000000">
      <w:pPr>
        <w:spacing w:before="120"/>
      </w:pPr>
      <w:r>
        <w:rPr>
          <w:b/>
          <w:color w:val="0094E9"/>
          <w:sz w:val="24"/>
        </w:rPr>
        <w:t>Website e eCommerce</w:t>
      </w:r>
    </w:p>
    <w:p w14:paraId="50FD45A2" w14:textId="77777777" w:rsidR="000371BF" w:rsidRDefault="00000000">
      <w:pPr>
        <w:pStyle w:val="Listacommarcas"/>
      </w:pPr>
      <w:r>
        <w:rPr>
          <w:b/>
        </w:rPr>
        <w:t>Finalização e migração do site para Odoo</w:t>
      </w:r>
      <w:r>
        <w:t xml:space="preserve"> — o site em Odoo já existe e tem parte do catálogo publicado; falta concluí-lo e efetuar a transição a partir da solução atual (Shopify). </w:t>
      </w:r>
      <w:r>
        <w:rPr>
          <w:b/>
        </w:rPr>
        <w:t>Ponto urgente</w:t>
      </w:r>
      <w:r>
        <w:t xml:space="preserve"> dada a data-limite do Shopify (ver secção 7). *(alvo: imediato)*.</w:t>
      </w:r>
    </w:p>
    <w:p w14:paraId="00FF664C" w14:textId="77777777" w:rsidR="009D6417" w:rsidRDefault="009D6417">
      <w:pPr>
        <w:rPr>
          <w:b/>
          <w:color w:val="0094E9"/>
          <w:sz w:val="24"/>
        </w:rPr>
      </w:pPr>
      <w:r>
        <w:rPr>
          <w:b/>
          <w:color w:val="0094E9"/>
          <w:sz w:val="24"/>
        </w:rPr>
        <w:br w:type="page"/>
      </w:r>
    </w:p>
    <w:p w14:paraId="1F6541E1" w14:textId="0A768CAC" w:rsidR="000371BF" w:rsidRDefault="00000000">
      <w:pPr>
        <w:spacing w:before="120"/>
      </w:pPr>
      <w:proofErr w:type="spellStart"/>
      <w:r>
        <w:rPr>
          <w:b/>
          <w:color w:val="0094E9"/>
          <w:sz w:val="24"/>
        </w:rPr>
        <w:lastRenderedPageBreak/>
        <w:t>Comunicação</w:t>
      </w:r>
      <w:proofErr w:type="spellEnd"/>
      <w:r>
        <w:rPr>
          <w:b/>
          <w:color w:val="0094E9"/>
          <w:sz w:val="24"/>
        </w:rPr>
        <w:t xml:space="preserve"> </w:t>
      </w:r>
      <w:proofErr w:type="spellStart"/>
      <w:r>
        <w:rPr>
          <w:b/>
          <w:color w:val="0094E9"/>
          <w:sz w:val="24"/>
        </w:rPr>
        <w:t>por</w:t>
      </w:r>
      <w:proofErr w:type="spellEnd"/>
      <w:r>
        <w:rPr>
          <w:b/>
          <w:color w:val="0094E9"/>
          <w:sz w:val="24"/>
        </w:rPr>
        <w:t xml:space="preserve"> WhatsApp Business</w:t>
      </w:r>
    </w:p>
    <w:p w14:paraId="0A9D090B" w14:textId="77777777" w:rsidR="000371BF" w:rsidRDefault="00000000">
      <w:pPr>
        <w:jc w:val="both"/>
      </w:pPr>
      <w:r>
        <w:t>Frente de comunicação comercial via WhatsApp, integrada com as encomendas.</w:t>
      </w:r>
    </w:p>
    <w:p w14:paraId="4570963B" w14:textId="77777777" w:rsidR="000371BF" w:rsidRDefault="00000000">
      <w:pPr>
        <w:pStyle w:val="Listacommarcas"/>
      </w:pPr>
      <w:r>
        <w:rPr>
          <w:b/>
        </w:rPr>
        <w:t>A parte técnica em Odoo já está preparada</w:t>
      </w:r>
      <w:r>
        <w:t xml:space="preserve"> (módulos de WhatsApp instalados, com criação de canal por encomenda). O que falta é a </w:t>
      </w:r>
      <w:r>
        <w:rPr>
          <w:b/>
        </w:rPr>
        <w:t>configuração externa junto da Meta</w:t>
      </w:r>
      <w:r>
        <w:t xml:space="preserve"> — conta Meta Business, número dedicado e aprovação dos modelos de mensagem — a coordenar com a Mónica. *(alvo: dependente da Meta)*.</w:t>
      </w:r>
    </w:p>
    <w:p w14:paraId="0B4027DC" w14:textId="77777777" w:rsidR="000371BF" w:rsidRDefault="00000000">
      <w:pPr>
        <w:spacing w:before="120"/>
      </w:pPr>
      <w:r>
        <w:rPr>
          <w:b/>
          <w:color w:val="0094E9"/>
          <w:sz w:val="24"/>
        </w:rPr>
        <w:t>Dados (contactos)</w:t>
      </w:r>
    </w:p>
    <w:p w14:paraId="3745CEE8" w14:textId="77777777" w:rsidR="000371BF" w:rsidRDefault="00000000">
      <w:pPr>
        <w:pStyle w:val="Listacommarcas"/>
      </w:pPr>
      <w:r>
        <w:rPr>
          <w:b/>
        </w:rPr>
        <w:t>Limpeza e reconciliação de contactos PHC vs. Odoo</w:t>
      </w:r>
      <w:r>
        <w:t xml:space="preserve"> — deteção e correção de contactos em falta ou duplicados; depende da </w:t>
      </w:r>
      <w:r>
        <w:rPr>
          <w:b/>
        </w:rPr>
        <w:t>extração de dados do PHC</w:t>
      </w:r>
      <w:r>
        <w:t xml:space="preserve"> a fornecer pelo vosso lado. *(data-alvo a reagendar)*.</w:t>
      </w:r>
    </w:p>
    <w:p w14:paraId="0C1F65AA" w14:textId="77777777" w:rsidR="000371BF" w:rsidRDefault="00000000">
      <w:pPr>
        <w:spacing w:before="120"/>
      </w:pPr>
      <w:r>
        <w:rPr>
          <w:b/>
          <w:color w:val="0094E9"/>
          <w:sz w:val="24"/>
        </w:rPr>
        <w:t>Preparação do upgrade para Odoo 19</w:t>
      </w:r>
    </w:p>
    <w:p w14:paraId="2B8BD3E5" w14:textId="77777777" w:rsidR="000371BF" w:rsidRDefault="00000000">
      <w:pPr>
        <w:jc w:val="both"/>
      </w:pPr>
      <w:r>
        <w:t>Frente técnica de evolução de versão, planeada para a janela do final do ano.</w:t>
      </w:r>
    </w:p>
    <w:p w14:paraId="2E4CC751" w14:textId="77777777" w:rsidR="000371BF" w:rsidRDefault="00000000">
      <w:pPr>
        <w:pStyle w:val="Listacommarcas"/>
      </w:pPr>
      <w:r>
        <w:rPr>
          <w:b/>
        </w:rPr>
        <w:t>Clonagem do ambiente para testes e execução do upgrade para a versão 19</w:t>
      </w:r>
      <w:r>
        <w:t xml:space="preserve"> em ambiente isolado;</w:t>
      </w:r>
    </w:p>
    <w:p w14:paraId="52874112" w14:textId="77777777" w:rsidR="000371BF" w:rsidRDefault="00000000">
      <w:pPr>
        <w:pStyle w:val="Listacommarcas"/>
      </w:pPr>
      <w:r>
        <w:rPr>
          <w:b/>
        </w:rPr>
        <w:t>Adaptação dos módulos personalizados</w:t>
      </w:r>
      <w:r>
        <w:t xml:space="preserve"> à versão 19 (com atenção particular aos visualizadores 3D e às personalizações de website);</w:t>
      </w:r>
    </w:p>
    <w:p w14:paraId="29D836CB" w14:textId="77777777" w:rsidR="000371BF" w:rsidRDefault="00000000">
      <w:pPr>
        <w:pStyle w:val="Listacommarcas"/>
      </w:pPr>
      <w:r>
        <w:rPr>
          <w:b/>
        </w:rPr>
        <w:t>Upgrade em produção e go-live</w:t>
      </w:r>
      <w:r>
        <w:t>, com plano de recuperação preparado, na janela proposta de dezembro/janeiro.</w:t>
      </w:r>
    </w:p>
    <w:p w14:paraId="66BAC8C2" w14:textId="77777777" w:rsidR="000371BF" w:rsidRDefault="00000000">
      <w:pPr>
        <w:spacing w:before="120"/>
      </w:pPr>
      <w:r>
        <w:rPr>
          <w:b/>
          <w:color w:val="0094E9"/>
          <w:sz w:val="24"/>
        </w:rPr>
        <w:t>Questões em aberto / suporte</w:t>
      </w:r>
    </w:p>
    <w:p w14:paraId="26B4B177" w14:textId="77777777" w:rsidR="000371BF" w:rsidRDefault="00000000">
      <w:pPr>
        <w:jc w:val="both"/>
      </w:pPr>
      <w:r>
        <w:t>Pontos reportados recentemente, em análise.</w:t>
      </w:r>
    </w:p>
    <w:p w14:paraId="7D08E6C9" w14:textId="77777777" w:rsidR="000371BF" w:rsidRDefault="00000000">
      <w:pPr>
        <w:pStyle w:val="Listacommarcas"/>
      </w:pPr>
      <w:r>
        <w:rPr>
          <w:b/>
        </w:rPr>
        <w:t>Erro ao criar fatura de cliente</w:t>
      </w:r>
      <w:r>
        <w:t xml:space="preserve"> — em análise;</w:t>
      </w:r>
    </w:p>
    <w:p w14:paraId="598AB4F0" w14:textId="77777777" w:rsidR="000371BF" w:rsidRDefault="00000000">
      <w:pPr>
        <w:pStyle w:val="Listacommarcas"/>
      </w:pPr>
      <w:r>
        <w:rPr>
          <w:b/>
        </w:rPr>
        <w:t>Erros reportados a 22/06</w:t>
      </w:r>
      <w:r>
        <w:t xml:space="preserve"> (abertura de projeto e RFQ a partir do artigo) — em análise.</w:t>
      </w:r>
    </w:p>
    <w:p w14:paraId="394C4835" w14:textId="77777777" w:rsidR="000371BF" w:rsidRDefault="00000000">
      <w:pPr>
        <w:spacing w:before="120"/>
      </w:pPr>
      <w:r>
        <w:rPr>
          <w:b/>
          <w:color w:val="0094E9"/>
          <w:sz w:val="24"/>
        </w:rPr>
        <w:t>Operação e acompanhamento</w:t>
      </w:r>
    </w:p>
    <w:p w14:paraId="3E7AFE1C" w14:textId="77777777" w:rsidR="000371BF" w:rsidRDefault="00000000">
      <w:pPr>
        <w:pStyle w:val="Listacommarcas"/>
      </w:pPr>
      <w:r>
        <w:rPr>
          <w:b/>
        </w:rPr>
        <w:t>Sessões semanais de acompanhamento</w:t>
      </w:r>
      <w:r>
        <w:t xml:space="preserve"> (30 min), com agenda enviada pelo vosso lado até à véspera;</w:t>
      </w:r>
    </w:p>
    <w:p w14:paraId="0F733E62" w14:textId="77777777" w:rsidR="000371BF" w:rsidRDefault="00000000">
      <w:pPr>
        <w:pStyle w:val="Listacommarcas"/>
      </w:pPr>
      <w:r>
        <w:rPr>
          <w:b/>
        </w:rPr>
        <w:t>Vídeos de apoio HMD-specific</w:t>
      </w:r>
      <w:r>
        <w:t xml:space="preserve"> (ex.: fluxo de verificação de qualidade no terreno).</w:t>
      </w:r>
    </w:p>
    <w:p w14:paraId="532CF0A5" w14:textId="77777777" w:rsidR="000371BF" w:rsidRDefault="000371BF"/>
    <w:p w14:paraId="7945D52F" w14:textId="77777777" w:rsidR="009D6417" w:rsidRDefault="009D6417">
      <w:pPr>
        <w:rPr>
          <w:b/>
          <w:color w:val="151D2B"/>
          <w:sz w:val="30"/>
        </w:rPr>
      </w:pPr>
      <w:r>
        <w:rPr>
          <w:b/>
          <w:color w:val="151D2B"/>
          <w:sz w:val="30"/>
        </w:rPr>
        <w:br w:type="page"/>
      </w:r>
    </w:p>
    <w:p w14:paraId="7E18C8DF" w14:textId="610433D8" w:rsidR="000371BF" w:rsidRDefault="00000000">
      <w:r>
        <w:rPr>
          <w:b/>
          <w:color w:val="151D2B"/>
          <w:sz w:val="30"/>
        </w:rPr>
        <w:lastRenderedPageBreak/>
        <w:t>3. Enquadramento no âmbito protocolado</w:t>
      </w:r>
    </w:p>
    <w:p w14:paraId="17DF1889" w14:textId="77777777" w:rsidR="000371BF" w:rsidRDefault="000371BF">
      <w:pPr>
        <w:pBdr>
          <w:bottom w:val="single" w:sz="6" w:space="1" w:color="D5E2EE"/>
        </w:pBdr>
      </w:pPr>
    </w:p>
    <w:p w14:paraId="64BD0D9E" w14:textId="77777777" w:rsidR="000371BF" w:rsidRDefault="00000000">
      <w:pPr>
        <w:jc w:val="both"/>
      </w:pPr>
      <w:r>
        <w:t>Para apoiar a validação e o planeamento, distinguimos o que se enquadra no âmbito inicialmente protocolado do projeto do que constitui uma frente adicional.</w:t>
      </w:r>
    </w:p>
    <w:p w14:paraId="43C05C09" w14:textId="77777777" w:rsidR="000371BF" w:rsidRDefault="00000000">
      <w:pPr>
        <w:jc w:val="both"/>
      </w:pPr>
      <w:r>
        <w:t xml:space="preserve">O âmbito protocolado consta da </w:t>
      </w:r>
      <w:r>
        <w:rPr>
          <w:b/>
        </w:rPr>
        <w:t>Ordem S00465 (16/12/2024)</w:t>
      </w:r>
      <w:r>
        <w:t xml:space="preserve"> e inclui uma bolsa de </w:t>
      </w:r>
      <w:r>
        <w:rPr>
          <w:b/>
        </w:rPr>
        <w:t>serviços de apoio à implementação Odoo (400 horas)</w:t>
      </w:r>
      <w:r>
        <w:t>, abrangendo, entre outras, as seguintes frentes: web B2B, CRM, modelos de venda, folha de cálculo de orçamento, catálogo com variantes, listas de materiais, pedidos de cotação a fornecedor (blanket orders), encomendas a fornecedor, acompanhamento de subcontratação, receção, compras/faturas com Documentos, qualidade, expedição, faturação, contas correntes, custos/FSE/pessoal, pagamentos SEPA, gestão de tesouraria e migração de clientes, fornecedores, produtos e saldos. Inclui ainda o licenciamento Odoo, a faturação certificada, o alojamento e 6 dias de suporte após o arranque.</w:t>
      </w:r>
    </w:p>
    <w:p w14:paraId="4597A5DA" w14:textId="77777777" w:rsidR="000371BF" w:rsidRDefault="00000000">
      <w:pPr>
        <w:jc w:val="both"/>
      </w:pPr>
      <w:r>
        <w:rPr>
          <w:b/>
        </w:rPr>
        <w:t>A larga maioria dos trabalhos remanescentes da secção 2 enquadra-se neste âmbito protocolado</w:t>
      </w:r>
      <w:r>
        <w:t xml:space="preserve"> — designadamente a estabilização comercial e financeira, a calculadora de orçamento, a migração e limpeza de contactos, e os processos de qualidade, expedição, faturação e tesouraria.</w:t>
      </w:r>
    </w:p>
    <w:p w14:paraId="65C27B34" w14:textId="77777777" w:rsidR="000371BF" w:rsidRDefault="00000000">
      <w:pPr>
        <w:spacing w:before="120"/>
      </w:pPr>
      <w:r>
        <w:rPr>
          <w:b/>
          <w:color w:val="0094E9"/>
          <w:sz w:val="24"/>
        </w:rPr>
        <w:t>Frentes adicionais ao âmbito protocolado</w:t>
      </w:r>
    </w:p>
    <w:p w14:paraId="70FD6004" w14:textId="77777777" w:rsidR="000371BF" w:rsidRDefault="00000000">
      <w:pPr>
        <w:jc w:val="both"/>
      </w:pPr>
      <w:r>
        <w:t>Os pontos seguintes não constavam do âmbito protocolado inicial e constituem, por isso, frentes adicionais — a planear e orçamentar de forma específica:</w:t>
      </w:r>
    </w:p>
    <w:p w14:paraId="43596965" w14:textId="77777777" w:rsidR="000371BF" w:rsidRDefault="00000000">
      <w:pPr>
        <w:pStyle w:val="Listacommarcas"/>
      </w:pPr>
      <w:r>
        <w:rPr>
          <w:b/>
        </w:rPr>
        <w:t>Comunicação por WhatsApp Business</w:t>
      </w:r>
      <w:r>
        <w:t xml:space="preserve"> — integração do WhatsApp com as encomendas (módulos e canais) e respetiva configuração junto da Meta;</w:t>
      </w:r>
    </w:p>
    <w:p w14:paraId="582D2FEA" w14:textId="77777777" w:rsidR="000371BF" w:rsidRDefault="00000000">
      <w:pPr>
        <w:pStyle w:val="Listacommarcas"/>
      </w:pPr>
      <w:r>
        <w:rPr>
          <w:b/>
        </w:rPr>
        <w:t>Upgrade para Odoo 19</w:t>
      </w:r>
      <w:r>
        <w:t xml:space="preserve"> — preparação, testes, adaptação das personalizações e go-live em produção, conforme detalhado na secção 2.</w:t>
      </w:r>
    </w:p>
    <w:p w14:paraId="5894173F" w14:textId="77777777" w:rsidR="000371BF" w:rsidRDefault="00000000">
      <w:pPr>
        <w:jc w:val="both"/>
      </w:pPr>
      <w:r>
        <w:t xml:space="preserve">Para referência, há ainda capacidades </w:t>
      </w:r>
      <w:r>
        <w:rPr>
          <w:b/>
        </w:rPr>
        <w:t>já implementadas</w:t>
      </w:r>
      <w:r>
        <w:t xml:space="preserve"> que também extravasaram o âmbito inicialmente protocolado — designadamente a </w:t>
      </w:r>
      <w:r>
        <w:rPr>
          <w:b/>
        </w:rPr>
        <w:t>visualização de modelos 3D no website</w:t>
      </w:r>
      <w:r>
        <w:t xml:space="preserve"> e o </w:t>
      </w:r>
      <w:r>
        <w:rPr>
          <w:b/>
        </w:rPr>
        <w:t>suporte a Intrastat / código HS</w:t>
      </w:r>
      <w:r>
        <w:t xml:space="preserve"> na documentação de exportação.</w:t>
      </w:r>
    </w:p>
    <w:p w14:paraId="444CB3AA" w14:textId="77777777" w:rsidR="000371BF" w:rsidRDefault="000371BF"/>
    <w:p w14:paraId="1CCEA944" w14:textId="77777777" w:rsidR="009D6417" w:rsidRDefault="009D6417">
      <w:pPr>
        <w:rPr>
          <w:b/>
          <w:color w:val="151D2B"/>
          <w:sz w:val="30"/>
        </w:rPr>
      </w:pPr>
      <w:r>
        <w:rPr>
          <w:b/>
          <w:color w:val="151D2B"/>
          <w:sz w:val="30"/>
        </w:rPr>
        <w:br w:type="page"/>
      </w:r>
    </w:p>
    <w:p w14:paraId="4D954A30" w14:textId="07107113" w:rsidR="000371BF" w:rsidRDefault="00000000">
      <w:r>
        <w:rPr>
          <w:b/>
          <w:color w:val="151D2B"/>
          <w:sz w:val="30"/>
        </w:rPr>
        <w:lastRenderedPageBreak/>
        <w:t>4. Marcos e calendário proposto</w:t>
      </w:r>
    </w:p>
    <w:p w14:paraId="734BED93" w14:textId="77777777" w:rsidR="000371BF" w:rsidRDefault="000371BF">
      <w:pPr>
        <w:pBdr>
          <w:bottom w:val="single" w:sz="6" w:space="1" w:color="D5E2EE"/>
        </w:pBdr>
      </w:pPr>
    </w:p>
    <w:p w14:paraId="42E60DF3" w14:textId="77777777" w:rsidR="000371BF" w:rsidRDefault="00000000">
      <w:pPr>
        <w:jc w:val="both"/>
      </w:pPr>
      <w:r>
        <w:t xml:space="preserve">O planeamento atual está organizado em cinco marcos. As datas abaixo servem de base à validação conjunta; o </w:t>
      </w:r>
      <w:r>
        <w:rPr>
          <w:b/>
        </w:rPr>
        <w:t>M1 já foi ultrapassado</w:t>
      </w:r>
      <w:r>
        <w:t xml:space="preserve"> e será reposicionado consoante a confirmação das prioridades.</w:t>
      </w:r>
    </w:p>
    <w:tbl>
      <w:tblPr>
        <w:tblStyle w:val="TabelacomGrelha"/>
        <w:tblW w:w="0" w:type="auto"/>
        <w:jc w:val="center"/>
        <w:tblLook w:val="04A0" w:firstRow="1" w:lastRow="0" w:firstColumn="1" w:lastColumn="0" w:noHBand="0" w:noVBand="1"/>
      </w:tblPr>
      <w:tblGrid>
        <w:gridCol w:w="2436"/>
        <w:gridCol w:w="2436"/>
        <w:gridCol w:w="2436"/>
        <w:gridCol w:w="2436"/>
      </w:tblGrid>
      <w:tr w:rsidR="000371BF" w14:paraId="727E9388" w14:textId="77777777">
        <w:trPr>
          <w:jc w:val="center"/>
        </w:trPr>
        <w:tc>
          <w:tcPr>
            <w:tcW w:w="2436" w:type="dxa"/>
            <w:tcBorders>
              <w:top w:val="single" w:sz="4" w:space="0" w:color="D5E2EE"/>
              <w:bottom w:val="single" w:sz="4" w:space="0" w:color="D5E2EE"/>
            </w:tcBorders>
            <w:shd w:val="clear" w:color="auto" w:fill="EBF7FF"/>
            <w:vAlign w:val="center"/>
          </w:tcPr>
          <w:p w14:paraId="0EB1EC56" w14:textId="77777777" w:rsidR="000371BF" w:rsidRDefault="00000000">
            <w:r>
              <w:rPr>
                <w:b/>
                <w:color w:val="151D2B"/>
                <w:sz w:val="18"/>
              </w:rPr>
              <w:t>Marco</w:t>
            </w:r>
          </w:p>
        </w:tc>
        <w:tc>
          <w:tcPr>
            <w:tcW w:w="2436" w:type="dxa"/>
            <w:tcBorders>
              <w:top w:val="single" w:sz="4" w:space="0" w:color="D5E2EE"/>
              <w:bottom w:val="single" w:sz="4" w:space="0" w:color="D5E2EE"/>
            </w:tcBorders>
            <w:shd w:val="clear" w:color="auto" w:fill="EBF7FF"/>
            <w:vAlign w:val="center"/>
          </w:tcPr>
          <w:p w14:paraId="5AC4568A" w14:textId="77777777" w:rsidR="000371BF" w:rsidRDefault="00000000">
            <w:r>
              <w:rPr>
                <w:b/>
                <w:color w:val="151D2B"/>
                <w:sz w:val="18"/>
              </w:rPr>
              <w:t>Descrição</w:t>
            </w:r>
          </w:p>
        </w:tc>
        <w:tc>
          <w:tcPr>
            <w:tcW w:w="2436" w:type="dxa"/>
            <w:tcBorders>
              <w:top w:val="single" w:sz="4" w:space="0" w:color="D5E2EE"/>
              <w:bottom w:val="single" w:sz="4" w:space="0" w:color="D5E2EE"/>
            </w:tcBorders>
            <w:shd w:val="clear" w:color="auto" w:fill="EBF7FF"/>
            <w:vAlign w:val="center"/>
          </w:tcPr>
          <w:p w14:paraId="3938C7EC" w14:textId="77777777" w:rsidR="000371BF" w:rsidRDefault="00000000">
            <w:r>
              <w:rPr>
                <w:b/>
                <w:color w:val="151D2B"/>
                <w:sz w:val="18"/>
              </w:rPr>
              <w:t>Data-alvo</w:t>
            </w:r>
          </w:p>
        </w:tc>
        <w:tc>
          <w:tcPr>
            <w:tcW w:w="2436" w:type="dxa"/>
            <w:tcBorders>
              <w:top w:val="single" w:sz="4" w:space="0" w:color="D5E2EE"/>
              <w:bottom w:val="single" w:sz="4" w:space="0" w:color="D5E2EE"/>
            </w:tcBorders>
            <w:shd w:val="clear" w:color="auto" w:fill="EBF7FF"/>
            <w:vAlign w:val="center"/>
          </w:tcPr>
          <w:p w14:paraId="525A6FC4" w14:textId="77777777" w:rsidR="000371BF" w:rsidRDefault="00000000">
            <w:r>
              <w:rPr>
                <w:b/>
                <w:color w:val="151D2B"/>
                <w:sz w:val="18"/>
              </w:rPr>
              <w:t>Estado</w:t>
            </w:r>
          </w:p>
        </w:tc>
      </w:tr>
      <w:tr w:rsidR="000371BF" w14:paraId="02A9BC01" w14:textId="77777777">
        <w:trPr>
          <w:jc w:val="center"/>
        </w:trPr>
        <w:tc>
          <w:tcPr>
            <w:tcW w:w="2436" w:type="dxa"/>
            <w:tcBorders>
              <w:top w:val="single" w:sz="4" w:space="0" w:color="D5E2EE"/>
              <w:bottom w:val="single" w:sz="4" w:space="0" w:color="D5E2EE"/>
            </w:tcBorders>
            <w:vAlign w:val="center"/>
          </w:tcPr>
          <w:p w14:paraId="7CEEC6BB" w14:textId="77777777" w:rsidR="000371BF" w:rsidRDefault="00000000">
            <w:r>
              <w:rPr>
                <w:sz w:val="18"/>
              </w:rPr>
              <w:t>M1</w:t>
            </w:r>
          </w:p>
        </w:tc>
        <w:tc>
          <w:tcPr>
            <w:tcW w:w="2436" w:type="dxa"/>
            <w:tcBorders>
              <w:top w:val="single" w:sz="4" w:space="0" w:color="D5E2EE"/>
              <w:bottom w:val="single" w:sz="4" w:space="0" w:color="D5E2EE"/>
            </w:tcBorders>
            <w:vAlign w:val="center"/>
          </w:tcPr>
          <w:p w14:paraId="6F4AFDB9" w14:textId="77777777" w:rsidR="000371BF" w:rsidRDefault="00000000">
            <w:r>
              <w:rPr>
                <w:sz w:val="18"/>
              </w:rPr>
              <w:t>Sprint imediato</w:t>
            </w:r>
          </w:p>
        </w:tc>
        <w:tc>
          <w:tcPr>
            <w:tcW w:w="2436" w:type="dxa"/>
            <w:tcBorders>
              <w:top w:val="single" w:sz="4" w:space="0" w:color="D5E2EE"/>
              <w:bottom w:val="single" w:sz="4" w:space="0" w:color="D5E2EE"/>
            </w:tcBorders>
            <w:vAlign w:val="center"/>
          </w:tcPr>
          <w:p w14:paraId="2AF4A3E9" w14:textId="77777777" w:rsidR="000371BF" w:rsidRDefault="00000000">
            <w:r>
              <w:rPr>
                <w:sz w:val="18"/>
              </w:rPr>
              <w:t>15/06/2026</w:t>
            </w:r>
          </w:p>
        </w:tc>
        <w:tc>
          <w:tcPr>
            <w:tcW w:w="2436" w:type="dxa"/>
            <w:tcBorders>
              <w:top w:val="single" w:sz="4" w:space="0" w:color="D5E2EE"/>
              <w:bottom w:val="single" w:sz="4" w:space="0" w:color="D5E2EE"/>
            </w:tcBorders>
            <w:vAlign w:val="center"/>
          </w:tcPr>
          <w:p w14:paraId="0640E54F" w14:textId="77777777" w:rsidR="000371BF" w:rsidRDefault="00000000">
            <w:r>
              <w:rPr>
                <w:b/>
                <w:sz w:val="18"/>
              </w:rPr>
              <w:t>A reagendar</w:t>
            </w:r>
          </w:p>
        </w:tc>
      </w:tr>
      <w:tr w:rsidR="000371BF" w14:paraId="7A5F3190" w14:textId="77777777">
        <w:trPr>
          <w:jc w:val="center"/>
        </w:trPr>
        <w:tc>
          <w:tcPr>
            <w:tcW w:w="2436" w:type="dxa"/>
            <w:tcBorders>
              <w:top w:val="single" w:sz="4" w:space="0" w:color="D5E2EE"/>
              <w:bottom w:val="single" w:sz="4" w:space="0" w:color="D5E2EE"/>
            </w:tcBorders>
            <w:vAlign w:val="center"/>
          </w:tcPr>
          <w:p w14:paraId="449E1D99" w14:textId="77777777" w:rsidR="000371BF" w:rsidRDefault="00000000">
            <w:r>
              <w:rPr>
                <w:sz w:val="18"/>
              </w:rPr>
              <w:t>M2</w:t>
            </w:r>
          </w:p>
        </w:tc>
        <w:tc>
          <w:tcPr>
            <w:tcW w:w="2436" w:type="dxa"/>
            <w:tcBorders>
              <w:top w:val="single" w:sz="4" w:space="0" w:color="D5E2EE"/>
              <w:bottom w:val="single" w:sz="4" w:space="0" w:color="D5E2EE"/>
            </w:tcBorders>
            <w:vAlign w:val="center"/>
          </w:tcPr>
          <w:p w14:paraId="00E24902" w14:textId="77777777" w:rsidR="000371BF" w:rsidRDefault="00000000">
            <w:r>
              <w:rPr>
                <w:sz w:val="18"/>
              </w:rPr>
              <w:t>Estabilização comercial &amp; QC</w:t>
            </w:r>
          </w:p>
        </w:tc>
        <w:tc>
          <w:tcPr>
            <w:tcW w:w="2436" w:type="dxa"/>
            <w:tcBorders>
              <w:top w:val="single" w:sz="4" w:space="0" w:color="D5E2EE"/>
              <w:bottom w:val="single" w:sz="4" w:space="0" w:color="D5E2EE"/>
            </w:tcBorders>
            <w:vAlign w:val="center"/>
          </w:tcPr>
          <w:p w14:paraId="041794B7" w14:textId="77777777" w:rsidR="000371BF" w:rsidRDefault="00000000">
            <w:r>
              <w:rPr>
                <w:sz w:val="18"/>
              </w:rPr>
              <w:t>30/06/2026</w:t>
            </w:r>
          </w:p>
        </w:tc>
        <w:tc>
          <w:tcPr>
            <w:tcW w:w="2436" w:type="dxa"/>
            <w:tcBorders>
              <w:top w:val="single" w:sz="4" w:space="0" w:color="D5E2EE"/>
              <w:bottom w:val="single" w:sz="4" w:space="0" w:color="D5E2EE"/>
            </w:tcBorders>
            <w:vAlign w:val="center"/>
          </w:tcPr>
          <w:p w14:paraId="17B0F2CC" w14:textId="77777777" w:rsidR="000371BF" w:rsidRDefault="00000000">
            <w:r>
              <w:rPr>
                <w:sz w:val="18"/>
              </w:rPr>
              <w:t>Em curso</w:t>
            </w:r>
          </w:p>
        </w:tc>
      </w:tr>
      <w:tr w:rsidR="000371BF" w14:paraId="77ADEC39" w14:textId="77777777">
        <w:trPr>
          <w:jc w:val="center"/>
        </w:trPr>
        <w:tc>
          <w:tcPr>
            <w:tcW w:w="2436" w:type="dxa"/>
            <w:tcBorders>
              <w:top w:val="single" w:sz="4" w:space="0" w:color="D5E2EE"/>
              <w:bottom w:val="single" w:sz="4" w:space="0" w:color="D5E2EE"/>
            </w:tcBorders>
            <w:vAlign w:val="center"/>
          </w:tcPr>
          <w:p w14:paraId="30FD5DC0" w14:textId="77777777" w:rsidR="000371BF" w:rsidRDefault="00000000">
            <w:r>
              <w:rPr>
                <w:sz w:val="18"/>
              </w:rPr>
              <w:t>M3</w:t>
            </w:r>
          </w:p>
        </w:tc>
        <w:tc>
          <w:tcPr>
            <w:tcW w:w="2436" w:type="dxa"/>
            <w:tcBorders>
              <w:top w:val="single" w:sz="4" w:space="0" w:color="D5E2EE"/>
              <w:bottom w:val="single" w:sz="4" w:space="0" w:color="D5E2EE"/>
            </w:tcBorders>
            <w:vAlign w:val="center"/>
          </w:tcPr>
          <w:p w14:paraId="03026525" w14:textId="77777777" w:rsidR="000371BF" w:rsidRDefault="00000000">
            <w:r>
              <w:rPr>
                <w:sz w:val="18"/>
              </w:rPr>
              <w:t>Funcionalidades avançadas</w:t>
            </w:r>
          </w:p>
        </w:tc>
        <w:tc>
          <w:tcPr>
            <w:tcW w:w="2436" w:type="dxa"/>
            <w:tcBorders>
              <w:top w:val="single" w:sz="4" w:space="0" w:color="D5E2EE"/>
              <w:bottom w:val="single" w:sz="4" w:space="0" w:color="D5E2EE"/>
            </w:tcBorders>
            <w:vAlign w:val="center"/>
          </w:tcPr>
          <w:p w14:paraId="0DEF007B" w14:textId="77777777" w:rsidR="000371BF" w:rsidRDefault="00000000">
            <w:r>
              <w:rPr>
                <w:sz w:val="18"/>
              </w:rPr>
              <w:t>30/09/2026</w:t>
            </w:r>
          </w:p>
        </w:tc>
        <w:tc>
          <w:tcPr>
            <w:tcW w:w="2436" w:type="dxa"/>
            <w:tcBorders>
              <w:top w:val="single" w:sz="4" w:space="0" w:color="D5E2EE"/>
              <w:bottom w:val="single" w:sz="4" w:space="0" w:color="D5E2EE"/>
            </w:tcBorders>
            <w:vAlign w:val="center"/>
          </w:tcPr>
          <w:p w14:paraId="24F21F77" w14:textId="77777777" w:rsidR="000371BF" w:rsidRDefault="00000000">
            <w:r>
              <w:rPr>
                <w:sz w:val="18"/>
              </w:rPr>
              <w:t>Planeado</w:t>
            </w:r>
          </w:p>
        </w:tc>
      </w:tr>
      <w:tr w:rsidR="000371BF" w14:paraId="723DE50A" w14:textId="77777777">
        <w:trPr>
          <w:jc w:val="center"/>
        </w:trPr>
        <w:tc>
          <w:tcPr>
            <w:tcW w:w="2436" w:type="dxa"/>
            <w:tcBorders>
              <w:top w:val="single" w:sz="4" w:space="0" w:color="D5E2EE"/>
              <w:bottom w:val="single" w:sz="4" w:space="0" w:color="D5E2EE"/>
            </w:tcBorders>
            <w:vAlign w:val="center"/>
          </w:tcPr>
          <w:p w14:paraId="664C384C" w14:textId="77777777" w:rsidR="000371BF" w:rsidRDefault="00000000">
            <w:r>
              <w:rPr>
                <w:sz w:val="18"/>
              </w:rPr>
              <w:t>M4</w:t>
            </w:r>
          </w:p>
        </w:tc>
        <w:tc>
          <w:tcPr>
            <w:tcW w:w="2436" w:type="dxa"/>
            <w:tcBorders>
              <w:top w:val="single" w:sz="4" w:space="0" w:color="D5E2EE"/>
              <w:bottom w:val="single" w:sz="4" w:space="0" w:color="D5E2EE"/>
            </w:tcBorders>
            <w:vAlign w:val="center"/>
          </w:tcPr>
          <w:p w14:paraId="1518A38A" w14:textId="77777777" w:rsidR="000371BF" w:rsidRDefault="00000000">
            <w:r>
              <w:rPr>
                <w:sz w:val="18"/>
              </w:rPr>
              <w:t>Preparação upgrade Odoo 19</w:t>
            </w:r>
          </w:p>
        </w:tc>
        <w:tc>
          <w:tcPr>
            <w:tcW w:w="2436" w:type="dxa"/>
            <w:tcBorders>
              <w:top w:val="single" w:sz="4" w:space="0" w:color="D5E2EE"/>
              <w:bottom w:val="single" w:sz="4" w:space="0" w:color="D5E2EE"/>
            </w:tcBorders>
            <w:vAlign w:val="center"/>
          </w:tcPr>
          <w:p w14:paraId="6D469622" w14:textId="77777777" w:rsidR="000371BF" w:rsidRDefault="00000000">
            <w:r>
              <w:rPr>
                <w:sz w:val="18"/>
              </w:rPr>
              <w:t>31/10/2026</w:t>
            </w:r>
          </w:p>
        </w:tc>
        <w:tc>
          <w:tcPr>
            <w:tcW w:w="2436" w:type="dxa"/>
            <w:tcBorders>
              <w:top w:val="single" w:sz="4" w:space="0" w:color="D5E2EE"/>
              <w:bottom w:val="single" w:sz="4" w:space="0" w:color="D5E2EE"/>
            </w:tcBorders>
            <w:vAlign w:val="center"/>
          </w:tcPr>
          <w:p w14:paraId="47FA8E9C" w14:textId="77777777" w:rsidR="000371BF" w:rsidRDefault="00000000">
            <w:r>
              <w:rPr>
                <w:sz w:val="18"/>
              </w:rPr>
              <w:t>Planeado</w:t>
            </w:r>
          </w:p>
        </w:tc>
      </w:tr>
      <w:tr w:rsidR="000371BF" w14:paraId="7F33CEA5" w14:textId="77777777">
        <w:trPr>
          <w:jc w:val="center"/>
        </w:trPr>
        <w:tc>
          <w:tcPr>
            <w:tcW w:w="2436" w:type="dxa"/>
            <w:tcBorders>
              <w:top w:val="single" w:sz="4" w:space="0" w:color="D5E2EE"/>
              <w:bottom w:val="single" w:sz="4" w:space="0" w:color="D5E2EE"/>
            </w:tcBorders>
            <w:vAlign w:val="center"/>
          </w:tcPr>
          <w:p w14:paraId="4B889FD3" w14:textId="77777777" w:rsidR="000371BF" w:rsidRDefault="00000000">
            <w:r>
              <w:rPr>
                <w:sz w:val="18"/>
              </w:rPr>
              <w:t>M5</w:t>
            </w:r>
          </w:p>
        </w:tc>
        <w:tc>
          <w:tcPr>
            <w:tcW w:w="2436" w:type="dxa"/>
            <w:tcBorders>
              <w:top w:val="single" w:sz="4" w:space="0" w:color="D5E2EE"/>
              <w:bottom w:val="single" w:sz="4" w:space="0" w:color="D5E2EE"/>
            </w:tcBorders>
            <w:vAlign w:val="center"/>
          </w:tcPr>
          <w:p w14:paraId="536850C5" w14:textId="77777777" w:rsidR="000371BF" w:rsidRDefault="00000000">
            <w:r>
              <w:rPr>
                <w:sz w:val="18"/>
              </w:rPr>
              <w:t>Upgrade produção &amp; fecho de projeto</w:t>
            </w:r>
          </w:p>
        </w:tc>
        <w:tc>
          <w:tcPr>
            <w:tcW w:w="2436" w:type="dxa"/>
            <w:tcBorders>
              <w:top w:val="single" w:sz="4" w:space="0" w:color="D5E2EE"/>
              <w:bottom w:val="single" w:sz="4" w:space="0" w:color="D5E2EE"/>
            </w:tcBorders>
            <w:vAlign w:val="center"/>
          </w:tcPr>
          <w:p w14:paraId="63EF7DB7" w14:textId="77777777" w:rsidR="000371BF" w:rsidRDefault="00000000">
            <w:r>
              <w:rPr>
                <w:sz w:val="18"/>
              </w:rPr>
              <w:t>15/01/2027</w:t>
            </w:r>
          </w:p>
        </w:tc>
        <w:tc>
          <w:tcPr>
            <w:tcW w:w="2436" w:type="dxa"/>
            <w:tcBorders>
              <w:top w:val="single" w:sz="4" w:space="0" w:color="D5E2EE"/>
              <w:bottom w:val="single" w:sz="4" w:space="0" w:color="D5E2EE"/>
            </w:tcBorders>
            <w:vAlign w:val="center"/>
          </w:tcPr>
          <w:p w14:paraId="75B6C1C0" w14:textId="77777777" w:rsidR="000371BF" w:rsidRDefault="00000000">
            <w:r>
              <w:rPr>
                <w:sz w:val="18"/>
              </w:rPr>
              <w:t>Planeado</w:t>
            </w:r>
          </w:p>
        </w:tc>
      </w:tr>
    </w:tbl>
    <w:p w14:paraId="018B7F5D" w14:textId="77777777" w:rsidR="000371BF" w:rsidRDefault="000371BF"/>
    <w:p w14:paraId="5FA1CA28" w14:textId="77777777" w:rsidR="000371BF" w:rsidRDefault="000371BF"/>
    <w:p w14:paraId="5CD54349" w14:textId="77777777" w:rsidR="000371BF" w:rsidRDefault="00000000">
      <w:r>
        <w:rPr>
          <w:b/>
          <w:color w:val="151D2B"/>
          <w:sz w:val="30"/>
        </w:rPr>
        <w:t>5. Estado atual</w:t>
      </w:r>
    </w:p>
    <w:p w14:paraId="7C833C41" w14:textId="77777777" w:rsidR="000371BF" w:rsidRDefault="000371BF">
      <w:pPr>
        <w:pBdr>
          <w:bottom w:val="single" w:sz="6" w:space="1" w:color="D5E2EE"/>
        </w:pBdr>
      </w:pPr>
    </w:p>
    <w:p w14:paraId="51AB89AA" w14:textId="77777777" w:rsidR="000371BF" w:rsidRDefault="00000000">
      <w:pPr>
        <w:jc w:val="both"/>
      </w:pPr>
      <w:r>
        <w:t xml:space="preserve">À data deste relatório, o sistema está em utilização corrente e com volume real de operação — a título de dimensão: cerca de </w:t>
      </w:r>
      <w:r>
        <w:rPr>
          <w:b/>
        </w:rPr>
        <w:t>3 481 produtos</w:t>
      </w:r>
      <w:r>
        <w:t xml:space="preserve"> em catálogo (292 publicados no site), </w:t>
      </w:r>
      <w:r>
        <w:rPr>
          <w:b/>
        </w:rPr>
        <w:t>214 encomendas de venda</w:t>
      </w:r>
      <w:r>
        <w:t xml:space="preserve">, </w:t>
      </w:r>
      <w:r>
        <w:rPr>
          <w:b/>
        </w:rPr>
        <w:t>233 oportunidades de CRM</w:t>
      </w:r>
      <w:r>
        <w:t xml:space="preserve"> e </w:t>
      </w:r>
      <w:r>
        <w:rPr>
          <w:b/>
        </w:rPr>
        <w:t>132 projetos</w:t>
      </w:r>
      <w:r>
        <w:t xml:space="preserve"> geridos no Odoo.</w:t>
      </w:r>
    </w:p>
    <w:p w14:paraId="3CCD28EF" w14:textId="77777777" w:rsidR="000371BF" w:rsidRDefault="00000000">
      <w:pPr>
        <w:jc w:val="both"/>
      </w:pPr>
      <w:r>
        <w:t>Em concreto:</w:t>
      </w:r>
    </w:p>
    <w:p w14:paraId="25A81B10" w14:textId="77777777" w:rsidR="000371BF" w:rsidRDefault="00000000">
      <w:pPr>
        <w:pStyle w:val="Listacommarcas"/>
      </w:pPr>
      <w:r>
        <w:t>as bases do sistema estão em produção e em utilização corrente (vendas, compras, produção, contabilidade e website em uso real);</w:t>
      </w:r>
    </w:p>
    <w:p w14:paraId="3D22FE2B" w14:textId="77777777" w:rsidR="000371BF" w:rsidRDefault="00000000">
      <w:pPr>
        <w:pStyle w:val="Listacommarcas"/>
      </w:pPr>
      <w:r>
        <w:t xml:space="preserve">a frente de </w:t>
      </w:r>
      <w:r>
        <w:rPr>
          <w:b/>
        </w:rPr>
        <w:t>estabilização comercial e financeira</w:t>
      </w:r>
      <w:r>
        <w:t xml:space="preserve"> está ativa: vários pontos já têm a base implementada (empréstimos, cartão de crédito, Intrastat) e estão em fase de conclusão/validação;</w:t>
      </w:r>
    </w:p>
    <w:p w14:paraId="027D8ACC" w14:textId="77777777" w:rsidR="000371BF" w:rsidRDefault="00000000">
      <w:pPr>
        <w:pStyle w:val="Listacommarcas"/>
      </w:pPr>
      <w:r>
        <w:t xml:space="preserve">as </w:t>
      </w:r>
      <w:r>
        <w:rPr>
          <w:b/>
        </w:rPr>
        <w:t>funcionalidades avançadas</w:t>
      </w:r>
      <w:r>
        <w:t xml:space="preserve"> estão iniciadas: a parte técnica do WhatsApp já está preparada (a aguardar apenas a configuração junto da Meta) e a calculadora de transporte está em finalização;</w:t>
      </w:r>
    </w:p>
    <w:p w14:paraId="2542590D" w14:textId="77777777" w:rsidR="000371BF" w:rsidRDefault="00000000">
      <w:pPr>
        <w:pStyle w:val="Listacommarcas"/>
      </w:pPr>
      <w:r>
        <w:t xml:space="preserve">a </w:t>
      </w:r>
      <w:r>
        <w:rPr>
          <w:b/>
        </w:rPr>
        <w:t>finalização do website em Odoo</w:t>
      </w:r>
      <w:r>
        <w:t xml:space="preserve"> é o ponto mais sensível no curto prazo, pela data-limite do Shopify; o site já tem parte do catálogo publicado;</w:t>
      </w:r>
    </w:p>
    <w:p w14:paraId="7D5F1041" w14:textId="77777777" w:rsidR="000371BF" w:rsidRDefault="00000000">
      <w:pPr>
        <w:pStyle w:val="Listacommarcas"/>
      </w:pPr>
      <w:r>
        <w:t xml:space="preserve">o </w:t>
      </w:r>
      <w:r>
        <w:rPr>
          <w:b/>
        </w:rPr>
        <w:t>upgrade para Odoo 19</w:t>
      </w:r>
      <w:r>
        <w:t xml:space="preserve"> está enquadrado para o final do ano, dependente da vossa aprovação da janela.</w:t>
      </w:r>
    </w:p>
    <w:p w14:paraId="42FF77DD" w14:textId="77777777" w:rsidR="000371BF" w:rsidRDefault="000371BF"/>
    <w:p w14:paraId="21F647DB" w14:textId="77777777" w:rsidR="009D6417" w:rsidRDefault="009D6417">
      <w:pPr>
        <w:rPr>
          <w:b/>
          <w:color w:val="151D2B"/>
          <w:sz w:val="30"/>
        </w:rPr>
      </w:pPr>
      <w:r>
        <w:rPr>
          <w:b/>
          <w:color w:val="151D2B"/>
          <w:sz w:val="30"/>
        </w:rPr>
        <w:br w:type="page"/>
      </w:r>
    </w:p>
    <w:p w14:paraId="5DA622A3" w14:textId="3F40547E" w:rsidR="000371BF" w:rsidRDefault="00000000">
      <w:r>
        <w:rPr>
          <w:b/>
          <w:color w:val="151D2B"/>
          <w:sz w:val="30"/>
        </w:rPr>
        <w:lastRenderedPageBreak/>
        <w:t>6. Próximos passos</w:t>
      </w:r>
    </w:p>
    <w:p w14:paraId="498BC0C0" w14:textId="77777777" w:rsidR="000371BF" w:rsidRDefault="000371BF">
      <w:pPr>
        <w:pBdr>
          <w:bottom w:val="single" w:sz="6" w:space="1" w:color="D5E2EE"/>
        </w:pBdr>
      </w:pPr>
    </w:p>
    <w:p w14:paraId="116E510E" w14:textId="77777777" w:rsidR="000371BF" w:rsidRDefault="00000000">
      <w:pPr>
        <w:pStyle w:val="Listanumerada"/>
      </w:pPr>
      <w:r>
        <w:rPr>
          <w:b/>
        </w:rPr>
        <w:t>Validação desta lista</w:t>
      </w:r>
      <w:r>
        <w:t xml:space="preserve"> pelo vosso lado (pontos em aberto, prioridades e correções);</w:t>
      </w:r>
    </w:p>
    <w:p w14:paraId="50284E9E" w14:textId="77777777" w:rsidR="000371BF" w:rsidRDefault="00000000">
      <w:pPr>
        <w:pStyle w:val="Listanumerada"/>
      </w:pPr>
      <w:r>
        <w:t xml:space="preserve">Com base nessa validação, </w:t>
      </w:r>
      <w:r>
        <w:rPr>
          <w:b/>
        </w:rPr>
        <w:t>formalização do planeamento e das datas</w:t>
      </w:r>
      <w:r>
        <w:t xml:space="preserve"> na nossa plataforma de gestão de projeto, para controlo de prazos;</w:t>
      </w:r>
    </w:p>
    <w:p w14:paraId="355CD6A5" w14:textId="77777777" w:rsidR="000371BF" w:rsidRDefault="00000000">
      <w:pPr>
        <w:pStyle w:val="Listanumerada"/>
      </w:pPr>
      <w:r>
        <w:t xml:space="preserve">Resolução das </w:t>
      </w:r>
      <w:r>
        <w:rPr>
          <w:b/>
        </w:rPr>
        <w:t>decisões pendentes</w:t>
      </w:r>
      <w:r>
        <w:t xml:space="preserve"> assinaladas na secção 8, em particular as que têm impacto imediato (website/Shopify e WhatsApp/Meta);</w:t>
      </w:r>
    </w:p>
    <w:p w14:paraId="45A34A36" w14:textId="77777777" w:rsidR="000371BF" w:rsidRDefault="00000000">
      <w:pPr>
        <w:pStyle w:val="Listanumerada"/>
      </w:pPr>
      <w:r>
        <w:t xml:space="preserve">Arranque/retoma das </w:t>
      </w:r>
      <w:r>
        <w:rPr>
          <w:b/>
        </w:rPr>
        <w:t>sessões semanais de acompanhamento</w:t>
      </w:r>
      <w:r>
        <w:t xml:space="preserve"> como espaço de priorização contínua.</w:t>
      </w:r>
    </w:p>
    <w:p w14:paraId="2462E464" w14:textId="77777777" w:rsidR="000371BF" w:rsidRDefault="000371BF"/>
    <w:p w14:paraId="00E0A3F4" w14:textId="77777777" w:rsidR="000371BF" w:rsidRDefault="00000000">
      <w:r>
        <w:rPr>
          <w:b/>
          <w:color w:val="151D2B"/>
          <w:sz w:val="30"/>
        </w:rPr>
        <w:t>7. Riscos e pontos de atenção</w:t>
      </w:r>
    </w:p>
    <w:p w14:paraId="44FE7007" w14:textId="77777777" w:rsidR="000371BF" w:rsidRDefault="000371BF">
      <w:pPr>
        <w:pBdr>
          <w:bottom w:val="single" w:sz="6" w:space="1" w:color="D5E2EE"/>
        </w:pBdr>
      </w:pPr>
    </w:p>
    <w:p w14:paraId="701C92B6" w14:textId="77777777" w:rsidR="000371BF" w:rsidRDefault="00000000">
      <w:pPr>
        <w:pStyle w:val="Listacommarcas"/>
      </w:pPr>
      <w:r>
        <w:rPr>
          <w:b/>
        </w:rPr>
        <w:t>Data-limite do Shopify:</w:t>
      </w:r>
      <w:r>
        <w:t xml:space="preserve"> a janela para publicar o site em Odoo é curta. Importa decidir e atuar com brevidade para evitar interrupção da presença online;</w:t>
      </w:r>
    </w:p>
    <w:p w14:paraId="13353114" w14:textId="77777777" w:rsidR="000371BF" w:rsidRDefault="00000000">
      <w:pPr>
        <w:pStyle w:val="Listacommarcas"/>
      </w:pPr>
      <w:r>
        <w:rPr>
          <w:b/>
        </w:rPr>
        <w:t>Aprovação de modelos pela Meta (WhatsApp):</w:t>
      </w:r>
      <w:r>
        <w:t xml:space="preserve"> o processo de aprovação pode demorar semanas. Quanto mais cedo arrancar a conta Meta Business e os modelos de mensagem, menor o risco de atraso;</w:t>
      </w:r>
    </w:p>
    <w:p w14:paraId="7AA88189" w14:textId="77777777" w:rsidR="000371BF" w:rsidRDefault="00000000">
      <w:pPr>
        <w:pStyle w:val="Listacommarcas"/>
      </w:pPr>
      <w:r>
        <w:rPr>
          <w:b/>
        </w:rPr>
        <w:t>Datas iniciais ultrapassadas:</w:t>
      </w:r>
      <w:r>
        <w:t xml:space="preserve"> alguns pontos do sprint imediato (M1) já passaram a data-alvo; o replaneamento conjunto é necessário para repor o calendário de forma realista;</w:t>
      </w:r>
    </w:p>
    <w:p w14:paraId="2D7E6A98" w14:textId="77777777" w:rsidR="000371BF" w:rsidRDefault="00000000">
      <w:pPr>
        <w:pStyle w:val="Listacommarcas"/>
      </w:pPr>
      <w:r>
        <w:rPr>
          <w:b/>
        </w:rPr>
        <w:t>Upgrade para Odoo 19:</w:t>
      </w:r>
      <w:r>
        <w:t xml:space="preserve"> as personalizações (visualizadores 3D e website) exigem adaptação e testes; recomenda-se executar o go-live numa semana de baixa atividade, após fecho de mês.</w:t>
      </w:r>
    </w:p>
    <w:p w14:paraId="65CC0C94" w14:textId="77777777" w:rsidR="000371BF" w:rsidRDefault="000371BF"/>
    <w:p w14:paraId="3687E81E" w14:textId="77777777" w:rsidR="009D6417" w:rsidRDefault="009D6417">
      <w:pPr>
        <w:rPr>
          <w:b/>
          <w:color w:val="151D2B"/>
          <w:sz w:val="30"/>
        </w:rPr>
      </w:pPr>
      <w:r>
        <w:rPr>
          <w:b/>
          <w:color w:val="151D2B"/>
          <w:sz w:val="30"/>
        </w:rPr>
        <w:br w:type="page"/>
      </w:r>
    </w:p>
    <w:p w14:paraId="600B6EEB" w14:textId="002F6D7C" w:rsidR="000371BF" w:rsidRDefault="00000000">
      <w:r>
        <w:rPr>
          <w:b/>
          <w:color w:val="151D2B"/>
          <w:sz w:val="30"/>
        </w:rPr>
        <w:lastRenderedPageBreak/>
        <w:t>8. Decisões e inputs pendentes do vosso lado</w:t>
      </w:r>
    </w:p>
    <w:p w14:paraId="31AB0F74" w14:textId="77777777" w:rsidR="000371BF" w:rsidRDefault="000371BF">
      <w:pPr>
        <w:pBdr>
          <w:bottom w:val="single" w:sz="6" w:space="1" w:color="D5E2EE"/>
        </w:pBdr>
      </w:pPr>
    </w:p>
    <w:tbl>
      <w:tblPr>
        <w:tblStyle w:val="TabelacomGrelha"/>
        <w:tblW w:w="0" w:type="auto"/>
        <w:jc w:val="center"/>
        <w:tblLook w:val="04A0" w:firstRow="1" w:lastRow="0" w:firstColumn="1" w:lastColumn="0" w:noHBand="0" w:noVBand="1"/>
      </w:tblPr>
      <w:tblGrid>
        <w:gridCol w:w="3249"/>
        <w:gridCol w:w="3249"/>
        <w:gridCol w:w="3249"/>
      </w:tblGrid>
      <w:tr w:rsidR="000371BF" w14:paraId="67B87685" w14:textId="77777777">
        <w:trPr>
          <w:jc w:val="center"/>
        </w:trPr>
        <w:tc>
          <w:tcPr>
            <w:tcW w:w="3249" w:type="dxa"/>
            <w:tcBorders>
              <w:top w:val="single" w:sz="4" w:space="0" w:color="D5E2EE"/>
              <w:bottom w:val="single" w:sz="4" w:space="0" w:color="D5E2EE"/>
            </w:tcBorders>
            <w:shd w:val="clear" w:color="auto" w:fill="EBF7FF"/>
            <w:vAlign w:val="center"/>
          </w:tcPr>
          <w:p w14:paraId="0A7CA611" w14:textId="77777777" w:rsidR="000371BF" w:rsidRDefault="00000000">
            <w:r>
              <w:rPr>
                <w:b/>
                <w:color w:val="151D2B"/>
                <w:sz w:val="18"/>
              </w:rPr>
              <w:t>Decisão / input necessário</w:t>
            </w:r>
          </w:p>
        </w:tc>
        <w:tc>
          <w:tcPr>
            <w:tcW w:w="3249" w:type="dxa"/>
            <w:tcBorders>
              <w:top w:val="single" w:sz="4" w:space="0" w:color="D5E2EE"/>
              <w:bottom w:val="single" w:sz="4" w:space="0" w:color="D5E2EE"/>
            </w:tcBorders>
            <w:shd w:val="clear" w:color="auto" w:fill="EBF7FF"/>
            <w:vAlign w:val="center"/>
          </w:tcPr>
          <w:p w14:paraId="6AFB943E" w14:textId="77777777" w:rsidR="000371BF" w:rsidRDefault="00000000">
            <w:r>
              <w:rPr>
                <w:b/>
                <w:color w:val="151D2B"/>
                <w:sz w:val="18"/>
              </w:rPr>
              <w:t>Impacto se não for decidido</w:t>
            </w:r>
          </w:p>
        </w:tc>
        <w:tc>
          <w:tcPr>
            <w:tcW w:w="3249" w:type="dxa"/>
            <w:tcBorders>
              <w:top w:val="single" w:sz="4" w:space="0" w:color="D5E2EE"/>
              <w:bottom w:val="single" w:sz="4" w:space="0" w:color="D5E2EE"/>
            </w:tcBorders>
            <w:shd w:val="clear" w:color="auto" w:fill="EBF7FF"/>
            <w:vAlign w:val="center"/>
          </w:tcPr>
          <w:p w14:paraId="507305F5" w14:textId="77777777" w:rsidR="000371BF" w:rsidRDefault="00000000">
            <w:r>
              <w:rPr>
                <w:b/>
                <w:color w:val="151D2B"/>
                <w:sz w:val="18"/>
              </w:rPr>
              <w:t>Prazo sugerido</w:t>
            </w:r>
          </w:p>
        </w:tc>
      </w:tr>
      <w:tr w:rsidR="000371BF" w14:paraId="09A249E4" w14:textId="77777777">
        <w:trPr>
          <w:jc w:val="center"/>
        </w:trPr>
        <w:tc>
          <w:tcPr>
            <w:tcW w:w="3249" w:type="dxa"/>
            <w:tcBorders>
              <w:top w:val="single" w:sz="4" w:space="0" w:color="D5E2EE"/>
              <w:bottom w:val="single" w:sz="4" w:space="0" w:color="D5E2EE"/>
            </w:tcBorders>
            <w:vAlign w:val="center"/>
          </w:tcPr>
          <w:p w14:paraId="2AA7C973" w14:textId="77777777" w:rsidR="000371BF" w:rsidRDefault="00000000">
            <w:r>
              <w:rPr>
                <w:sz w:val="18"/>
              </w:rPr>
              <w:t>Publicação do site em Odoo e fim do Shopify</w:t>
            </w:r>
          </w:p>
        </w:tc>
        <w:tc>
          <w:tcPr>
            <w:tcW w:w="3249" w:type="dxa"/>
            <w:tcBorders>
              <w:top w:val="single" w:sz="4" w:space="0" w:color="D5E2EE"/>
              <w:bottom w:val="single" w:sz="4" w:space="0" w:color="D5E2EE"/>
            </w:tcBorders>
            <w:vAlign w:val="center"/>
          </w:tcPr>
          <w:p w14:paraId="01E8014B" w14:textId="77777777" w:rsidR="000371BF" w:rsidRDefault="00000000">
            <w:r>
              <w:rPr>
                <w:sz w:val="18"/>
              </w:rPr>
              <w:t>Risco de interrupção da presença online</w:t>
            </w:r>
          </w:p>
        </w:tc>
        <w:tc>
          <w:tcPr>
            <w:tcW w:w="3249" w:type="dxa"/>
            <w:tcBorders>
              <w:top w:val="single" w:sz="4" w:space="0" w:color="D5E2EE"/>
              <w:bottom w:val="single" w:sz="4" w:space="0" w:color="D5E2EE"/>
            </w:tcBorders>
            <w:vAlign w:val="center"/>
          </w:tcPr>
          <w:p w14:paraId="3C865CC8" w14:textId="77777777" w:rsidR="000371BF" w:rsidRDefault="00000000">
            <w:r>
              <w:rPr>
                <w:sz w:val="18"/>
              </w:rPr>
              <w:t>Imediato</w:t>
            </w:r>
          </w:p>
        </w:tc>
      </w:tr>
      <w:tr w:rsidR="000371BF" w14:paraId="20527BB8" w14:textId="77777777">
        <w:trPr>
          <w:jc w:val="center"/>
        </w:trPr>
        <w:tc>
          <w:tcPr>
            <w:tcW w:w="3249" w:type="dxa"/>
            <w:tcBorders>
              <w:top w:val="single" w:sz="4" w:space="0" w:color="D5E2EE"/>
              <w:bottom w:val="single" w:sz="4" w:space="0" w:color="D5E2EE"/>
            </w:tcBorders>
            <w:vAlign w:val="center"/>
          </w:tcPr>
          <w:p w14:paraId="31F96328" w14:textId="77777777" w:rsidR="000371BF" w:rsidRDefault="00000000">
            <w:r>
              <w:rPr>
                <w:sz w:val="18"/>
              </w:rPr>
              <w:t>Configuração da Meta para WhatsApp (conta Meta Business + número dedicado + aprovação de modelos)</w:t>
            </w:r>
          </w:p>
        </w:tc>
        <w:tc>
          <w:tcPr>
            <w:tcW w:w="3249" w:type="dxa"/>
            <w:tcBorders>
              <w:top w:val="single" w:sz="4" w:space="0" w:color="D5E2EE"/>
              <w:bottom w:val="single" w:sz="4" w:space="0" w:color="D5E2EE"/>
            </w:tcBorders>
            <w:vAlign w:val="center"/>
          </w:tcPr>
          <w:p w14:paraId="475DB944" w14:textId="77777777" w:rsidR="000371BF" w:rsidRDefault="00000000">
            <w:r>
              <w:rPr>
                <w:sz w:val="18"/>
              </w:rPr>
              <w:t>A parte técnica em Odoo já está pronta; isto é o único passo que falta para ativar a comunicação por WhatsApp</w:t>
            </w:r>
          </w:p>
        </w:tc>
        <w:tc>
          <w:tcPr>
            <w:tcW w:w="3249" w:type="dxa"/>
            <w:tcBorders>
              <w:top w:val="single" w:sz="4" w:space="0" w:color="D5E2EE"/>
              <w:bottom w:val="single" w:sz="4" w:space="0" w:color="D5E2EE"/>
            </w:tcBorders>
            <w:vAlign w:val="center"/>
          </w:tcPr>
          <w:p w14:paraId="71994755" w14:textId="77777777" w:rsidR="000371BF" w:rsidRDefault="00000000">
            <w:r>
              <w:rPr>
                <w:sz w:val="18"/>
              </w:rPr>
              <w:t>Logo que possível (lead time Meta)</w:t>
            </w:r>
          </w:p>
        </w:tc>
      </w:tr>
      <w:tr w:rsidR="000371BF" w14:paraId="7E83AB5D" w14:textId="77777777">
        <w:trPr>
          <w:jc w:val="center"/>
        </w:trPr>
        <w:tc>
          <w:tcPr>
            <w:tcW w:w="3249" w:type="dxa"/>
            <w:tcBorders>
              <w:top w:val="single" w:sz="4" w:space="0" w:color="D5E2EE"/>
              <w:bottom w:val="single" w:sz="4" w:space="0" w:color="D5E2EE"/>
            </w:tcBorders>
            <w:vAlign w:val="center"/>
          </w:tcPr>
          <w:p w14:paraId="176114CB" w14:textId="77777777" w:rsidR="000371BF" w:rsidRDefault="00000000">
            <w:r>
              <w:rPr>
                <w:sz w:val="18"/>
              </w:rPr>
              <w:t>Extração de dados do PHC para limpeza de contactos</w:t>
            </w:r>
          </w:p>
        </w:tc>
        <w:tc>
          <w:tcPr>
            <w:tcW w:w="3249" w:type="dxa"/>
            <w:tcBorders>
              <w:top w:val="single" w:sz="4" w:space="0" w:color="D5E2EE"/>
              <w:bottom w:val="single" w:sz="4" w:space="0" w:color="D5E2EE"/>
            </w:tcBorders>
            <w:vAlign w:val="center"/>
          </w:tcPr>
          <w:p w14:paraId="02676626" w14:textId="77777777" w:rsidR="000371BF" w:rsidRDefault="00000000">
            <w:r>
              <w:rPr>
                <w:sz w:val="18"/>
              </w:rPr>
              <w:t>Bloqueia a reconciliação de contactos</w:t>
            </w:r>
          </w:p>
        </w:tc>
        <w:tc>
          <w:tcPr>
            <w:tcW w:w="3249" w:type="dxa"/>
            <w:tcBorders>
              <w:top w:val="single" w:sz="4" w:space="0" w:color="D5E2EE"/>
              <w:bottom w:val="single" w:sz="4" w:space="0" w:color="D5E2EE"/>
            </w:tcBorders>
            <w:vAlign w:val="center"/>
          </w:tcPr>
          <w:p w14:paraId="53C66E56" w14:textId="77777777" w:rsidR="000371BF" w:rsidRDefault="00000000">
            <w:r>
              <w:rPr>
                <w:sz w:val="18"/>
              </w:rPr>
              <w:t>A acordar</w:t>
            </w:r>
          </w:p>
        </w:tc>
      </w:tr>
      <w:tr w:rsidR="000371BF" w14:paraId="726150DD" w14:textId="77777777">
        <w:trPr>
          <w:jc w:val="center"/>
        </w:trPr>
        <w:tc>
          <w:tcPr>
            <w:tcW w:w="3249" w:type="dxa"/>
            <w:tcBorders>
              <w:top w:val="single" w:sz="4" w:space="0" w:color="D5E2EE"/>
              <w:bottom w:val="single" w:sz="4" w:space="0" w:color="D5E2EE"/>
            </w:tcBorders>
            <w:vAlign w:val="center"/>
          </w:tcPr>
          <w:p w14:paraId="1C5202A0" w14:textId="77777777" w:rsidR="000371BF" w:rsidRDefault="00000000">
            <w:r>
              <w:rPr>
                <w:sz w:val="18"/>
              </w:rPr>
              <w:t>Confirmação da lista de empréstimos/leasings históricos a migrar</w:t>
            </w:r>
          </w:p>
        </w:tc>
        <w:tc>
          <w:tcPr>
            <w:tcW w:w="3249" w:type="dxa"/>
            <w:tcBorders>
              <w:top w:val="single" w:sz="4" w:space="0" w:color="D5E2EE"/>
              <w:bottom w:val="single" w:sz="4" w:space="0" w:color="D5E2EE"/>
            </w:tcBorders>
            <w:vAlign w:val="center"/>
          </w:tcPr>
          <w:p w14:paraId="113B8713" w14:textId="77777777" w:rsidR="000371BF" w:rsidRDefault="00000000">
            <w:r>
              <w:rPr>
                <w:sz w:val="18"/>
              </w:rPr>
              <w:t>Bloqueia o fecho da frente de empréstimos</w:t>
            </w:r>
          </w:p>
        </w:tc>
        <w:tc>
          <w:tcPr>
            <w:tcW w:w="3249" w:type="dxa"/>
            <w:tcBorders>
              <w:top w:val="single" w:sz="4" w:space="0" w:color="D5E2EE"/>
              <w:bottom w:val="single" w:sz="4" w:space="0" w:color="D5E2EE"/>
            </w:tcBorders>
            <w:vAlign w:val="center"/>
          </w:tcPr>
          <w:p w14:paraId="33B99A4D" w14:textId="77777777" w:rsidR="000371BF" w:rsidRDefault="00000000">
            <w:r>
              <w:rPr>
                <w:sz w:val="18"/>
              </w:rPr>
              <w:t>Junho/2026</w:t>
            </w:r>
          </w:p>
        </w:tc>
      </w:tr>
      <w:tr w:rsidR="000371BF" w14:paraId="17DA8729" w14:textId="77777777">
        <w:trPr>
          <w:jc w:val="center"/>
        </w:trPr>
        <w:tc>
          <w:tcPr>
            <w:tcW w:w="3249" w:type="dxa"/>
            <w:tcBorders>
              <w:top w:val="single" w:sz="4" w:space="0" w:color="D5E2EE"/>
              <w:bottom w:val="single" w:sz="4" w:space="0" w:color="D5E2EE"/>
            </w:tcBorders>
            <w:vAlign w:val="center"/>
          </w:tcPr>
          <w:p w14:paraId="1A6826C6" w14:textId="77777777" w:rsidR="000371BF" w:rsidRDefault="00000000">
            <w:r>
              <w:rPr>
                <w:sz w:val="18"/>
              </w:rPr>
              <w:t>Decisão de arquivo fotográfico (OneDrive/O365 vs. alojamento atual)</w:t>
            </w:r>
          </w:p>
        </w:tc>
        <w:tc>
          <w:tcPr>
            <w:tcW w:w="3249" w:type="dxa"/>
            <w:tcBorders>
              <w:top w:val="single" w:sz="4" w:space="0" w:color="D5E2EE"/>
              <w:bottom w:val="single" w:sz="4" w:space="0" w:color="D5E2EE"/>
            </w:tcBorders>
            <w:vAlign w:val="center"/>
          </w:tcPr>
          <w:p w14:paraId="28A43068" w14:textId="77777777" w:rsidR="000371BF" w:rsidRDefault="00000000">
            <w:r>
              <w:rPr>
                <w:sz w:val="18"/>
              </w:rPr>
              <w:t>Define onde fica o arquivo fotográfico e o respetivo custo</w:t>
            </w:r>
          </w:p>
        </w:tc>
        <w:tc>
          <w:tcPr>
            <w:tcW w:w="3249" w:type="dxa"/>
            <w:tcBorders>
              <w:top w:val="single" w:sz="4" w:space="0" w:color="D5E2EE"/>
              <w:bottom w:val="single" w:sz="4" w:space="0" w:color="D5E2EE"/>
            </w:tcBorders>
            <w:vAlign w:val="center"/>
          </w:tcPr>
          <w:p w14:paraId="3DE1BB48" w14:textId="77777777" w:rsidR="000371BF" w:rsidRDefault="00000000">
            <w:r>
              <w:rPr>
                <w:sz w:val="18"/>
              </w:rPr>
              <w:t>30/06/2026</w:t>
            </w:r>
          </w:p>
        </w:tc>
      </w:tr>
      <w:tr w:rsidR="000371BF" w14:paraId="3B05FD95" w14:textId="77777777">
        <w:trPr>
          <w:jc w:val="center"/>
        </w:trPr>
        <w:tc>
          <w:tcPr>
            <w:tcW w:w="3249" w:type="dxa"/>
            <w:tcBorders>
              <w:top w:val="single" w:sz="4" w:space="0" w:color="D5E2EE"/>
              <w:bottom w:val="single" w:sz="4" w:space="0" w:color="D5E2EE"/>
            </w:tcBorders>
            <w:vAlign w:val="center"/>
          </w:tcPr>
          <w:p w14:paraId="357FE6BE" w14:textId="77777777" w:rsidR="000371BF" w:rsidRDefault="00000000">
            <w:r>
              <w:rPr>
                <w:sz w:val="18"/>
              </w:rPr>
              <w:t>Go/no-go do upgrade para Odoo 19 e janela (dez/jan)</w:t>
            </w:r>
          </w:p>
        </w:tc>
        <w:tc>
          <w:tcPr>
            <w:tcW w:w="3249" w:type="dxa"/>
            <w:tcBorders>
              <w:top w:val="single" w:sz="4" w:space="0" w:color="D5E2EE"/>
              <w:bottom w:val="single" w:sz="4" w:space="0" w:color="D5E2EE"/>
            </w:tcBorders>
            <w:vAlign w:val="center"/>
          </w:tcPr>
          <w:p w14:paraId="06C3DF5E" w14:textId="77777777" w:rsidR="000371BF" w:rsidRDefault="00000000">
            <w:r>
              <w:rPr>
                <w:sz w:val="18"/>
              </w:rPr>
              <w:t>Define a ordem das melhorias e o calendário do final do ano</w:t>
            </w:r>
          </w:p>
        </w:tc>
        <w:tc>
          <w:tcPr>
            <w:tcW w:w="3249" w:type="dxa"/>
            <w:tcBorders>
              <w:top w:val="single" w:sz="4" w:space="0" w:color="D5E2EE"/>
              <w:bottom w:val="single" w:sz="4" w:space="0" w:color="D5E2EE"/>
            </w:tcBorders>
            <w:vAlign w:val="center"/>
          </w:tcPr>
          <w:p w14:paraId="235CD28C" w14:textId="77777777" w:rsidR="000371BF" w:rsidRDefault="00000000">
            <w:r>
              <w:rPr>
                <w:sz w:val="18"/>
              </w:rPr>
              <w:t>30/06/2026</w:t>
            </w:r>
          </w:p>
        </w:tc>
      </w:tr>
    </w:tbl>
    <w:p w14:paraId="6FDE03DC" w14:textId="77777777" w:rsidR="000371BF" w:rsidRDefault="000371BF"/>
    <w:p w14:paraId="3346FABF" w14:textId="77777777" w:rsidR="000371BF" w:rsidRDefault="000371BF"/>
    <w:p w14:paraId="450E338C" w14:textId="77777777" w:rsidR="000371BF" w:rsidRDefault="00000000">
      <w:r>
        <w:rPr>
          <w:b/>
          <w:color w:val="151D2B"/>
          <w:sz w:val="30"/>
        </w:rPr>
        <w:t>9. Pontos por validar</w:t>
      </w:r>
    </w:p>
    <w:p w14:paraId="4CDC6A9C" w14:textId="77777777" w:rsidR="000371BF" w:rsidRDefault="000371BF">
      <w:pPr>
        <w:pBdr>
          <w:bottom w:val="single" w:sz="6" w:space="1" w:color="D5E2EE"/>
        </w:pBdr>
      </w:pPr>
    </w:p>
    <w:p w14:paraId="3EF2B9F7" w14:textId="77777777" w:rsidR="000371BF" w:rsidRDefault="00000000">
      <w:pPr>
        <w:jc w:val="both"/>
      </w:pPr>
      <w:r>
        <w:t xml:space="preserve">Para fechar o enquadramento e o planeamento, há pontos cujo enquadramento no âmbito protocolado (Ordem S00465) importa confirmar em conjunto. Assinalamo-los expressamente como </w:t>
      </w:r>
      <w:r>
        <w:rPr>
          <w:b/>
        </w:rPr>
        <w:t>pontos por validar</w:t>
      </w:r>
      <w:r>
        <w:t>:</w:t>
      </w:r>
    </w:p>
    <w:p w14:paraId="06FA3673" w14:textId="16E097FA" w:rsidR="000371BF" w:rsidRDefault="00000000">
      <w:pPr>
        <w:pStyle w:val="Listacommarcas"/>
      </w:pPr>
      <w:proofErr w:type="spellStart"/>
      <w:r>
        <w:rPr>
          <w:b/>
        </w:rPr>
        <w:t>Empréstimos</w:t>
      </w:r>
      <w:proofErr w:type="spellEnd"/>
      <w:r>
        <w:rPr>
          <w:b/>
        </w:rPr>
        <w:t>/</w:t>
      </w:r>
      <w:proofErr w:type="spellStart"/>
      <w:r>
        <w:rPr>
          <w:b/>
        </w:rPr>
        <w:t>leasings</w:t>
      </w:r>
      <w:proofErr w:type="spellEnd"/>
      <w:r>
        <w:rPr>
          <w:b/>
        </w:rPr>
        <w:t xml:space="preserve"> e </w:t>
      </w:r>
      <w:proofErr w:type="spellStart"/>
      <w:r>
        <w:rPr>
          <w:b/>
        </w:rPr>
        <w:t>cartão</w:t>
      </w:r>
      <w:proofErr w:type="spellEnd"/>
      <w:r>
        <w:rPr>
          <w:b/>
        </w:rPr>
        <w:t xml:space="preserve"> de crédito</w:t>
      </w:r>
      <w:r>
        <w:t xml:space="preserve"> — considerámos estes trabalhos enquadrados na frente de gestão de tesouraria do âmbito protocolado; o enquadramento fica por validar;</w:t>
      </w:r>
    </w:p>
    <w:p w14:paraId="48079B44" w14:textId="413301D9" w:rsidR="000371BF" w:rsidRDefault="00000000">
      <w:pPr>
        <w:pStyle w:val="Listacommarcas"/>
      </w:pPr>
      <w:proofErr w:type="spellStart"/>
      <w:r>
        <w:rPr>
          <w:b/>
        </w:rPr>
        <w:t>Automação</w:t>
      </w:r>
      <w:proofErr w:type="spellEnd"/>
      <w:r>
        <w:rPr>
          <w:b/>
        </w:rPr>
        <w:t xml:space="preserve"> de criação de projeto ao qualificar oportunidade (CRM)</w:t>
      </w:r>
      <w:r>
        <w:t xml:space="preserve"> — considerámos este automatismo enquadrado na frente de CRM do âmbito protocolado; o enquadramento fica por validar.</w:t>
      </w:r>
    </w:p>
    <w:p w14:paraId="66DC5B9A" w14:textId="77777777" w:rsidR="000371BF" w:rsidRDefault="00000000">
      <w:pPr>
        <w:jc w:val="both"/>
      </w:pPr>
      <w:r>
        <w:t>Ficamos a aguardar a vossa validação e ao dispor para qualquer esclarecimento adicional, bem como para agendar uma sessão conjunta de revisão, caso prefiram.</w:t>
      </w:r>
    </w:p>
    <w:p w14:paraId="2EB307A6" w14:textId="77777777" w:rsidR="000371BF" w:rsidRDefault="00000000">
      <w:pPr>
        <w:jc w:val="both"/>
      </w:pPr>
      <w:r>
        <w:t>Com os melhores cumprimentos,</w:t>
      </w:r>
    </w:p>
    <w:p w14:paraId="253949F1" w14:textId="77777777" w:rsidR="000371BF" w:rsidRDefault="00000000">
      <w:pPr>
        <w:jc w:val="both"/>
      </w:pPr>
      <w:r>
        <w:rPr>
          <w:b/>
        </w:rPr>
        <w:t>Bruno Pinheiro</w:t>
      </w:r>
    </w:p>
    <w:p w14:paraId="21D665D7" w14:textId="77777777" w:rsidR="000371BF" w:rsidRDefault="00000000">
      <w:pPr>
        <w:jc w:val="both"/>
      </w:pPr>
      <w:r>
        <w:t>Team Leader — Equipa Odoo</w:t>
      </w:r>
    </w:p>
    <w:p w14:paraId="390DA0EE" w14:textId="77777777" w:rsidR="000371BF" w:rsidRDefault="00000000">
      <w:pPr>
        <w:jc w:val="both"/>
      </w:pPr>
      <w:r>
        <w:t>Parâmetro Global</w:t>
      </w:r>
    </w:p>
    <w:sectPr w:rsidR="000371BF" w:rsidSect="00034616">
      <w:headerReference w:type="default" r:id="rId8"/>
      <w:footerReference w:type="default" r:id="rId9"/>
      <w:pgSz w:w="12240" w:h="15840"/>
      <w:pgMar w:top="907" w:right="1247" w:bottom="850" w:left="1247" w:header="454" w:footer="39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41D5D7" w14:textId="77777777" w:rsidR="003F0973" w:rsidRDefault="003F0973">
      <w:pPr>
        <w:spacing w:after="0" w:line="240" w:lineRule="auto"/>
      </w:pPr>
      <w:r>
        <w:separator/>
      </w:r>
    </w:p>
  </w:endnote>
  <w:endnote w:type="continuationSeparator" w:id="0">
    <w:p w14:paraId="11B98C10" w14:textId="77777777" w:rsidR="003F0973" w:rsidRDefault="003F09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3E3712" w14:textId="77777777" w:rsidR="000371BF" w:rsidRDefault="000371BF">
    <w:pPr>
      <w:pStyle w:val="Rodap"/>
      <w:pBdr>
        <w:bottom w:val="single" w:sz="6" w:space="1" w:color="D5E2EE"/>
      </w:pBdr>
    </w:pPr>
  </w:p>
  <w:tbl>
    <w:tblPr>
      <w:tblW w:w="0" w:type="auto"/>
      <w:jc w:val="center"/>
      <w:tblLook w:val="04A0" w:firstRow="1" w:lastRow="0" w:firstColumn="1" w:lastColumn="0" w:noHBand="0" w:noVBand="1"/>
    </w:tblPr>
    <w:tblGrid>
      <w:gridCol w:w="7370"/>
      <w:gridCol w:w="2268"/>
    </w:tblGrid>
    <w:tr w:rsidR="000371BF" w14:paraId="61745E29" w14:textId="77777777">
      <w:trPr>
        <w:jc w:val="center"/>
      </w:trPr>
      <w:tc>
        <w:tcPr>
          <w:tcW w:w="7370" w:type="dxa"/>
        </w:tcPr>
        <w:p w14:paraId="63D396F6" w14:textId="77777777" w:rsidR="000371BF" w:rsidRDefault="00000000">
          <w:r>
            <w:rPr>
              <w:color w:val="64748B"/>
              <w:sz w:val="16"/>
            </w:rPr>
            <w:t xml:space="preserve">Ponto de </w:t>
          </w:r>
          <w:proofErr w:type="spellStart"/>
          <w:r>
            <w:rPr>
              <w:color w:val="64748B"/>
              <w:sz w:val="16"/>
            </w:rPr>
            <w:t>Situacao</w:t>
          </w:r>
          <w:proofErr w:type="spellEnd"/>
          <w:r>
            <w:rPr>
              <w:color w:val="64748B"/>
              <w:sz w:val="16"/>
            </w:rPr>
            <w:t xml:space="preserve"> | </w:t>
          </w:r>
          <w:proofErr w:type="spellStart"/>
          <w:r>
            <w:rPr>
              <w:color w:val="64748B"/>
              <w:sz w:val="16"/>
            </w:rPr>
            <w:t>Projeto</w:t>
          </w:r>
          <w:proofErr w:type="spellEnd"/>
          <w:r>
            <w:rPr>
              <w:color w:val="64748B"/>
              <w:sz w:val="16"/>
            </w:rPr>
            <w:t xml:space="preserve"> Odoo HMD | 2026</w:t>
          </w:r>
        </w:p>
      </w:tc>
      <w:tc>
        <w:tcPr>
          <w:tcW w:w="2268" w:type="dxa"/>
        </w:tcPr>
        <w:p w14:paraId="47534B16" w14:textId="77777777" w:rsidR="000371BF" w:rsidRDefault="00000000">
          <w:pPr>
            <w:jc w:val="right"/>
          </w:pPr>
          <w:proofErr w:type="spellStart"/>
          <w:r>
            <w:rPr>
              <w:color w:val="64748B"/>
              <w:sz w:val="16"/>
            </w:rPr>
            <w:t>Pagina</w:t>
          </w:r>
          <w:proofErr w:type="spellEnd"/>
          <w:r>
            <w:rPr>
              <w:color w:val="64748B"/>
              <w:sz w:val="16"/>
            </w:rPr>
            <w:t xml:space="preserve"> </w:t>
          </w:r>
          <w:r>
            <w:rPr>
              <w:color w:val="0094E9"/>
              <w:sz w:val="16"/>
            </w:rPr>
            <w:fldChar w:fldCharType="begin"/>
          </w:r>
          <w:r>
            <w:rPr>
              <w:color w:val="0094E9"/>
              <w:sz w:val="16"/>
            </w:rPr>
            <w:instrText>PAGE</w:instrText>
          </w:r>
          <w:r w:rsidR="009D6417">
            <w:rPr>
              <w:color w:val="0094E9"/>
              <w:sz w:val="16"/>
            </w:rPr>
            <w:fldChar w:fldCharType="separate"/>
          </w:r>
          <w:r w:rsidR="009D6417">
            <w:rPr>
              <w:noProof/>
              <w:color w:val="0094E9"/>
              <w:sz w:val="16"/>
            </w:rPr>
            <w:t>1</w:t>
          </w:r>
          <w:r>
            <w:rPr>
              <w:color w:val="0094E9"/>
              <w:sz w:val="16"/>
            </w:rPr>
            <w:fldChar w:fldCharType="end"/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4F6F2C" w14:textId="77777777" w:rsidR="003F0973" w:rsidRDefault="003F0973">
      <w:pPr>
        <w:spacing w:after="0" w:line="240" w:lineRule="auto"/>
      </w:pPr>
      <w:r>
        <w:separator/>
      </w:r>
    </w:p>
  </w:footnote>
  <w:footnote w:type="continuationSeparator" w:id="0">
    <w:p w14:paraId="4A004813" w14:textId="77777777" w:rsidR="003F0973" w:rsidRDefault="003F097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F41D4F" w14:textId="77777777" w:rsidR="000371BF" w:rsidRDefault="00000000">
    <w:pPr>
      <w:pStyle w:val="Cabealho"/>
      <w:jc w:val="right"/>
    </w:pPr>
    <w:r>
      <w:rPr>
        <w:noProof/>
      </w:rPr>
      <w:drawing>
        <wp:inline distT="0" distB="0" distL="0" distR="0" wp14:anchorId="1E40B9B7" wp14:editId="342173C1">
          <wp:extent cx="1296000" cy="261957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g_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296000" cy="26195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2F15204A" w14:textId="77777777" w:rsidR="000371BF" w:rsidRDefault="000371BF">
    <w:pPr>
      <w:pBdr>
        <w:bottom w:val="single" w:sz="6" w:space="1" w:color="D5E2EE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mmarc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mmarc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mmarc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94609383">
    <w:abstractNumId w:val="8"/>
  </w:num>
  <w:num w:numId="2" w16cid:durableId="437989978">
    <w:abstractNumId w:val="6"/>
  </w:num>
  <w:num w:numId="3" w16cid:durableId="564997380">
    <w:abstractNumId w:val="5"/>
  </w:num>
  <w:num w:numId="4" w16cid:durableId="324362892">
    <w:abstractNumId w:val="4"/>
  </w:num>
  <w:num w:numId="5" w16cid:durableId="1583950752">
    <w:abstractNumId w:val="7"/>
  </w:num>
  <w:num w:numId="6" w16cid:durableId="641735395">
    <w:abstractNumId w:val="3"/>
  </w:num>
  <w:num w:numId="7" w16cid:durableId="1766223265">
    <w:abstractNumId w:val="2"/>
  </w:num>
  <w:num w:numId="8" w16cid:durableId="440536318">
    <w:abstractNumId w:val="1"/>
  </w:num>
  <w:num w:numId="9" w16cid:durableId="13748846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371BF"/>
    <w:rsid w:val="0006063C"/>
    <w:rsid w:val="0015074B"/>
    <w:rsid w:val="0029639D"/>
    <w:rsid w:val="00326F90"/>
    <w:rsid w:val="003F0973"/>
    <w:rsid w:val="009D6417"/>
    <w:rsid w:val="00A55BBA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690234D"/>
  <w14:defaultImageDpi w14:val="300"/>
  <w15:docId w15:val="{EF41B516-B9C9-45E4-ABD0-27F397870B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color w:val="1F2937"/>
      <w:sz w:val="21"/>
    </w:rPr>
  </w:style>
  <w:style w:type="paragraph" w:styleId="Ttulo1">
    <w:name w:val="heading 1"/>
    <w:basedOn w:val="Normal"/>
    <w:next w:val="Normal"/>
    <w:link w:val="Ttulo1Carte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51D2B"/>
      <w:sz w:val="30"/>
      <w:szCs w:val="28"/>
    </w:rPr>
  </w:style>
  <w:style w:type="paragraph" w:styleId="Ttulo2">
    <w:name w:val="heading 2"/>
    <w:basedOn w:val="Normal"/>
    <w:next w:val="Normal"/>
    <w:link w:val="Ttulo2Carte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94E9"/>
      <w:sz w:val="24"/>
      <w:szCs w:val="26"/>
    </w:rPr>
  </w:style>
  <w:style w:type="paragraph" w:styleId="Ttulo3">
    <w:name w:val="heading 3"/>
    <w:basedOn w:val="Normal"/>
    <w:next w:val="Normal"/>
    <w:link w:val="Ttulo3Carte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arte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E618BF"/>
  </w:style>
  <w:style w:type="paragraph" w:styleId="Rodap">
    <w:name w:val="footer"/>
    <w:basedOn w:val="Normal"/>
    <w:link w:val="RodapCarte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ter">
    <w:name w:val="Título 1 Caráter"/>
    <w:basedOn w:val="Tipodeletrapredefinidodopargraf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ter">
    <w:name w:val="Título 2 Caráter"/>
    <w:basedOn w:val="Tipodeletrapredefinidodopargraf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ter">
    <w:name w:val="Título 3 Caráter"/>
    <w:basedOn w:val="Tipodeletrapredefinidodopargraf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te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51D2B"/>
      <w:spacing w:val="5"/>
      <w:kern w:val="28"/>
      <w:sz w:val="44"/>
      <w:szCs w:val="52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arter"/>
    <w:uiPriority w:val="99"/>
    <w:unhideWhenUsed/>
    <w:rsid w:val="00AA1D8D"/>
    <w:pPr>
      <w:spacing w:after="120"/>
    </w:pPr>
  </w:style>
  <w:style w:type="character" w:customStyle="1" w:styleId="CorpodetextoCarter">
    <w:name w:val="Corpo de texto Caráter"/>
    <w:basedOn w:val="Tipodeletrapredefinidodopargrafo"/>
    <w:link w:val="Corpodetexto"/>
    <w:uiPriority w:val="99"/>
    <w:rsid w:val="00AA1D8D"/>
  </w:style>
  <w:style w:type="paragraph" w:styleId="Corpodetexto2">
    <w:name w:val="Body Text 2"/>
    <w:basedOn w:val="Normal"/>
    <w:link w:val="Corpodetexto2Carter"/>
    <w:uiPriority w:val="99"/>
    <w:unhideWhenUsed/>
    <w:rsid w:val="00AA1D8D"/>
    <w:pPr>
      <w:spacing w:after="120" w:line="480" w:lineRule="auto"/>
    </w:pPr>
  </w:style>
  <w:style w:type="character" w:customStyle="1" w:styleId="Corpodetexto2Carter">
    <w:name w:val="Corpo de texto 2 Caráter"/>
    <w:basedOn w:val="Tipodeletrapredefinidodopargrafo"/>
    <w:link w:val="Corpodetexto2"/>
    <w:uiPriority w:val="99"/>
    <w:rsid w:val="00AA1D8D"/>
  </w:style>
  <w:style w:type="paragraph" w:styleId="Corpodetexto3">
    <w:name w:val="Body Text 3"/>
    <w:basedOn w:val="Normal"/>
    <w:link w:val="Corpodetexto3Carte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arter">
    <w:name w:val="Corpo de texto 3 Caráter"/>
    <w:basedOn w:val="Tipodeletrapredefinidodopargraf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mmarc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mmarc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mmarc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arte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arter">
    <w:name w:val="Texto de macro Caráter"/>
    <w:basedOn w:val="Tipodeletrapredefinidodopargraf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arter"/>
    <w:uiPriority w:val="29"/>
    <w:qFormat/>
    <w:rsid w:val="00FC693F"/>
    <w:rPr>
      <w:i/>
      <w:iCs/>
      <w:color w:val="000000" w:themeColor="text1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Tipodeletrapredefinidodopargrafo"/>
    <w:uiPriority w:val="22"/>
    <w:qFormat/>
    <w:rsid w:val="00FC693F"/>
    <w:rPr>
      <w:b/>
      <w:bCs/>
    </w:rPr>
  </w:style>
  <w:style w:type="character" w:styleId="nfase">
    <w:name w:val="Emphasis"/>
    <w:basedOn w:val="Tipodeletrapredefinidodopargraf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Discreta">
    <w:name w:val="Subtle Emphasis"/>
    <w:basedOn w:val="Tipodeletrapredefinidodopargraf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Tipodeletrapredefinidodopargraf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Discreta">
    <w:name w:val="Subtle Reference"/>
    <w:basedOn w:val="Tipodeletrapredefinidodopargraf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Tipodeletrapredefinidodopargraf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Tipodeletrapredefinidodopargrafo"/>
    <w:uiPriority w:val="33"/>
    <w:qFormat/>
    <w:rsid w:val="00FC693F"/>
    <w:rPr>
      <w:b/>
      <w:bCs/>
      <w:smallCaps/>
      <w:spacing w:val="5"/>
    </w:rPr>
  </w:style>
  <w:style w:type="paragraph" w:styleId="Cabealhodondice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elha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Cor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Cor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Cor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Cor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Cor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Cor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Cor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Cor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Cor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Cor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Cor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Cor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elha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elhaClara-Cor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elhaClara-Cor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elhaClara-Cor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elhaClara-Cor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elhaClara-Cor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elhaClara-Cor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Cor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Cor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Cor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Cor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Cor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Cor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elha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elhaMdia1-Cor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elhaMdia1-Cor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elhaMdia1-Cor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elhaMdia1-Cor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elhaMdia1-Cor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elhaMdia1-Cor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elha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elhaMdia3-Cor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elhaMdia3-Cor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elhaMdia3-Cor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elhaMdia3-Cor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elhaMdia3-Cor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elhaMdia3-Cor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Cor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Cor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Cor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Cor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Cor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Cor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Colorido-Cor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Cor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Cor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Cor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Cor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Cor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Cor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elha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elhaColorida-Cor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elhaColorida-Cor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elhaColorida-Cor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elhaColorida-Cor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elhaColorida-Cor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elhaColorida-Cor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7</Pages>
  <Words>1864</Words>
  <Characters>10068</Characters>
  <Application>Microsoft Office Word</Application>
  <DocSecurity>0</DocSecurity>
  <Lines>83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11909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Parâmetro + Bruno Pinheiro</cp:lastModifiedBy>
  <cp:revision>2</cp:revision>
  <cp:lastPrinted>2026-06-23T10:19:00Z</cp:lastPrinted>
  <dcterms:created xsi:type="dcterms:W3CDTF">2013-12-23T23:15:00Z</dcterms:created>
  <dcterms:modified xsi:type="dcterms:W3CDTF">2026-06-23T10:30:00Z</dcterms:modified>
  <cp:category/>
</cp:coreProperties>
</file>