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RELATÓRIO DE PROGRESSO SEMANAL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Weekly Project Status Report | Fase: Implementation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Relatório semanal para comunicar o estado do projeto, trabalho concluído, plano da próxima semana, riscos e bloqueios, consumo de budget e decisões pendentes que requerem resposta do cliente.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do Relatório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do projeto, semana, Project Leader e data do relatório.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c>
          <w:tcPr>
            <w:tcW w:type="dxa" w:w="2721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Projeto</w:t>
            </w:r>
          </w:p>
        </w:tc>
        <w:tc>
          <w:tcPr>
            <w:tcW w:type="dxa" w:w="6917"/>
            <w:shd w:fill="EBF7FF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Semana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Project Leader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 do Relatório</w:t>
            </w:r>
          </w:p>
        </w:tc>
        <w:tc>
          <w:tcPr>
            <w:tcW w:type="dxa" w:w="691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</w:tbl>
    <w:p>
      <w:pPr>
        <w:spacing w:after="40" w:before="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Sumário Executivo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Visão executiva do estado semanal por dimensão crítica do projeto.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</w:trPr>
        <w:tc>
          <w:tcPr>
            <w:tcW w:type="dxa" w:w="1927"/>
            <w:shd w:fill="EBF7FF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Orçamento</w:t>
            </w:r>
          </w:p>
        </w:tc>
        <w:tc>
          <w:tcPr>
            <w:tcW w:type="dxa" w:w="1927"/>
            <w:shd w:fill="EBF7FF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Prazo</w:t>
            </w:r>
          </w:p>
        </w:tc>
        <w:tc>
          <w:tcPr>
            <w:tcW w:type="dxa" w:w="1927"/>
            <w:shd w:fill="EBF7FF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Âmbito</w:t>
            </w:r>
          </w:p>
        </w:tc>
        <w:tc>
          <w:tcPr>
            <w:tcW w:type="dxa" w:w="1927"/>
            <w:shd w:fill="EBF7FF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Risco Geral</w:t>
            </w:r>
          </w:p>
        </w:tc>
        <w:tc>
          <w:tcPr>
            <w:tcW w:type="dxa" w:w="1927"/>
            <w:shd w:fill="EBF7FF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Satisfação SPoC</w:t>
            </w:r>
          </w:p>
        </w:tc>
      </w:tr>
      <w:tr>
        <w:tc>
          <w:tcPr>
            <w:tcW w:type="dxa" w:w="1927"/>
            <w:shd w:fill="DDF2E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16E36"/>
                <w:sz w:val="18"/>
              </w:rPr>
              <w:t>Verde</w:t>
            </w:r>
          </w:p>
        </w:tc>
        <w:tc>
          <w:tcPr>
            <w:tcW w:type="dxa" w:w="1927"/>
            <w:shd w:fill="FFF3CC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916700"/>
                <w:sz w:val="18"/>
              </w:rPr>
              <w:t>Amarelo</w:t>
            </w:r>
          </w:p>
        </w:tc>
        <w:tc>
          <w:tcPr>
            <w:tcW w:type="dxa" w:w="1927"/>
            <w:shd w:fill="DDF2E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16E36"/>
                <w:sz w:val="18"/>
              </w:rPr>
              <w:t>Verde</w:t>
            </w:r>
          </w:p>
        </w:tc>
        <w:tc>
          <w:tcPr>
            <w:tcW w:type="dxa" w:w="1927"/>
            <w:shd w:fill="DDF2E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16E36"/>
                <w:sz w:val="18"/>
              </w:rPr>
              <w:t>Verde</w:t>
            </w:r>
          </w:p>
        </w:tc>
        <w:tc>
          <w:tcPr>
            <w:tcW w:type="dxa" w:w="1927"/>
            <w:shd w:fill="DDF2E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16E36"/>
                <w:sz w:val="18"/>
              </w:rPr>
              <w:t>Verde</w:t>
            </w:r>
          </w:p>
        </w:tc>
      </w:tr>
    </w:tbl>
    <w:p>
      <w:pPr>
        <w:spacing w:after="40" w:before="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Realizado esta Semana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Atividades concluídas, entregas, formação, dados importados e reuniões realizadas.</w:t>
      </w:r>
    </w:p>
    <w:p>
      <w:pPr>
        <w:spacing w:after="160"/>
        <w:pBdr>
          <w:bottom w:val="single" w:sz="6" w:space="1" w:color="D5E2EE"/>
        </w:pBdr>
      </w:pP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Configuração concluída: ______________________________________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Treino realizado com: ________________________________________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Dados importados: ___________________________________________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Desenvolvimentos entregues: __________________________________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Reuniões / demos: ___________________________________________</w:t>
      </w: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Plano para a Próxima Semana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Próximas ações planeadas para manter alinhamento e cadência de execução.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2"/>
      </w:tblGrid>
      <w:tr>
        <w:trPr>
          <w:tblHeader w:val="true"/>
        </w:trPr>
        <w:tc>
          <w:tcPr>
            <w:tcW w:type="dxa" w:w="567"/>
            <w:shd w:fill="EBF7FF"/>
            <w:vAlign w:val="top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#</w:t>
            </w:r>
          </w:p>
        </w:tc>
        <w:tc>
          <w:tcPr>
            <w:tcW w:type="dxa" w:w="9072"/>
            <w:shd w:fill="EBF7FF"/>
            <w:vAlign w:val="top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Ação planeada</w:t>
            </w:r>
          </w:p>
        </w:tc>
      </w:tr>
      <w:tr>
        <w:trPr>
          <w:trHeight w:val="396" w:hRule="atLeast"/>
        </w:trP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5A697D"/>
                <w:sz w:val="16"/>
              </w:rPr>
              <w:t>1</w:t>
            </w:r>
          </w:p>
        </w:tc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type="dxa" w:w="567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5A697D"/>
                <w:sz w:val="16"/>
              </w:rPr>
              <w:t>2</w:t>
            </w:r>
          </w:p>
        </w:tc>
        <w:tc>
          <w:tcPr>
            <w:tcW w:type="dxa" w:w="9072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5A697D"/>
                <w:sz w:val="16"/>
              </w:rPr>
              <w:t>3</w:t>
            </w:r>
          </w:p>
        </w:tc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rPr>
          <w:trHeight w:val="396" w:hRule="atLeast"/>
        </w:trPr>
        <w:tc>
          <w:tcPr>
            <w:tcW w:type="dxa" w:w="567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5A697D"/>
                <w:sz w:val="16"/>
              </w:rPr>
              <w:t>4</w:t>
            </w:r>
          </w:p>
        </w:tc>
        <w:tc>
          <w:tcPr>
            <w:tcW w:type="dxa" w:w="9072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</w:tbl>
    <w:p>
      <w:pPr>
        <w:spacing w:after="40" w:before="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Riscos e Bloqueios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Itens que podem afetar prazo, âmbito, orçamento ou qualidade, com responsável e ação proposta.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587"/>
        <w:gridCol w:w="2268"/>
        <w:gridCol w:w="2608"/>
      </w:tblGrid>
      <w:tr>
        <w:trPr>
          <w:trHeight w:val="368" w:hRule="atLeast"/>
          <w:tblHeader w:val="true"/>
        </w:trPr>
        <w:tc>
          <w:tcPr>
            <w:tcW w:type="dxa" w:w="3175"/>
            <w:shd w:fill="EBF7FF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Risco / Bloqueio</w:t>
            </w:r>
          </w:p>
        </w:tc>
        <w:tc>
          <w:tcPr>
            <w:tcW w:type="dxa" w:w="1587"/>
            <w:shd w:fill="EBF7FF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</w:t>
            </w:r>
          </w:p>
        </w:tc>
        <w:tc>
          <w:tcPr>
            <w:tcW w:type="dxa" w:w="2268"/>
            <w:shd w:fill="EBF7FF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Responsável</w:t>
            </w:r>
          </w:p>
        </w:tc>
        <w:tc>
          <w:tcPr>
            <w:tcW w:type="dxa" w:w="2608"/>
            <w:shd w:fill="EBF7FF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Ação Proposta</w:t>
            </w:r>
          </w:p>
        </w:tc>
      </w:tr>
      <w:tr>
        <w:trPr>
          <w:trHeight w:val="521" w:hRule="atLeast"/>
        </w:trPr>
        <w:tc>
          <w:tcPr>
            <w:tcW w:type="dxa" w:w="3175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shd w:fill="F5F9FC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Alto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Médio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Baixo</w:t>
            </w:r>
          </w:p>
        </w:tc>
        <w:tc>
          <w:tcPr>
            <w:tcW w:type="dxa" w:w="2268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608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521" w:hRule="atLeast"/>
        </w:trPr>
        <w:tc>
          <w:tcPr>
            <w:tcW w:type="dxa" w:w="3175"/>
            <w:shd w:fill="F7FBFE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shd w:fill="F5F9FC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Alto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Médio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Baixo</w:t>
            </w:r>
          </w:p>
        </w:tc>
        <w:tc>
          <w:tcPr>
            <w:tcW w:type="dxa" w:w="2268"/>
            <w:shd w:fill="F7FBFE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608"/>
            <w:shd w:fill="F7FBFE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  <w:tr>
        <w:trPr>
          <w:trHeight w:val="521" w:hRule="atLeast"/>
        </w:trPr>
        <w:tc>
          <w:tcPr>
            <w:tcW w:type="dxa" w:w="3175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1587"/>
            <w:shd w:fill="F5F9FC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[ ] Alto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Médio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5"/>
              </w:rPr>
              <w:t>[ ] Baixo</w:t>
            </w:r>
          </w:p>
        </w:tc>
        <w:tc>
          <w:tcPr>
            <w:tcW w:type="dxa" w:w="2268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  <w:tc>
          <w:tcPr>
            <w:tcW w:type="dxa" w:w="2608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5"/>
              </w:rPr>
              <w:t>_______________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Consumo de Budget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Resumo do consumo por categoria, com horas totais, consumidas e remanescentes.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2097"/>
        <w:gridCol w:w="2097"/>
        <w:gridCol w:w="2097"/>
      </w:tblGrid>
      <w:tr>
        <w:trPr>
          <w:trHeight w:val="340" w:hRule="atLeast"/>
          <w:tblHeader w:val="true"/>
        </w:trPr>
        <w:tc>
          <w:tcPr>
            <w:tcW w:type="dxa" w:w="3345"/>
            <w:shd w:fill="EBF7FF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Categoria</w:t>
            </w:r>
          </w:p>
        </w:tc>
        <w:tc>
          <w:tcPr>
            <w:tcW w:type="dxa" w:w="2097"/>
            <w:shd w:fill="EBF7FF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Budget Total (h)</w:t>
            </w:r>
          </w:p>
        </w:tc>
        <w:tc>
          <w:tcPr>
            <w:tcW w:type="dxa" w:w="2097"/>
            <w:shd w:fill="EBF7FF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Consumido (h)</w:t>
            </w:r>
          </w:p>
        </w:tc>
        <w:tc>
          <w:tcPr>
            <w:tcW w:type="dxa" w:w="2097"/>
            <w:shd w:fill="EBF7FF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Restante (h)</w:t>
            </w:r>
          </w:p>
        </w:tc>
      </w:tr>
      <w:tr>
        <w:trPr>
          <w:trHeight w:val="351" w:hRule="atLeast"/>
        </w:trPr>
        <w:tc>
          <w:tcPr>
            <w:tcW w:type="dxa" w:w="3345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Project Management</w:t>
            </w:r>
          </w:p>
        </w:tc>
        <w:tc>
          <w:tcPr>
            <w:tcW w:type="dxa" w:w="209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</w:tr>
      <w:tr>
        <w:trPr>
          <w:trHeight w:val="351" w:hRule="atLeast"/>
        </w:trPr>
        <w:tc>
          <w:tcPr>
            <w:tcW w:type="dxa" w:w="3345"/>
            <w:shd w:fill="F7FBFE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Business Analysis / Config.</w:t>
            </w:r>
          </w:p>
        </w:tc>
        <w:tc>
          <w:tcPr>
            <w:tcW w:type="dxa" w:w="2097"/>
            <w:shd w:fill="F7FBFE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shd w:fill="F7FBFE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shd w:fill="F7FBFE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</w:tr>
      <w:tr>
        <w:trPr>
          <w:trHeight w:val="351" w:hRule="atLeast"/>
        </w:trPr>
        <w:tc>
          <w:tcPr>
            <w:tcW w:type="dxa" w:w="3345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Desenvolvimento</w:t>
            </w:r>
          </w:p>
        </w:tc>
        <w:tc>
          <w:tcPr>
            <w:tcW w:type="dxa" w:w="209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</w:tr>
      <w:tr>
        <w:trPr>
          <w:trHeight w:val="351" w:hRule="atLeast"/>
        </w:trPr>
        <w:tc>
          <w:tcPr>
            <w:tcW w:type="dxa" w:w="3345"/>
            <w:shd w:fill="F7FBFE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Treino / Formação</w:t>
            </w:r>
          </w:p>
        </w:tc>
        <w:tc>
          <w:tcPr>
            <w:tcW w:type="dxa" w:w="2097"/>
            <w:shd w:fill="F7FBFE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shd w:fill="F7FBFE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  <w:tc>
          <w:tcPr>
            <w:tcW w:type="dxa" w:w="2097"/>
            <w:shd w:fill="F7FBFE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</w:t>
            </w:r>
          </w:p>
        </w:tc>
      </w:tr>
      <w:tr>
        <w:trPr>
          <w:trHeight w:val="351" w:hRule="atLeast"/>
        </w:trPr>
        <w:tc>
          <w:tcPr>
            <w:tcW w:type="dxa" w:w="3345"/>
            <w:shd w:fill="F5F9FC"/>
            <w:vAlign w:val="top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F2937"/>
                <w:sz w:val="16"/>
              </w:rPr>
              <w:t>TOTAL</w:t>
            </w:r>
          </w:p>
        </w:tc>
        <w:tc>
          <w:tcPr>
            <w:tcW w:type="dxa" w:w="2097"/>
            <w:shd w:fill="F5F9FC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F2937"/>
                <w:sz w:val="16"/>
              </w:rPr>
              <w:t>___</w:t>
            </w:r>
          </w:p>
        </w:tc>
        <w:tc>
          <w:tcPr>
            <w:tcW w:type="dxa" w:w="2097"/>
            <w:shd w:fill="F5F9FC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F2937"/>
                <w:sz w:val="16"/>
              </w:rPr>
              <w:t>___</w:t>
            </w:r>
          </w:p>
        </w:tc>
        <w:tc>
          <w:tcPr>
            <w:tcW w:type="dxa" w:w="2097"/>
            <w:shd w:fill="F5F9FC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F2937"/>
                <w:sz w:val="16"/>
              </w:rPr>
              <w:t>___</w:t>
            </w:r>
          </w:p>
        </w:tc>
      </w:tr>
    </w:tbl>
    <w:p>
      <w:pPr>
        <w:spacing w:after="40" w:before="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6. Decisões Pendentes (requerem resposta do cliente)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Decisões em aberto que condicionam a continuidade do plano de trabalho.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2"/>
      </w:tblGrid>
      <w:tr>
        <w:trPr>
          <w:tblHeader w:val="true"/>
        </w:trPr>
        <w:tc>
          <w:tcPr>
            <w:tcW w:type="dxa" w:w="567"/>
            <w:shd w:fill="EBF7FF"/>
            <w:vAlign w:val="top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#</w:t>
            </w:r>
          </w:p>
        </w:tc>
        <w:tc>
          <w:tcPr>
            <w:tcW w:type="dxa" w:w="9072"/>
            <w:shd w:fill="EBF7FF"/>
            <w:vAlign w:val="top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Decisão pendente / resposta necessária</w:t>
            </w:r>
          </w:p>
        </w:tc>
      </w:tr>
      <w:tr>
        <w:trPr>
          <w:trHeight w:val="425" w:hRule="atLeast"/>
        </w:trP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5A697D"/>
                <w:sz w:val="16"/>
              </w:rPr>
              <w:t>1</w:t>
            </w:r>
          </w:p>
        </w:tc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567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5A697D"/>
                <w:sz w:val="16"/>
              </w:rPr>
              <w:t>2</w:t>
            </w:r>
          </w:p>
        </w:tc>
        <w:tc>
          <w:tcPr>
            <w:tcW w:type="dxa" w:w="9072"/>
            <w:shd w:fill="F7FBFE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5A697D"/>
                <w:sz w:val="16"/>
              </w:rPr>
              <w:t>3</w:t>
            </w:r>
          </w:p>
        </w:tc>
        <w:tc>
          <w:tcPr>
            <w:tcW w:type="dxa" w:w="90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Weekly Project Status Report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PROGRESSO SEMANAL</dc:title>
  <dc:subject>Odoo Implementation - Weekly Project Status Report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