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MANUAL DO UTILIZADOR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Template Interno — A preencher pelo SPoC | Fase: Go-Live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Template operacional para documentar acessos, processos, screenshots, erros comuns e glossário interno para utilizadores finais Odoo.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do Manual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da empresa, versão do documento, autor responsável e data de atualização.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721"/>
        <w:gridCol w:w="2154"/>
        <w:gridCol w:w="2778"/>
      </w:tblGrid>
      <w:tr>
        <w:trPr>
          <w:trHeight w:val="362" w:hRule="atLeast"/>
        </w:trPr>
        <w:tc>
          <w:tcPr>
            <w:tcW w:type="dxa" w:w="1984"/>
            <w:shd w:fill="EBF7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Empresa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shd w:fill="EBF7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Versão do Documento</w:t>
            </w:r>
          </w:p>
        </w:tc>
        <w:tc>
          <w:tcPr>
            <w:tcW w:type="dxa" w:w="2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62" w:hRule="atLeast"/>
        </w:trPr>
        <w:tc>
          <w:tcPr>
            <w:tcW w:type="dxa" w:w="1984"/>
            <w:shd w:fill="EBF7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Autor (SPoC)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154"/>
            <w:shd w:fill="EBF7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Última Atualização</w:t>
            </w:r>
          </w:p>
        </w:tc>
        <w:tc>
          <w:tcPr>
            <w:tcW w:type="dxa" w:w="27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before="0" w:after="4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NOTA - Este documento deve ser escrito e mantido pelo SPoC / equipa interna. Use a terminologia e processos da vossa empresa.</w:t>
            </w:r>
          </w:p>
        </w:tc>
      </w:tr>
    </w:tbl>
    <w:p>
      <w:pPr>
        <w:spacing w:before="0" w:after="8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Como usar este template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Instruções para o SPoC adaptar o manual à realidade operacional da empresa.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Este manual destina-se aos utilizadores finais da vossa empresa. Para cada processo ou fluxo, preenche as secções com: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9015"/>
      </w:tblGrid>
      <w:tr>
        <w:trPr>
          <w:trHeight w:val="351" w:hRule="atLeast"/>
          <w:tblHeader w:val="true"/>
        </w:trPr>
        <w:tc>
          <w:tcPr>
            <w:tcW w:type="dxa" w:w="623"/>
            <w:shd w:fill="EBF7FF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#</w:t>
            </w:r>
          </w:p>
        </w:tc>
        <w:tc>
          <w:tcPr>
            <w:tcW w:type="dxa" w:w="9015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Orientação para preencher o manual</w:t>
            </w:r>
          </w:p>
        </w:tc>
      </w:tr>
      <w:tr>
        <w:trPr>
          <w:trHeight w:val="351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 terminologia interna da vossa empresa (não necessariamente a terminologia Odoo).</w:t>
            </w:r>
          </w:p>
        </w:tc>
      </w:tr>
      <w:tr>
        <w:trPr>
          <w:trHeight w:val="351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Os passos exatos do processo como foi configurado para a vossa realidade.</w:t>
            </w:r>
          </w:p>
        </w:tc>
      </w:tr>
      <w:tr>
        <w:trPr>
          <w:trHeight w:val="351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Screenshots do vosso sistema real (não de demos genéricos).</w:t>
            </w:r>
          </w:p>
        </w:tc>
      </w:tr>
      <w:tr>
        <w:trPr>
          <w:trHeight w:val="351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Exceções e casos especiais que existam no vosso negócio.</w:t>
            </w:r>
          </w:p>
        </w:tc>
      </w:tr>
    </w:tbl>
    <w:p>
      <w:pPr>
        <w:spacing w:before="0"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Acesso ao Sistema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Informação essencial para acesso, browser recomendado, app móvel e suporte interno de primeiro nível.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c>
          <w:tcPr>
            <w:tcW w:type="dxa" w:w="2948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URL do Odoo</w:t>
            </w:r>
          </w:p>
        </w:tc>
        <w:tc>
          <w:tcPr>
            <w:tcW w:type="dxa" w:w="6690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https://_____________________.odoo.com</w:t>
            </w:r>
          </w:p>
        </w:tc>
      </w:tr>
      <w:tr>
        <w:tc>
          <w:tcPr>
            <w:tcW w:type="dxa" w:w="2948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Browser recomendado</w:t>
            </w:r>
          </w:p>
        </w:tc>
        <w:tc>
          <w:tcPr>
            <w:tcW w:type="dxa" w:w="6690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Chrome ou Firefox (versão atual)</w:t>
            </w:r>
          </w:p>
        </w:tc>
      </w:tr>
      <w:tr>
        <w:tc>
          <w:tcPr>
            <w:tcW w:type="dxa" w:w="2948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App móvel disponível?</w:t>
            </w:r>
          </w:p>
        </w:tc>
        <w:tc>
          <w:tcPr>
            <w:tcW w:type="dxa" w:w="6690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 Sim  [ ] Não</w:t>
            </w:r>
          </w:p>
        </w:tc>
      </w:tr>
      <w:tr>
        <w:tc>
          <w:tcPr>
            <w:tcW w:type="dxa" w:w="2948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Suporte de 1.º nível</w:t>
            </w:r>
          </w:p>
        </w:tc>
        <w:tc>
          <w:tcPr>
            <w:tcW w:type="dxa" w:w="6690"/>
            <w:vAlign w:val="center"/>
            <w:tcMar>
              <w:top w:w="82" w:type="dxa"/>
              <w:start w:w="115" w:type="dxa"/>
              <w:bottom w:w="82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Contactar o SPoC: _________________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Fluxo 1: [Nome do Processo]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Template para documentar um fluxo interno exatamente como foi configurado no Odoo.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Quando usar este processo</w:t>
      </w:r>
    </w:p>
    <w:p>
      <w:pPr>
        <w:spacing w:before="0" w:after="80"/>
      </w:pPr>
      <w:r>
        <w:rPr>
          <w:rFonts w:ascii="Aptos" w:hAnsi="Aptos" w:cs="Aptos"/>
          <w:b w:val="0"/>
          <w:color w:val="1F2937"/>
          <w:sz w:val="17"/>
        </w:rPr>
        <w:t>Descreve em que situação o utilizador vai executar este fluxo:</w:t>
      </w:r>
    </w:p>
    <w:p>
      <w:pPr>
        <w:spacing w:before="0" w:after="80"/>
      </w:pPr>
      <w:r>
        <w:rPr>
          <w:rFonts w:ascii="Aptos" w:hAnsi="Aptos" w:cs="Aptos"/>
          <w:b w:val="0"/>
          <w:color w:val="1F2937"/>
          <w:sz w:val="17"/>
        </w:rPr>
        <w:t>____________________________________________________________</w:t>
      </w: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Passos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9015"/>
      </w:tblGrid>
      <w:tr>
        <w:trPr>
          <w:trHeight w:val="328" w:hRule="atLeast"/>
          <w:tblHeader w:val="true"/>
        </w:trPr>
        <w:tc>
          <w:tcPr>
            <w:tcW w:type="dxa" w:w="623"/>
            <w:shd w:fill="EBF7FF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#</w:t>
            </w:r>
          </w:p>
        </w:tc>
        <w:tc>
          <w:tcPr>
            <w:tcW w:type="dxa" w:w="9015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Passos do processo</w:t>
            </w:r>
          </w:p>
        </w:tc>
      </w:tr>
      <w:tr>
        <w:trPr>
          <w:trHeight w:val="328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Acede a [Menu] &gt; [Submenu]</w:t>
            </w:r>
          </w:p>
        </w:tc>
      </w:tr>
      <w:tr>
        <w:trPr>
          <w:trHeight w:val="328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Clica em [Botão / Ação]</w:t>
            </w:r>
          </w:p>
        </w:tc>
      </w:tr>
      <w:tr>
        <w:trPr>
          <w:trHeight w:val="328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Preenche os campos: [Campo A] = ___, [Campo B] = ___</w:t>
            </w:r>
          </w:p>
        </w:tc>
      </w:tr>
      <w:tr>
        <w:trPr>
          <w:trHeight w:val="328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Confirma clicando em [Botão de Confirmação]</w:t>
            </w:r>
          </w:p>
        </w:tc>
      </w:tr>
      <w:tr>
        <w:trPr>
          <w:trHeight w:val="328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Resultado esperado: ___________________________________</w:t>
            </w:r>
          </w:p>
        </w:tc>
      </w:tr>
    </w:tbl>
    <w:p>
      <w:pPr>
        <w:spacing w:before="0" w:after="40"/>
      </w:pP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Screenshot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Screenshot / Evidência visual</w:t>
            </w:r>
          </w:p>
        </w:tc>
      </w:tr>
      <w:tr>
        <w:trPr>
          <w:trHeight w:val="1927" w:hRule="atLeast"/>
        </w:trPr>
        <w:tc>
          <w:tcPr>
            <w:tcW w:type="dxa" w:w="9639"/>
            <w:shd w:fill="FBFD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5A697D"/>
                <w:sz w:val="18"/>
              </w:rPr>
              <w:t>[ Inserir screenshot do fluxo 1 aqui ]</w:t>
            </w:r>
          </w:p>
        </w:tc>
      </w:tr>
    </w:tbl>
    <w:p>
      <w:pPr>
        <w:spacing w:before="0" w:after="40"/>
      </w:pP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Erros comuns e como resolver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rPr>
          <w:trHeight w:val="328" w:hRule="atLeast"/>
          <w:tblHeader w:val="true"/>
        </w:trPr>
        <w:tc>
          <w:tcPr>
            <w:tcW w:type="dxa" w:w="4082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Erro comum</w:t>
            </w:r>
          </w:p>
        </w:tc>
        <w:tc>
          <w:tcPr>
            <w:tcW w:type="dxa" w:w="5556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Como resolver</w:t>
            </w:r>
          </w:p>
        </w:tc>
      </w:tr>
      <w:tr>
        <w:trPr>
          <w:trHeight w:val="351" w:hRule="atLeast"/>
        </w:trPr>
        <w:tc>
          <w:tcPr>
            <w:tcW w:type="dxa" w:w="4082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'_______________'</w:t>
            </w:r>
          </w:p>
        </w:tc>
        <w:tc>
          <w:tcPr>
            <w:tcW w:type="dxa" w:w="5556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</w:t>
            </w:r>
          </w:p>
        </w:tc>
      </w:tr>
      <w:tr>
        <w:trPr>
          <w:trHeight w:val="351" w:hRule="atLeast"/>
        </w:trPr>
        <w:tc>
          <w:tcPr>
            <w:tcW w:type="dxa" w:w="4082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'_______________'</w:t>
            </w:r>
          </w:p>
        </w:tc>
        <w:tc>
          <w:tcPr>
            <w:tcW w:type="dxa" w:w="5556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________________________________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Fluxo 2: [Nome do Processo]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Template para documentar um fluxo interno exatamente como foi configurado no Odoo.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Quando usar este processo</w:t>
      </w:r>
    </w:p>
    <w:p>
      <w:pPr>
        <w:spacing w:before="0" w:after="80"/>
      </w:pPr>
      <w:r>
        <w:rPr>
          <w:rFonts w:ascii="Aptos" w:hAnsi="Aptos" w:cs="Aptos"/>
          <w:b w:val="0"/>
          <w:color w:val="1F2937"/>
          <w:sz w:val="17"/>
        </w:rPr>
        <w:t>____________________________________________________________</w:t>
      </w: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Passos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623"/>
        <w:gridCol w:w="9015"/>
      </w:tblGrid>
      <w:tr>
        <w:trPr>
          <w:trHeight w:val="328" w:hRule="atLeast"/>
          <w:tblHeader w:val="true"/>
        </w:trPr>
        <w:tc>
          <w:tcPr>
            <w:tcW w:type="dxa" w:w="623"/>
            <w:shd w:fill="EBF7FF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#</w:t>
            </w:r>
          </w:p>
        </w:tc>
        <w:tc>
          <w:tcPr>
            <w:tcW w:type="dxa" w:w="9015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Passos do processo</w:t>
            </w:r>
          </w:p>
        </w:tc>
      </w:tr>
      <w:tr>
        <w:trPr>
          <w:trHeight w:val="328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Passo 1: _______________________________________________</w:t>
            </w:r>
          </w:p>
        </w:tc>
      </w:tr>
      <w:tr>
        <w:trPr>
          <w:trHeight w:val="328" w:hRule="atLeast"/>
        </w:trPr>
        <w:tc>
          <w:tcPr>
            <w:tcW w:type="dxa" w:w="623"/>
            <w:shd w:fill="F7FBFE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9015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Passo 2: _______________________________________________</w:t>
            </w:r>
          </w:p>
        </w:tc>
      </w:tr>
      <w:tr>
        <w:trPr>
          <w:trHeight w:val="328" w:hRule="atLeast"/>
        </w:trPr>
        <w:tc>
          <w:tcPr>
            <w:tcW w:type="dxa" w:w="623"/>
            <w:vAlign w:val="center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9015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Passo 3: _______________________________________________</w:t>
            </w:r>
          </w:p>
        </w:tc>
      </w:tr>
    </w:tbl>
    <w:p>
      <w:pPr>
        <w:spacing w:before="0" w:after="40"/>
      </w:pPr>
    </w:p>
    <w:p>
      <w:pPr>
        <w:spacing w:before="160" w:after="60"/>
        <w:keepNext/>
      </w:pPr>
      <w:r>
        <w:rPr>
          <w:rFonts w:ascii="Aptos Display" w:hAnsi="Aptos Display" w:cs="Aptos Display"/>
          <w:b/>
          <w:color w:val="0094E9"/>
          <w:sz w:val="23"/>
        </w:rPr>
        <w:t>Screenshot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Screenshot / Evidência visual</w:t>
            </w:r>
          </w:p>
        </w:tc>
      </w:tr>
      <w:tr>
        <w:trPr>
          <w:trHeight w:val="1701" w:hRule="atLeast"/>
        </w:trPr>
        <w:tc>
          <w:tcPr>
            <w:tcW w:type="dxa" w:w="9639"/>
            <w:shd w:fill="FBFD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5A697D"/>
                <w:sz w:val="18"/>
              </w:rPr>
              <w:t>[ Inserir screenshot do fluxo 2 aqui ]</w:t>
            </w:r>
          </w:p>
        </w:tc>
      </w:tr>
    </w:tbl>
    <w:p>
      <w:pPr>
        <w:spacing w:before="0" w:after="4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[ Duplica as secções acima para cada fluxo adicional ]</w:t>
            </w:r>
          </w:p>
        </w:tc>
      </w:tr>
    </w:tbl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Anexo: Glossário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Mapeamento entre terminologia interna da empresa, termos Odoo e descrição prática para utilizadores finais.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3742"/>
      </w:tblGrid>
      <w:tr>
        <w:trPr>
          <w:trHeight w:val="351" w:hRule="atLeast"/>
          <w:tblHeader w:val="true"/>
        </w:trPr>
        <w:tc>
          <w:tcPr>
            <w:tcW w:type="dxa" w:w="2948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Termo interno</w:t>
            </w:r>
          </w:p>
        </w:tc>
        <w:tc>
          <w:tcPr>
            <w:tcW w:type="dxa" w:w="2948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Termo Odoo</w:t>
            </w:r>
          </w:p>
        </w:tc>
        <w:tc>
          <w:tcPr>
            <w:tcW w:type="dxa" w:w="3742"/>
            <w:shd w:fill="EBF7FF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Descrição</w:t>
            </w:r>
          </w:p>
        </w:tc>
      </w:tr>
      <w:tr>
        <w:trPr>
          <w:trHeight w:val="328" w:hRule="atLeast"/>
        </w:trPr>
        <w:tc>
          <w:tcPr>
            <w:tcW w:type="dxa" w:w="2948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2948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3742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</w:tr>
      <w:tr>
        <w:trPr>
          <w:trHeight w:val="328" w:hRule="atLeast"/>
        </w:trPr>
        <w:tc>
          <w:tcPr>
            <w:tcW w:type="dxa" w:w="2948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2948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3742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</w:tr>
      <w:tr>
        <w:trPr>
          <w:trHeight w:val="328" w:hRule="atLeast"/>
        </w:trPr>
        <w:tc>
          <w:tcPr>
            <w:tcW w:type="dxa" w:w="2948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2948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3742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</w:tr>
      <w:tr>
        <w:trPr>
          <w:trHeight w:val="328" w:hRule="atLeast"/>
        </w:trPr>
        <w:tc>
          <w:tcPr>
            <w:tcW w:type="dxa" w:w="2948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2948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3742"/>
            <w:shd w:fill="F7FBFE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</w:tr>
      <w:tr>
        <w:trPr>
          <w:trHeight w:val="328" w:hRule="atLeast"/>
        </w:trPr>
        <w:tc>
          <w:tcPr>
            <w:tcW w:type="dxa" w:w="2948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2948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  <w:tc>
          <w:tcPr>
            <w:tcW w:type="dxa" w:w="3742"/>
            <w:vAlign w:val="top"/>
            <w:tcMar>
              <w:top w:w="78" w:type="dxa"/>
              <w:start w:w="110" w:type="dxa"/>
              <w:bottom w:w="78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737" w:right="1134" w:bottom="680" w:left="1134" w:header="369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Go-Live User Manual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</dc:title>
  <dc:subject>Odoo Implementation - Go-Live User Manual Template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