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8621C" w14:textId="77777777" w:rsidR="003A60D8" w:rsidRDefault="003A60D8">
            <w:pPr>
              <w:spacing w:line="252" w:lineRule="auto"/>
              <w:rPr>
                <w:rFonts w:eastAsia="Calibri" w:cs="Calibri"/>
                <w:sz w:val="24"/>
                <w:szCs w:val="24"/>
                <w:u w:val="single"/>
              </w:rPr>
            </w:pPr>
          </w:p>
          <w:p w14:paraId="6D18C840" w14:textId="77777777" w:rsidR="003A60D8" w:rsidRDefault="003A60D8">
            <w:pPr>
              <w:spacing w:line="252" w:lineRule="auto"/>
              <w:jc w:val="center"/>
              <w:rPr>
                <w:rFonts w:eastAsia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u w:val="single"/>
              </w:rPr>
              <w:t>P1 [INC00XXX] Incident Initial Notification</w:t>
            </w:r>
          </w:p>
          <w:p w14:paraId="6AC737A8" w14:textId="77777777" w:rsidR="003A60D8" w:rsidRDefault="003A60D8">
            <w:pPr>
              <w:spacing w:line="252" w:lineRule="auto"/>
              <w:ind w:left="3304" w:firstLine="720"/>
              <w:rPr>
                <w:rFonts w:eastAsia="Calibri" w:cs="Calibri"/>
                <w:color w:val="1F497D"/>
                <w:sz w:val="24"/>
                <w:szCs w:val="24"/>
              </w:rPr>
            </w:pP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8CD9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FD4F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771C1" w14:textId="77777777" w:rsidR="003A60D8" w:rsidRDefault="003A60D8">
            <w:pPr>
              <w:spacing w:line="276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44193D4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50EE9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765DA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CDBE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A7AF2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6B67B76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8FB33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DE8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30 Minutes / 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