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b w:val="1"/>
          <w:sz w:val="28"/>
          <w:rtl w:val="0"/>
        </w:rPr>
        <w:t xml:space="preserve">Documento de Comunicação</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sz w:val="28"/>
          <w:rtl w:val="0"/>
        </w:rPr>
        <w:t xml:space="preserve">Acompanhamento de Projetos Parlamentares</w:t>
      </w:r>
    </w:p>
    <w:tbl>
      <w:tblPr>
        <w:bidiVisual w:val="0"/>
        <w:tblW w:w="881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810"/>
      </w:tblGrid>
      <w:tr>
        <w:tc>
          <w:tcPr>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b w:val="1"/>
                <w:sz w:val="48"/>
                <w:rtl w:val="0"/>
              </w:rPr>
              <w:t xml:space="preserve">APP</w:t>
            </w:r>
          </w:p>
        </w:tc>
      </w:tr>
    </w:tbl>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b w:val="1"/>
          <w:sz w:val="28"/>
          <w:rtl w:val="0"/>
        </w:rPr>
        <w:t xml:space="preserve">Versão: 1.1</w:t>
      </w:r>
      <w:r w:rsidRPr="00000000" w:rsidR="00000000" w:rsidDel="00000000">
        <w:rPr>
          <w:sz w:val="28"/>
          <w:rtl w:val="0"/>
        </w:rPr>
        <w:t xml:space="preserve"> | 11/09/2013</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b w:val="1"/>
          <w:sz w:val="24"/>
          <w:rtl w:val="0"/>
        </w:rPr>
        <w:t xml:space="preserve">Histórico de alterações</w:t>
      </w:r>
    </w:p>
    <w:tbl>
      <w:tblPr>
        <w:bidiVisual w:val="0"/>
        <w:tblW w:w="811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30"/>
        <w:gridCol w:w="1110"/>
        <w:gridCol w:w="3420"/>
        <w:gridCol w:w="2055"/>
        <w:gridCol w:w="311"/>
        <w:gridCol w:w="311"/>
        <w:gridCol w:w="311"/>
        <w:gridCol w:w="311"/>
      </w:tblGrid>
      <w:tr>
        <w:tc>
          <w:tcPr>
            <w:shd w:fill="d0e0e3"/>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b w:val="1"/>
                <w:shd w:val="clear" w:fill="d0e0e3"/>
                <w:rtl w:val="0"/>
              </w:rPr>
              <w:t xml:space="preserve">Data</w:t>
            </w:r>
          </w:p>
        </w:tc>
        <w:tc>
          <w:tcPr>
            <w:shd w:fill="d0e0e3"/>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b w:val="1"/>
                <w:shd w:val="clear" w:fill="d0e0e3"/>
                <w:rtl w:val="0"/>
              </w:rPr>
              <w:t xml:space="preserve">Versão</w:t>
            </w:r>
          </w:p>
        </w:tc>
        <w:tc>
          <w:tcPr>
            <w:shd w:fill="d0e0e3"/>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b w:val="1"/>
                <w:shd w:val="clear" w:fill="d0e0e3"/>
                <w:rtl w:val="0"/>
              </w:rPr>
              <w:t xml:space="preserve">Descrição</w:t>
            </w:r>
          </w:p>
        </w:tc>
        <w:tc>
          <w:tcPr>
            <w:shd w:fill="d0e0e3"/>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b w:val="1"/>
                <w:shd w:val="clear" w:fill="d0e0e3"/>
                <w:rtl w:val="0"/>
              </w:rPr>
              <w:t xml:space="preserve">Autor</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rtl w:val="0"/>
              </w:rPr>
              <w:t xml:space="preserve">10/09/2013</w:t>
            </w:r>
          </w:p>
        </w:tc>
        <w:tc>
          <w:tcPr>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Criação do  documento</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Cleiton</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rtl w:val="0"/>
              </w:rPr>
              <w:t xml:space="preserve">11/09/2013</w:t>
            </w:r>
          </w:p>
        </w:tc>
        <w:tc>
          <w:tcPr>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Itens 1, 2</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Vanessa, Simião, Marco</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rtl w:val="0"/>
              </w:rPr>
              <w:t xml:space="preserve">11/09/2013</w:t>
            </w:r>
          </w:p>
        </w:tc>
        <w:tc>
          <w:tcPr>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rtl w:val="0"/>
              </w:rPr>
              <w:t xml:space="preserve">0.3</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Item 3 e 4</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Cleiton, Caio</w:t>
            </w:r>
          </w:p>
        </w:tc>
      </w:tr>
      <w:tr>
        <w:tc>
          <w:tcPr>
            <w:tcMar>
              <w:top w:w="100.0" w:type="dxa"/>
              <w:left w:w="100.0" w:type="dxa"/>
              <w:bottom w:w="100.0" w:type="dxa"/>
              <w:right w:w="100.0" w:type="dxa"/>
            </w:tcMar>
          </w:tcPr>
          <w:p w:rsidP="00000000" w:rsidRPr="00000000" w:rsidR="00000000" w:rsidDel="00000000" w:rsidRDefault="00000000">
            <w:pPr>
              <w:pStyle w:val="Heading5"/>
              <w:spacing w:lineRule="auto" w:before="220"/>
              <w:ind w:left="100" w:firstLine="0"/>
              <w:contextualSpacing w:val="0"/>
              <w:rPr/>
            </w:pPr>
            <w:bookmarkStart w:id="0" w:colFirst="0" w:name="h.g8zdgr7cz6p9" w:colLast="0"/>
            <w:bookmarkEnd w:id="0"/>
            <w:r w:rsidRPr="00000000" w:rsidR="00000000" w:rsidDel="00000000">
              <w:rPr>
                <w:rFonts w:cs="Arial" w:hAnsi="Arial" w:eastAsia="Arial" w:ascii="Arial"/>
                <w:color w:val="000000"/>
                <w:rtl w:val="0"/>
              </w:rPr>
              <w:t xml:space="preserve">11/09/2013</w:t>
            </w:r>
          </w:p>
        </w:tc>
        <w:tc>
          <w:tcPr>
            <w:tcMar>
              <w:top w:w="100.0" w:type="dxa"/>
              <w:left w:w="100.0" w:type="dxa"/>
              <w:bottom w:w="100.0" w:type="dxa"/>
              <w:right w:w="100.0" w:type="dxa"/>
            </w:tcMar>
          </w:tcPr>
          <w:p w:rsidP="00000000" w:rsidRPr="00000000" w:rsidR="00000000" w:rsidDel="00000000" w:rsidRDefault="00000000">
            <w:pPr>
              <w:pStyle w:val="Heading5"/>
              <w:spacing w:lineRule="auto" w:before="220"/>
              <w:ind w:left="100" w:firstLine="0"/>
              <w:contextualSpacing w:val="0"/>
              <w:rPr/>
            </w:pPr>
            <w:bookmarkStart w:id="1" w:colFirst="0" w:name="h.ukahqx654xq3" w:colLast="0"/>
            <w:bookmarkEnd w:id="1"/>
            <w:r w:rsidRPr="00000000" w:rsidR="00000000" w:rsidDel="00000000">
              <w:rPr>
                <w:rFonts w:cs="Arial" w:hAnsi="Arial" w:eastAsia="Arial" w:ascii="Arial"/>
                <w:color w:val="000000"/>
                <w:rtl w:val="0"/>
              </w:rPr>
              <w:tab/>
              <w:t xml:space="preserve">0.4</w:t>
            </w:r>
          </w:p>
        </w:tc>
        <w:tc>
          <w:tcPr>
            <w:tcMar>
              <w:top w:w="100.0" w:type="dxa"/>
              <w:left w:w="100.0" w:type="dxa"/>
              <w:bottom w:w="100.0" w:type="dxa"/>
              <w:right w:w="100.0" w:type="dxa"/>
            </w:tcMar>
          </w:tcPr>
          <w:p w:rsidP="00000000" w:rsidRPr="00000000" w:rsidR="00000000" w:rsidDel="00000000" w:rsidRDefault="00000000">
            <w:pPr>
              <w:pStyle w:val="Heading5"/>
              <w:spacing w:lineRule="auto" w:before="220"/>
              <w:ind w:left="100" w:firstLine="0"/>
              <w:contextualSpacing w:val="0"/>
              <w:rPr/>
            </w:pPr>
            <w:bookmarkStart w:id="2" w:colFirst="0" w:name="h.m0afijqr7frr" w:colLast="0"/>
            <w:bookmarkEnd w:id="2"/>
            <w:r w:rsidRPr="00000000" w:rsidR="00000000" w:rsidDel="00000000">
              <w:rPr>
                <w:rFonts w:cs="Arial" w:hAnsi="Arial" w:eastAsia="Arial" w:ascii="Arial"/>
                <w:color w:val="000000"/>
                <w:rtl w:val="0"/>
              </w:rPr>
              <w:t xml:space="preserve">Item 5</w:t>
            </w:r>
          </w:p>
        </w:tc>
        <w:tc>
          <w:tcPr>
            <w:tcMar>
              <w:top w:w="100.0" w:type="dxa"/>
              <w:left w:w="100.0" w:type="dxa"/>
              <w:bottom w:w="100.0" w:type="dxa"/>
              <w:right w:w="100.0" w:type="dxa"/>
            </w:tcMar>
          </w:tcPr>
          <w:p w:rsidP="00000000" w:rsidRPr="00000000" w:rsidR="00000000" w:rsidDel="00000000" w:rsidRDefault="00000000">
            <w:pPr>
              <w:pStyle w:val="Heading5"/>
              <w:spacing w:lineRule="auto" w:before="220"/>
              <w:ind w:left="100" w:firstLine="0"/>
              <w:contextualSpacing w:val="0"/>
              <w:rPr/>
            </w:pPr>
            <w:bookmarkStart w:id="3" w:colFirst="0" w:name="h.y20gmt9f1k9z" w:colLast="0"/>
            <w:bookmarkEnd w:id="3"/>
            <w:r w:rsidRPr="00000000" w:rsidR="00000000" w:rsidDel="00000000">
              <w:rPr>
                <w:rFonts w:cs="Arial" w:hAnsi="Arial" w:eastAsia="Arial" w:ascii="Arial"/>
                <w:color w:val="000000"/>
                <w:rtl w:val="0"/>
              </w:rPr>
              <w:t xml:space="preserve">Hebert</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11/09/2013</w:t>
            </w:r>
          </w:p>
        </w:tc>
        <w:tc>
          <w:tcPr>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rtl w:val="0"/>
              </w:rPr>
              <w:t xml:space="preserve">0.5</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Item 6</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João</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11/09/2013</w:t>
            </w:r>
          </w:p>
        </w:tc>
        <w:tc>
          <w:tcPr>
            <w:tcMar>
              <w:top w:w="100.0" w:type="dxa"/>
              <w:left w:w="100.0" w:type="dxa"/>
              <w:bottom w:w="100.0" w:type="dxa"/>
              <w:right w:w="100.0" w:type="dxa"/>
            </w:tcMar>
          </w:tcPr>
          <w:p w:rsidP="00000000" w:rsidRPr="00000000" w:rsidR="00000000" w:rsidDel="00000000" w:rsidRDefault="00000000">
            <w:pPr>
              <w:ind w:left="100" w:firstLine="0"/>
              <w:contextualSpacing w:val="0"/>
              <w:jc w:val="center"/>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Aprovação</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Matheus</w:t>
            </w:r>
          </w:p>
        </w:tc>
      </w:tr>
      <w:tr>
        <w:tc>
          <w:tcPr>
            <w:tcMar>
              <w:top w:w="100.0" w:type="dxa"/>
              <w:left w:w="100.0" w:type="dxa"/>
              <w:bottom w:w="100.0" w:type="dxa"/>
              <w:right w:w="100.0" w:type="dxa"/>
            </w:tcMar>
          </w:tcPr>
          <w:p w:rsidP="00000000" w:rsidRPr="00000000" w:rsidR="00000000" w:rsidDel="00000000" w:rsidRDefault="00000000">
            <w:pPr>
              <w:pStyle w:val="Heading5"/>
              <w:spacing w:lineRule="auto" w:before="220"/>
              <w:ind w:left="100" w:firstLine="0"/>
              <w:contextualSpacing w:val="0"/>
              <w:rPr/>
            </w:pPr>
            <w:bookmarkStart w:id="4" w:colFirst="0" w:name="h.iywlsbz8ly6" w:colLast="0"/>
            <w:bookmarkEnd w:id="4"/>
            <w:r w:rsidRPr="00000000" w:rsidR="00000000" w:rsidDel="00000000">
              <w:rPr>
                <w:rFonts w:cs="Arial" w:hAnsi="Arial" w:eastAsia="Arial" w:ascii="Arial"/>
                <w:color w:val="000000"/>
                <w:rtl w:val="0"/>
              </w:rPr>
              <w:t xml:space="preserve">11/09/2013</w:t>
            </w:r>
          </w:p>
        </w:tc>
        <w:tc>
          <w:tcPr>
            <w:tcMar>
              <w:top w:w="100.0" w:type="dxa"/>
              <w:left w:w="100.0" w:type="dxa"/>
              <w:bottom w:w="100.0" w:type="dxa"/>
              <w:right w:w="100.0" w:type="dxa"/>
            </w:tcMar>
          </w:tcPr>
          <w:p w:rsidP="00000000" w:rsidRPr="00000000" w:rsidR="00000000" w:rsidDel="00000000" w:rsidRDefault="00000000">
            <w:pPr>
              <w:pStyle w:val="Heading5"/>
              <w:spacing w:lineRule="auto" w:before="220"/>
              <w:ind w:left="100" w:firstLine="0"/>
              <w:contextualSpacing w:val="0"/>
              <w:jc w:val="center"/>
              <w:rPr/>
            </w:pPr>
            <w:bookmarkStart w:id="5" w:colFirst="0" w:name="h.jqje9zjp23ko" w:colLast="0"/>
            <w:bookmarkEnd w:id="5"/>
            <w:r w:rsidRPr="00000000" w:rsidR="00000000" w:rsidDel="00000000">
              <w:rPr>
                <w:rFonts w:cs="Arial" w:hAnsi="Arial" w:eastAsia="Arial" w:ascii="Arial"/>
                <w:color w:val="000000"/>
                <w:rtl w:val="0"/>
              </w:rPr>
              <w:t xml:space="preserve">1.1</w:t>
            </w:r>
          </w:p>
        </w:tc>
        <w:tc>
          <w:tcPr>
            <w:tcMar>
              <w:top w:w="100.0" w:type="dxa"/>
              <w:left w:w="100.0" w:type="dxa"/>
              <w:bottom w:w="100.0" w:type="dxa"/>
              <w:right w:w="100.0" w:type="dxa"/>
            </w:tcMar>
          </w:tcPr>
          <w:p w:rsidP="00000000" w:rsidRPr="00000000" w:rsidR="00000000" w:rsidDel="00000000" w:rsidRDefault="00000000">
            <w:pPr>
              <w:pStyle w:val="Heading5"/>
              <w:spacing w:lineRule="auto" w:before="220"/>
              <w:ind w:left="100" w:firstLine="0"/>
              <w:contextualSpacing w:val="0"/>
              <w:rPr/>
            </w:pPr>
            <w:bookmarkStart w:id="6" w:colFirst="0" w:name="h.z5w8s571c9fy" w:colLast="0"/>
            <w:bookmarkEnd w:id="6"/>
            <w:r w:rsidRPr="00000000" w:rsidR="00000000" w:rsidDel="00000000">
              <w:rPr>
                <w:rFonts w:cs="Arial" w:hAnsi="Arial" w:eastAsia="Arial" w:ascii="Arial"/>
                <w:color w:val="000000"/>
                <w:rtl w:val="0"/>
              </w:rPr>
              <w:t xml:space="preserve">Sumário</w:t>
            </w:r>
          </w:p>
        </w:tc>
        <w:tc>
          <w:tcPr>
            <w:tcMar>
              <w:top w:w="100.0" w:type="dxa"/>
              <w:left w:w="100.0" w:type="dxa"/>
              <w:bottom w:w="100.0" w:type="dxa"/>
              <w:right w:w="100.0" w:type="dxa"/>
            </w:tcMar>
          </w:tcPr>
          <w:p w:rsidP="00000000" w:rsidRPr="00000000" w:rsidR="00000000" w:rsidDel="00000000" w:rsidRDefault="00000000">
            <w:pPr>
              <w:pStyle w:val="Heading5"/>
              <w:spacing w:lineRule="auto" w:before="220"/>
              <w:ind w:left="100" w:firstLine="0"/>
              <w:contextualSpacing w:val="0"/>
              <w:rPr/>
            </w:pPr>
            <w:bookmarkStart w:id="7" w:colFirst="0" w:name="h.p4jhq17g8p3n" w:colLast="0"/>
            <w:bookmarkEnd w:id="7"/>
            <w:r w:rsidRPr="00000000" w:rsidR="00000000" w:rsidDel="00000000">
              <w:rPr>
                <w:rFonts w:cs="Arial" w:hAnsi="Arial" w:eastAsia="Arial" w:ascii="Arial"/>
                <w:color w:val="000000"/>
                <w:rtl w:val="0"/>
              </w:rPr>
              <w:t xml:space="preserve">Marco</w:t>
            </w:r>
          </w:p>
        </w:tc>
      </w:tr>
    </w:tbl>
    <w:p w:rsidP="00000000" w:rsidRPr="00000000" w:rsidR="00000000" w:rsidDel="00000000" w:rsidRDefault="00000000">
      <w:pPr>
        <w:pStyle w:val="Heading5"/>
        <w:spacing w:lineRule="auto" w:after="40" w:before="220"/>
        <w:contextualSpacing w:val="0"/>
        <w:rPr/>
      </w:pPr>
      <w:bookmarkStart w:id="8" w:colFirst="0" w:name="h.dww6pyd1nz5k" w:colLast="0"/>
      <w:bookmarkEnd w:id="8"/>
      <w:r w:rsidRPr="00000000" w:rsidR="00000000" w:rsidDel="00000000">
        <w:rPr>
          <w:rFonts w:cs="Arial" w:hAnsi="Arial" w:eastAsia="Arial" w:ascii="Arial"/>
          <w:b w:val="1"/>
          <w:color w:val="000000"/>
          <w:sz w:val="20"/>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color w:val="1155cc"/>
          <w:rtl w:val="0"/>
        </w:rPr>
        <w:tab/>
      </w:r>
      <w:r w:rsidRPr="00000000" w:rsidR="00000000" w:rsidDel="00000000">
        <w:rPr>
          <w:rFonts w:cs="Times New Roman" w:hAnsi="Times New Roman" w:eastAsia="Times New Roman" w:ascii="Times New Roman"/>
          <w:sz w:val="28"/>
          <w:rtl w:val="0"/>
        </w:rPr>
        <w:t xml:space="preserve"> </w:t>
      </w:r>
      <w:r w:rsidRPr="00000000" w:rsidR="00000000" w:rsidDel="00000000">
        <w:rPr>
          <w:b w:val="1"/>
          <w:sz w:val="28"/>
          <w:rtl w:val="0"/>
        </w:rPr>
        <w:t xml:space="preserve">Sumário</w:t>
      </w:r>
    </w:p>
    <w:p w:rsidP="00000000" w:rsidRPr="00000000" w:rsidR="00000000" w:rsidDel="00000000" w:rsidRDefault="00000000">
      <w:pPr>
        <w:ind w:left="360" w:firstLine="0"/>
        <w:contextualSpacing w:val="0"/>
        <w:rPr/>
      </w:pPr>
      <w:r w:rsidRPr="00000000" w:rsidR="00000000" w:rsidDel="00000000">
        <w:rPr>
          <w:b w:val="1"/>
          <w:rtl w:val="0"/>
        </w:rPr>
        <w:t xml:space="preserve">1</w:t>
      </w:r>
      <w:r w:rsidRPr="00000000" w:rsidR="00000000" w:rsidDel="00000000">
        <w:rPr>
          <w:rtl w:val="0"/>
        </w:rPr>
        <w:t xml:space="preserve">. Introdução</w:t>
      </w:r>
    </w:p>
    <w:p w:rsidP="00000000" w:rsidRPr="00000000" w:rsidR="00000000" w:rsidDel="00000000" w:rsidRDefault="00000000">
      <w:pPr>
        <w:ind w:left="360" w:firstLine="0"/>
        <w:contextualSpacing w:val="0"/>
        <w:rPr/>
      </w:pPr>
      <w:r w:rsidRPr="00000000" w:rsidR="00000000" w:rsidDel="00000000">
        <w:rPr>
          <w:b w:val="1"/>
          <w:rtl w:val="0"/>
        </w:rPr>
        <w:t xml:space="preserve">2</w:t>
      </w:r>
      <w:r w:rsidRPr="00000000" w:rsidR="00000000" w:rsidDel="00000000">
        <w:rPr>
          <w:rtl w:val="0"/>
        </w:rPr>
        <w:t xml:space="preserve">. Comunicação Interna</w:t>
      </w:r>
    </w:p>
    <w:p w:rsidP="00000000" w:rsidRPr="00000000" w:rsidR="00000000" w:rsidDel="00000000" w:rsidRDefault="00000000">
      <w:pPr>
        <w:ind w:left="360" w:firstLine="0"/>
        <w:contextualSpacing w:val="0"/>
        <w:rPr/>
      </w:pPr>
      <w:r w:rsidRPr="00000000" w:rsidR="00000000" w:rsidDel="00000000">
        <w:rPr>
          <w:b w:val="1"/>
          <w:rtl w:val="0"/>
        </w:rPr>
        <w:t xml:space="preserve">3</w:t>
      </w:r>
      <w:r w:rsidRPr="00000000" w:rsidR="00000000" w:rsidDel="00000000">
        <w:rPr>
          <w:rtl w:val="0"/>
        </w:rPr>
        <w:t xml:space="preserve">. Ferramentas utilizadas para nos comunicar</w:t>
      </w:r>
    </w:p>
    <w:p w:rsidP="00000000" w:rsidRPr="00000000" w:rsidR="00000000" w:rsidDel="00000000" w:rsidRDefault="00000000">
      <w:pPr>
        <w:ind w:left="360" w:firstLine="0"/>
        <w:contextualSpacing w:val="0"/>
        <w:rPr/>
      </w:pPr>
      <w:r w:rsidRPr="00000000" w:rsidR="00000000" w:rsidDel="00000000">
        <w:rPr>
          <w:b w:val="1"/>
          <w:rtl w:val="0"/>
        </w:rPr>
        <w:t xml:space="preserve">4</w:t>
      </w:r>
      <w:r w:rsidRPr="00000000" w:rsidR="00000000" w:rsidDel="00000000">
        <w:rPr>
          <w:rtl w:val="0"/>
        </w:rPr>
        <w:t xml:space="preserve">. Reuniões Presenciais</w:t>
      </w:r>
    </w:p>
    <w:p w:rsidP="00000000" w:rsidRPr="00000000" w:rsidR="00000000" w:rsidDel="00000000" w:rsidRDefault="00000000">
      <w:pPr>
        <w:ind w:left="360" w:firstLine="0"/>
        <w:contextualSpacing w:val="0"/>
        <w:rPr/>
      </w:pPr>
      <w:r w:rsidRPr="00000000" w:rsidR="00000000" w:rsidDel="00000000">
        <w:rPr>
          <w:b w:val="1"/>
          <w:rtl w:val="0"/>
        </w:rPr>
        <w:t xml:space="preserve">5</w:t>
      </w:r>
      <w:r w:rsidRPr="00000000" w:rsidR="00000000" w:rsidDel="00000000">
        <w:rPr>
          <w:rtl w:val="0"/>
        </w:rPr>
        <w:t xml:space="preserve">. Comunicação Externa</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1"/>
        <w:spacing w:lineRule="auto" w:after="120" w:before="480"/>
        <w:contextualSpacing w:val="0"/>
        <w:rPr/>
      </w:pPr>
      <w:bookmarkStart w:id="9" w:colFirst="0" w:name="h.l4kfwn4wl1ec" w:colLast="0"/>
      <w:bookmarkEnd w:id="9"/>
      <w:r w:rsidRPr="00000000" w:rsidR="00000000" w:rsidDel="00000000">
        <w:rPr>
          <w:rFonts w:cs="Arial" w:hAnsi="Arial" w:eastAsia="Arial" w:ascii="Arial"/>
          <w:b w:val="1"/>
          <w:sz w:val="46"/>
          <w:rtl w:val="0"/>
        </w:rPr>
        <w:t xml:space="preserve">1. Introdução</w:t>
      </w:r>
    </w:p>
    <w:p w:rsidP="00000000" w:rsidRPr="00000000" w:rsidR="00000000" w:rsidDel="00000000" w:rsidRDefault="00000000">
      <w:pPr>
        <w:pStyle w:val="Heading5"/>
        <w:spacing w:lineRule="auto" w:after="40" w:before="220"/>
        <w:ind w:firstLine="720"/>
        <w:contextualSpacing w:val="0"/>
        <w:jc w:val="both"/>
        <w:rPr/>
      </w:pPr>
      <w:bookmarkStart w:id="10" w:colFirst="0" w:name="h.comad32gbpo6" w:colLast="0"/>
      <w:bookmarkEnd w:id="10"/>
      <w:r w:rsidRPr="00000000" w:rsidR="00000000" w:rsidDel="00000000">
        <w:rPr>
          <w:rFonts w:cs="Arial" w:hAnsi="Arial" w:eastAsia="Arial" w:ascii="Arial"/>
          <w:color w:val="000000"/>
          <w:rtl w:val="0"/>
        </w:rPr>
        <w:t xml:space="preserve">Este documento tem por objetivo estabelecer a comunicação do projeto APP (Acompanhamento de Projetos Parlamentares) e seus interessados e estruturar a comunicação interna do grupo de desenvolvimento do projeto. Portanto, este documento irá ser utilizado tanto pelos gerentes do projeto quanto pelos outros membros do grupo para garantir que as informações sejam comunicadas efetivamente atendendo as demandas do projeto.</w:t>
      </w:r>
    </w:p>
    <w:p w:rsidP="00000000" w:rsidRPr="00000000" w:rsidR="00000000" w:rsidDel="00000000" w:rsidRDefault="00000000">
      <w:pPr>
        <w:contextualSpacing w:val="0"/>
        <w:jc w:val="both"/>
      </w:pPr>
      <w:r w:rsidRPr="00000000" w:rsidR="00000000" w:rsidDel="00000000">
        <w:rPr>
          <w:rtl w:val="0"/>
        </w:rPr>
        <w:t xml:space="preserve">        </w:t>
        <w:tab/>
        <w:t xml:space="preserve">Neste contexto, comunicação pode ser interpretada como o ato de transmitir uma mensagem que possa ser recebida e compreendida por um determinado receptor. O projeto APP é constituído por dois subgrupos que tem um objetivo geral comum: A entrega sistema de Acompanhamento de Projetos Parlamentares. Neste sentido, todos os membros do grupo são responsáveis direto pelo sucesso do projeto, que só é possível através da integração dos membros para realização das atividades que devem ser realizadas para o desenvolvimento do software, integração esta que só é possível através de uma comunicação clara e eficiente. Entretanto, existe também a necessidade de comunicação interna entre os membros do subgrupo para que os objetivos específicos sejam alcançados. Os diferentes objetivos e objetos de comunicação do projeto APP estão descritos nas seções subsequentes.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  </w:t>
      </w:r>
      <w:r w:rsidRPr="00000000" w:rsidR="00000000" w:rsidDel="00000000">
        <w:rPr>
          <w:b w:val="1"/>
          <w:sz w:val="46"/>
          <w:rtl w:val="0"/>
        </w:rPr>
        <w:t xml:space="preserve">2</w:t>
      </w:r>
      <w:r w:rsidRPr="00000000" w:rsidR="00000000" w:rsidDel="00000000">
        <w:rPr>
          <w:rFonts w:cs="Arial" w:hAnsi="Arial" w:eastAsia="Arial" w:ascii="Arial"/>
          <w:b w:val="1"/>
          <w:sz w:val="46"/>
          <w:rtl w:val="0"/>
        </w:rPr>
        <w:t xml:space="preserve">. Comunicação Interna</w:t>
      </w:r>
    </w:p>
    <w:p w:rsidP="00000000" w:rsidRPr="00000000" w:rsidR="00000000" w:rsidDel="00000000" w:rsidRDefault="00000000">
      <w:pPr>
        <w:pStyle w:val="Heading6"/>
        <w:spacing w:lineRule="auto" w:after="40" w:before="200"/>
        <w:ind w:firstLine="720"/>
        <w:contextualSpacing w:val="0"/>
        <w:jc w:val="both"/>
        <w:rPr/>
      </w:pPr>
      <w:bookmarkStart w:id="11" w:colFirst="0" w:name="h.qrffog2ck1r3" w:colLast="0"/>
      <w:bookmarkEnd w:id="11"/>
      <w:r w:rsidRPr="00000000" w:rsidR="00000000" w:rsidDel="00000000">
        <w:rPr>
          <w:rFonts w:cs="Arial" w:hAnsi="Arial" w:eastAsia="Arial" w:ascii="Arial"/>
          <w:i w:val="0"/>
          <w:color w:val="000000"/>
          <w:rtl w:val="0"/>
        </w:rPr>
        <w:t xml:space="preserve">A comunicação interna refere-se à estrutura de comunicação de todos os integrantes do grupo e da comunicação do subgrupo de GPP e do subgrupo de MDS. Portanto aqui são descritos basicamente os tipos de mensagem, destinatário, meio, frequência e remetentes. A Tabela 1 estabelece a comunicação interna geral.</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Tabela 1 - Estrutura de Comunicação Geral</w:t>
      </w:r>
    </w:p>
    <w:tbl>
      <w:tblPr>
        <w:bidiVisual w:val="0"/>
        <w:tblW w:w="9367.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60"/>
        <w:gridCol w:w="1515"/>
        <w:gridCol w:w="2160"/>
        <w:gridCol w:w="1665"/>
        <w:gridCol w:w="1170"/>
        <w:gridCol w:w="997"/>
        <w:gridCol w:w="-1"/>
        <w:gridCol w:w="-1"/>
        <w:gridCol w:w="-1"/>
        <w:gridCol w:w="-1"/>
        <w:gridCol w:w="-1"/>
        <w:gridCol w:w="-1"/>
      </w:tblGrid>
      <w:tr>
        <w:tc>
          <w:tcPr>
            <w:tcMar>
              <w:top w:w="220.0" w:type="dxa"/>
              <w:left w:w="220.0" w:type="dxa"/>
              <w:bottom w:w="220.0" w:type="dxa"/>
              <w:right w:w="220.0" w:type="dxa"/>
            </w:tcMar>
          </w:tcPr>
          <w:p w:rsidP="00000000" w:rsidRPr="00000000" w:rsidR="00000000" w:rsidDel="00000000" w:rsidRDefault="00000000">
            <w:pPr>
              <w:ind w:left="200" w:firstLine="0"/>
              <w:contextualSpacing w:val="0"/>
              <w:jc w:val="center"/>
              <w:rPr/>
            </w:pPr>
            <w:r w:rsidRPr="00000000" w:rsidR="00000000" w:rsidDel="00000000">
              <w:rPr>
                <w:b w:val="1"/>
                <w:sz w:val="18"/>
                <w:rtl w:val="0"/>
              </w:rPr>
              <w:t xml:space="preserve">Mensagem</w:t>
            </w:r>
          </w:p>
        </w:tc>
        <w:tc>
          <w:tcPr>
            <w:tcMar>
              <w:top w:w="220.0" w:type="dxa"/>
              <w:left w:w="220.0" w:type="dxa"/>
              <w:bottom w:w="220.0" w:type="dxa"/>
              <w:right w:w="220.0" w:type="dxa"/>
            </w:tcMar>
          </w:tcPr>
          <w:p w:rsidP="00000000" w:rsidRPr="00000000" w:rsidR="00000000" w:rsidDel="00000000" w:rsidRDefault="00000000">
            <w:pPr>
              <w:ind w:left="0" w:firstLine="0"/>
              <w:contextualSpacing w:val="0"/>
              <w:jc w:val="left"/>
              <w:rPr/>
            </w:pPr>
            <w:r w:rsidRPr="00000000" w:rsidR="00000000" w:rsidDel="00000000">
              <w:rPr>
                <w:b w:val="1"/>
                <w:sz w:val="18"/>
                <w:rtl w:val="0"/>
              </w:rPr>
              <w:t xml:space="preserve">Presentes</w:t>
            </w:r>
          </w:p>
        </w:tc>
        <w:tc>
          <w:tcPr>
            <w:tcMar>
              <w:top w:w="220.0" w:type="dxa"/>
              <w:left w:w="220.0" w:type="dxa"/>
              <w:bottom w:w="220.0" w:type="dxa"/>
              <w:right w:w="220.0" w:type="dxa"/>
            </w:tcMar>
          </w:tcPr>
          <w:p w:rsidP="00000000" w:rsidRPr="00000000" w:rsidR="00000000" w:rsidDel="00000000" w:rsidRDefault="00000000">
            <w:pPr>
              <w:ind w:left="200" w:firstLine="0"/>
              <w:contextualSpacing w:val="0"/>
              <w:jc w:val="center"/>
              <w:rPr/>
            </w:pPr>
            <w:r w:rsidRPr="00000000" w:rsidR="00000000" w:rsidDel="00000000">
              <w:rPr>
                <w:b w:val="1"/>
                <w:sz w:val="18"/>
                <w:rtl w:val="0"/>
              </w:rPr>
              <w:t xml:space="preserve">Método</w:t>
            </w:r>
          </w:p>
        </w:tc>
        <w:tc>
          <w:tcPr>
            <w:tcMar>
              <w:top w:w="220.0" w:type="dxa"/>
              <w:left w:w="220.0" w:type="dxa"/>
              <w:bottom w:w="220.0" w:type="dxa"/>
              <w:right w:w="220.0" w:type="dxa"/>
            </w:tcMar>
          </w:tcPr>
          <w:p w:rsidP="00000000" w:rsidRPr="00000000" w:rsidR="00000000" w:rsidDel="00000000" w:rsidRDefault="00000000">
            <w:pPr>
              <w:ind w:left="200" w:firstLine="0"/>
              <w:contextualSpacing w:val="0"/>
              <w:jc w:val="center"/>
              <w:rPr/>
            </w:pPr>
            <w:r w:rsidRPr="00000000" w:rsidR="00000000" w:rsidDel="00000000">
              <w:rPr>
                <w:b w:val="1"/>
                <w:sz w:val="18"/>
                <w:rtl w:val="0"/>
              </w:rPr>
              <w:t xml:space="preserve">Frequência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jc w:val="center"/>
              <w:rPr/>
            </w:pPr>
            <w:r w:rsidRPr="00000000" w:rsidR="00000000" w:rsidDel="00000000">
              <w:rPr>
                <w:b w:val="1"/>
                <w:sz w:val="18"/>
                <w:rtl w:val="0"/>
              </w:rPr>
              <w:t xml:space="preserve">Horário</w:t>
            </w:r>
          </w:p>
        </w:tc>
        <w:tc>
          <w:tcPr>
            <w:tcMar>
              <w:top w:w="100.0" w:type="dxa"/>
              <w:left w:w="100.0" w:type="dxa"/>
              <w:bottom w:w="100.0" w:type="dxa"/>
              <w:right w:w="100.0" w:type="dxa"/>
            </w:tcMar>
          </w:tcPr>
          <w:p w:rsidP="00000000" w:rsidRPr="00000000" w:rsidR="00000000" w:rsidDel="00000000" w:rsidRDefault="00000000">
            <w:pPr>
              <w:ind w:left="200" w:firstLine="0"/>
              <w:contextualSpacing w:val="0"/>
              <w:jc w:val="center"/>
              <w:rPr/>
            </w:pPr>
            <w:r w:rsidRPr="00000000" w:rsidR="00000000" w:rsidDel="00000000">
              <w:rPr>
                <w:b w:val="1"/>
                <w:sz w:val="18"/>
                <w:rtl w:val="0"/>
              </w:rPr>
              <w:t xml:space="preserve">Local</w:t>
            </w:r>
          </w:p>
        </w:tc>
      </w:tr>
      <w:tr>
        <w:tc>
          <w:tcPr>
            <w:tcMar>
              <w:top w:w="220.0" w:type="dxa"/>
              <w:left w:w="220.0" w:type="dxa"/>
              <w:bottom w:w="220.0" w:type="dxa"/>
              <w:right w:w="22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Avisos e Informações Gerais</w:t>
            </w:r>
          </w:p>
        </w:tc>
        <w:tc>
          <w:tcPr>
            <w:tcMar>
              <w:top w:w="220.0" w:type="dxa"/>
              <w:left w:w="220.0" w:type="dxa"/>
              <w:bottom w:w="220.0" w:type="dxa"/>
              <w:right w:w="22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Toda Equipe</w:t>
            </w:r>
          </w:p>
        </w:tc>
        <w:tc>
          <w:tcPr>
            <w:tcMar>
              <w:top w:w="220.0" w:type="dxa"/>
              <w:left w:w="220.0" w:type="dxa"/>
              <w:bottom w:w="220.0" w:type="dxa"/>
              <w:right w:w="22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Facebook/Skype/Presencial</w:t>
            </w:r>
          </w:p>
        </w:tc>
        <w:tc>
          <w:tcPr>
            <w:tcMar>
              <w:top w:w="220.0" w:type="dxa"/>
              <w:left w:w="220.0" w:type="dxa"/>
              <w:bottom w:w="220.0" w:type="dxa"/>
              <w:right w:w="22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Demanda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rtl w:val="0"/>
              </w:rPr>
              <w:t xml:space="preserve"> </w:t>
            </w:r>
          </w:p>
        </w:tc>
      </w:tr>
      <w:tr>
        <w:tc>
          <w:tcPr>
            <w:tcMar>
              <w:top w:w="220.0" w:type="dxa"/>
              <w:left w:w="220.0" w:type="dxa"/>
              <w:bottom w:w="220.0" w:type="dxa"/>
              <w:right w:w="22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Discussão de Cronograma e Atividades</w:t>
            </w:r>
          </w:p>
        </w:tc>
        <w:tc>
          <w:tcPr>
            <w:tcMar>
              <w:top w:w="220.0" w:type="dxa"/>
              <w:left w:w="220.0" w:type="dxa"/>
              <w:bottom w:w="220.0" w:type="dxa"/>
              <w:right w:w="22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Toda Equipe</w:t>
            </w:r>
          </w:p>
        </w:tc>
        <w:tc>
          <w:tcPr>
            <w:tcMar>
              <w:top w:w="220.0" w:type="dxa"/>
              <w:left w:w="220.0" w:type="dxa"/>
              <w:bottom w:w="220.0" w:type="dxa"/>
              <w:right w:w="22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Skype/Presencial</w:t>
            </w:r>
          </w:p>
        </w:tc>
        <w:tc>
          <w:tcPr>
            <w:tcMar>
              <w:top w:w="220.0" w:type="dxa"/>
              <w:left w:w="220.0" w:type="dxa"/>
              <w:bottom w:w="220.0" w:type="dxa"/>
              <w:right w:w="22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Sexta-feira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jc w:val="center"/>
              <w:rPr/>
            </w:pPr>
            <w:r w:rsidRPr="00000000" w:rsidR="00000000" w:rsidDel="00000000">
              <w:rPr>
                <w:sz w:val="20"/>
                <w:rtl w:val="0"/>
              </w:rPr>
              <w:t xml:space="preserve">Das 12:00</w:t>
            </w:r>
          </w:p>
          <w:p w:rsidP="00000000" w:rsidRPr="00000000" w:rsidR="00000000" w:rsidDel="00000000" w:rsidRDefault="00000000">
            <w:pPr>
              <w:ind w:left="200" w:firstLine="0"/>
              <w:contextualSpacing w:val="0"/>
              <w:jc w:val="center"/>
              <w:rPr/>
            </w:pPr>
            <w:r w:rsidRPr="00000000" w:rsidR="00000000" w:rsidDel="00000000">
              <w:rPr>
                <w:sz w:val="20"/>
                <w:rtl w:val="0"/>
              </w:rPr>
              <w:t xml:space="preserve">às</w:t>
            </w:r>
          </w:p>
          <w:p w:rsidP="00000000" w:rsidRPr="00000000" w:rsidR="00000000" w:rsidDel="00000000" w:rsidRDefault="00000000">
            <w:pPr>
              <w:ind w:left="200" w:firstLine="0"/>
              <w:contextualSpacing w:val="0"/>
              <w:jc w:val="center"/>
              <w:rPr/>
            </w:pPr>
            <w:r w:rsidRPr="00000000" w:rsidR="00000000" w:rsidDel="00000000">
              <w:rPr>
                <w:sz w:val="20"/>
                <w:rtl w:val="0"/>
              </w:rPr>
              <w:t xml:space="preserve">14:00</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Fórum</w:t>
            </w:r>
          </w:p>
        </w:tc>
      </w:tr>
      <w:tr>
        <w:tc>
          <w:tcPr>
            <w:tcMar>
              <w:top w:w="220.0" w:type="dxa"/>
              <w:left w:w="220.0" w:type="dxa"/>
              <w:bottom w:w="220.0" w:type="dxa"/>
              <w:right w:w="22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Controle de Atividades</w:t>
            </w:r>
          </w:p>
        </w:tc>
        <w:tc>
          <w:tcPr>
            <w:tcMar>
              <w:top w:w="220.0" w:type="dxa"/>
              <w:left w:w="220.0" w:type="dxa"/>
              <w:bottom w:w="220.0" w:type="dxa"/>
              <w:right w:w="22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GPP</w:t>
            </w:r>
          </w:p>
        </w:tc>
        <w:tc>
          <w:tcPr>
            <w:tcMar>
              <w:top w:w="220.0" w:type="dxa"/>
              <w:left w:w="220.0" w:type="dxa"/>
              <w:bottom w:w="220.0" w:type="dxa"/>
              <w:right w:w="22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Presencial</w:t>
            </w:r>
          </w:p>
        </w:tc>
        <w:tc>
          <w:tcPr>
            <w:tcMar>
              <w:top w:w="220.0" w:type="dxa"/>
              <w:left w:w="220.0" w:type="dxa"/>
              <w:bottom w:w="220.0" w:type="dxa"/>
              <w:right w:w="22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Quinta-feira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Das 12:00 às 14:00</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FGA</w:t>
            </w:r>
          </w:p>
        </w:tc>
      </w:tr>
      <w:tr>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Desenvolvimento de Documento</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Toda Equipe</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Facebook</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Demanda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Alteração de Documento</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Toda Equipe</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Facebook</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Demanda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Feedback de Revisão</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GPP</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Facebook/Skype/Presencial</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Sexta-feira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Das 12:00 às 14:00</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Fórum</w:t>
            </w:r>
          </w:p>
        </w:tc>
      </w:tr>
      <w:tr>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Formalização de Documento</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GPP</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Facebook/Wiki</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Demanda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Reunião Geral</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Toda Equipe</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Presencial/Skype</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Terça-feira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Das 12:30 às 14:00</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FGA</w:t>
            </w:r>
          </w:p>
        </w:tc>
      </w:tr>
      <w:tr>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Reunião do Grupo GPP</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GPP</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Presencial</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Quinta-feira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Das 12:00 às 14:00</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FGA</w:t>
            </w:r>
          </w:p>
        </w:tc>
      </w:tr>
      <w:tr>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Reunião do Grupo MDS</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MDS</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Presencial</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Quinta-feira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Das 12:00 às 14:00</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FGA</w:t>
            </w:r>
          </w:p>
        </w:tc>
      </w:tr>
      <w:tr>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Feedback - Ponto de Controle</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Stakeholder</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Sala de Aula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Quinta-feira/Sexta-feira</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Das 12:00 às 14:00</w:t>
            </w:r>
          </w:p>
        </w:tc>
        <w:tc>
          <w:tcPr>
            <w:tcMar>
              <w:top w:w="100.0" w:type="dxa"/>
              <w:left w:w="100.0" w:type="dxa"/>
              <w:bottom w:w="100.0" w:type="dxa"/>
              <w:right w:w="100.0" w:type="dxa"/>
            </w:tcMar>
          </w:tcPr>
          <w:p w:rsidP="00000000" w:rsidRPr="00000000" w:rsidR="00000000" w:rsidDel="00000000" w:rsidRDefault="00000000">
            <w:pPr>
              <w:ind w:left="200" w:firstLine="0"/>
              <w:contextualSpacing w:val="0"/>
              <w:rPr/>
            </w:pPr>
            <w:r w:rsidRPr="00000000" w:rsidR="00000000" w:rsidDel="00000000">
              <w:rPr>
                <w:sz w:val="20"/>
                <w:rtl w:val="0"/>
              </w:rPr>
              <w:t xml:space="preserve">FGA</w:t>
            </w:r>
          </w:p>
        </w:tc>
      </w:tr>
    </w:tbl>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6"/>
        <w:spacing w:lineRule="auto" w:after="40" w:before="200"/>
        <w:ind w:firstLine="720"/>
        <w:contextualSpacing w:val="0"/>
        <w:jc w:val="both"/>
        <w:rPr/>
      </w:pPr>
      <w:bookmarkStart w:id="12" w:colFirst="0" w:name="h.gauk543rj11x" w:colLast="0"/>
      <w:bookmarkEnd w:id="12"/>
      <w:r w:rsidRPr="00000000" w:rsidR="00000000" w:rsidDel="00000000">
        <w:rPr>
          <w:rFonts w:cs="Arial" w:hAnsi="Arial" w:eastAsia="Arial" w:ascii="Arial"/>
          <w:i w:val="0"/>
          <w:color w:val="000000"/>
          <w:rtl w:val="0"/>
        </w:rPr>
        <w:t xml:space="preserve">As mensagens que ocorrem por Demanda são trocadas a partir da demanda do projeto, não tendo uma periodicidade definida, contudo, muito provavelmente, ocorre mais de 7 ou mais vezes por semana. O Facebook tem sido e continuará a ser muito utilizado pelo grupo para realização da comunicação por demanda e outros tipos pois é acessado com frequência pelos membros e permite troca de mensagens rapidamente e clara, com notificação instantânea.</w:t>
      </w:r>
    </w:p>
    <w:p w:rsidP="00000000" w:rsidRPr="00000000" w:rsidR="00000000" w:rsidDel="00000000" w:rsidRDefault="00000000">
      <w:pPr>
        <w:contextualSpacing w:val="0"/>
        <w:jc w:val="both"/>
      </w:pPr>
      <w:r w:rsidRPr="00000000" w:rsidR="00000000" w:rsidDel="00000000">
        <w:rPr>
          <w:rtl w:val="0"/>
        </w:rPr>
        <w:t xml:space="preserve">        </w:t>
        <w:tab/>
        <w:t xml:space="preserve">As mensagens relacionadas a Documentos do projeto são anunciadas no facebook, pois os documentos estão no repositório Online Google Drive que pode ser acessado e modificado por todos os membros do grupo.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b w:val="1"/>
          <w:sz w:val="46"/>
          <w:rtl w:val="0"/>
        </w:rPr>
        <w:t xml:space="preserve">3. Ferramentas utilizadas para nos comunicar</w:t>
      </w:r>
    </w:p>
    <w:p w:rsidP="00000000" w:rsidRPr="00000000" w:rsidR="00000000" w:rsidDel="00000000" w:rsidRDefault="00000000">
      <w:pPr>
        <w:ind w:firstLine="720"/>
        <w:contextualSpacing w:val="0"/>
        <w:jc w:val="both"/>
        <w:rPr/>
      </w:pPr>
      <w:r w:rsidRPr="00000000" w:rsidR="00000000" w:rsidDel="00000000">
        <w:rPr>
          <w:rtl w:val="0"/>
        </w:rPr>
        <w:t xml:space="preserv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65"/>
        <w:gridCol w:w="6195"/>
      </w:tblGrid>
      <w:tr>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b w:val="1"/>
                <w:rtl w:val="0"/>
              </w:rPr>
              <w:t xml:space="preserve">Ferramenta</w:t>
            </w:r>
          </w:p>
        </w:tc>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b w:val="1"/>
                <w:rtl w:val="0"/>
              </w:rPr>
              <w:t xml:space="preserve">Descrição</w:t>
            </w:r>
          </w:p>
        </w:tc>
      </w:tr>
      <w:tr>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Facebook</w:t>
            </w:r>
          </w:p>
        </w:tc>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Principal meio de comunicação do grupo para realização de comunicação por demanda e mais frequentes e informais. Permite notificações instantâneas de recepção de mensagens pelo grupo ou inbox.</w:t>
            </w:r>
          </w:p>
        </w:tc>
      </w:tr>
      <w:tr>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Email</w:t>
            </w:r>
          </w:p>
        </w:tc>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Comunicação e envio de arquivos específicos.</w:t>
            </w:r>
          </w:p>
        </w:tc>
      </w:tr>
      <w:tr>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Skype</w:t>
            </w:r>
          </w:p>
        </w:tc>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Realização de reuniões online. Utilizado principalmente em reuniões que não puderam ser realizadas presencialmente o que não tiveram tal necessidade</w:t>
            </w:r>
          </w:p>
        </w:tc>
      </w:tr>
      <w:tr>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Telefone</w:t>
            </w:r>
          </w:p>
        </w:tc>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Comunicação direta de algum membro do grupo para outro mebro do grupo. Pode ser realizada por chamadas ou SMS</w:t>
            </w:r>
          </w:p>
        </w:tc>
      </w:tr>
      <w:tr>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TeamViewer</w:t>
            </w:r>
          </w:p>
        </w:tc>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Possibilita o compartilhamento de tela de algum computador. Muito utilizado em reuniões realizadas pelo Skype para apresentar documentos, apresentações, etc.</w:t>
            </w:r>
          </w:p>
        </w:tc>
      </w:tr>
      <w:tr>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Google Docs</w:t>
            </w:r>
          </w:p>
        </w:tc>
        <w:tc>
          <w:tcPr>
            <w:tcMar>
              <w:top w:w="100.0" w:type="dxa"/>
              <w:left w:w="100.0" w:type="dxa"/>
              <w:bottom w:w="100.0" w:type="dxa"/>
              <w:right w:w="100.0" w:type="dxa"/>
            </w:tcMar>
          </w:tcPr>
          <w:p w:rsidP="00000000" w:rsidRPr="00000000" w:rsidR="00000000" w:rsidDel="00000000" w:rsidRDefault="00000000">
            <w:pPr>
              <w:ind w:left="100" w:firstLine="720"/>
              <w:contextualSpacing w:val="0"/>
              <w:jc w:val="both"/>
              <w:rPr/>
            </w:pPr>
            <w:r w:rsidRPr="00000000" w:rsidR="00000000" w:rsidDel="00000000">
              <w:rPr>
                <w:rtl w:val="0"/>
              </w:rPr>
              <w:t xml:space="preserve">Todos os documentos são criados nesta ferramenta que permite atualizações onlines, versionamento de documentos, estruturação de documentos, compartilhamente, etc.</w:t>
            </w:r>
          </w:p>
        </w:tc>
      </w:tr>
    </w:tbl>
    <w:p w:rsidP="00000000" w:rsidRPr="00000000" w:rsidR="00000000" w:rsidDel="00000000" w:rsidRDefault="00000000">
      <w:pPr>
        <w:ind w:firstLine="720"/>
        <w:contextualSpacing w:val="0"/>
        <w:jc w:val="both"/>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1"/>
        <w:spacing w:lineRule="auto" w:after="120" w:before="480"/>
        <w:contextualSpacing w:val="0"/>
        <w:rPr/>
      </w:pPr>
      <w:bookmarkStart w:id="13" w:colFirst="0" w:name="h.92e4jq741nwi" w:colLast="0"/>
      <w:bookmarkEnd w:id="13"/>
      <w:r w:rsidRPr="00000000" w:rsidR="00000000" w:rsidDel="00000000">
        <w:rPr>
          <w:rFonts w:cs="Arial" w:hAnsi="Arial" w:eastAsia="Arial" w:ascii="Arial"/>
          <w:b w:val="1"/>
          <w:sz w:val="46"/>
          <w:rtl w:val="0"/>
        </w:rPr>
        <w:t xml:space="preserve">4. Reuniões Presenciais</w:t>
      </w:r>
    </w:p>
    <w:p w:rsidP="00000000" w:rsidRPr="00000000" w:rsidR="00000000" w:rsidDel="00000000" w:rsidRDefault="00000000">
      <w:pPr>
        <w:ind w:firstLine="700"/>
        <w:contextualSpacing w:val="0"/>
        <w:jc w:val="both"/>
        <w:rPr/>
      </w:pPr>
      <w:r w:rsidRPr="00000000" w:rsidR="00000000" w:rsidDel="00000000">
        <w:rPr>
          <w:rtl w:val="0"/>
        </w:rPr>
        <w:t xml:space="preserve">        </w:t>
        <w:tab/>
        <w:t xml:space="preserve">A reunião é uma importante ferramenta de comunicação e, durante a comunicação, as pessoas visam formar um entendimento comum ao compartilhar ideias, discutir, negociar e tomar decisões . Por isso a importância de reuniões presenciais ao menos uma vez a cada semana, com toda equipe.  Elas facilitam a tomada de decisões, apresentações de ideias, debates e discussões de dúvidas, fundamentais para que o andamento e desenvolvimento do SECE, e são onde as decisões mais importantes do projeto são tomadas.</w:t>
      </w:r>
    </w:p>
    <w:p w:rsidP="00000000" w:rsidRPr="00000000" w:rsidR="00000000" w:rsidDel="00000000" w:rsidRDefault="00000000">
      <w:pPr>
        <w:contextualSpacing w:val="0"/>
        <w:jc w:val="both"/>
        <w:rPr/>
      </w:pPr>
      <w:r w:rsidRPr="00000000" w:rsidR="00000000" w:rsidDel="00000000">
        <w:rPr>
          <w:rtl w:val="0"/>
        </w:rPr>
        <w:t xml:space="preserve">        </w:t>
        <w:tab/>
        <w:t xml:space="preserve">As reuniões estão sendo realizadas sempre em salas desocupadas da FGA (geralemente, sala I4), e procura-se sempre realizar um planejamento prévio para que o tempo não seja disperdiçado. Após cada reunião realiza-se um controle e avaliação do evento e resultados obtidos, a fim de providenciar as ações corretivas identificadas como necessárias aos problemas analisados, e tudo é registrado em documentos (ATAS) que também estão presentes no GoogleDocs, que contém os seguintes elementos: tema da reunião; motivo da sua realização e seus objetivos; data, horário, duração e local em que se realizou; quem a conduziu (quando for o caso) e quem esteve presente; tópicos discutidos e conclusão do que foi adotado como decisão; para cada decisão registrada, idealmente deve constar qual será a próxima ação e quem entre os  presentes é o responsável (quem será cobrado para que a decisão adotada seja cumprida); prazo (tempo dado para implantar a decisão).</w:t>
      </w:r>
    </w:p>
    <w:p w:rsidP="00000000" w:rsidRPr="00000000" w:rsidR="00000000" w:rsidDel="00000000" w:rsidRDefault="00000000">
      <w:pPr>
        <w:ind w:firstLine="720"/>
        <w:contextualSpacing w:val="0"/>
        <w:jc w:val="both"/>
        <w:rPr/>
      </w:pPr>
      <w:r w:rsidRPr="00000000" w:rsidR="00000000" w:rsidDel="00000000">
        <w:rPr>
          <w:rtl w:val="0"/>
        </w:rPr>
        <w:t xml:space="preserve">Existe uma reunião pré-definida a ser realizada toda terça as 12:30. A reunião consiste em relatar o que foi feito durante a semana (</w:t>
      </w:r>
      <w:r w:rsidRPr="00000000" w:rsidR="00000000" w:rsidDel="00000000">
        <w:rPr>
          <w:i w:val="1"/>
          <w:rtl w:val="0"/>
        </w:rPr>
        <w:t xml:space="preserve">done</w:t>
      </w:r>
      <w:r w:rsidRPr="00000000" w:rsidR="00000000" w:rsidDel="00000000">
        <w:rPr>
          <w:rtl w:val="0"/>
        </w:rPr>
        <w:t xml:space="preserve">) e o que ainda falta ser feito(</w:t>
      </w:r>
      <w:r w:rsidRPr="00000000" w:rsidR="00000000" w:rsidDel="00000000">
        <w:rPr>
          <w:i w:val="1"/>
          <w:rtl w:val="0"/>
        </w:rPr>
        <w:t xml:space="preserve">to do</w:t>
      </w:r>
      <w:r w:rsidRPr="00000000" w:rsidR="00000000" w:rsidDel="00000000">
        <w:rPr>
          <w:rtl w:val="0"/>
        </w:rPr>
        <w:t xml:space="preserve">). A reunião tem duração de uma hora e meia (1,5h).</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1"/>
        <w:spacing w:lineRule="auto" w:after="120" w:before="480"/>
        <w:contextualSpacing w:val="0"/>
        <w:rPr/>
      </w:pPr>
      <w:bookmarkStart w:id="14" w:colFirst="0" w:name="h.ym3mxya1tcum" w:colLast="0"/>
      <w:bookmarkEnd w:id="14"/>
      <w:r w:rsidRPr="00000000" w:rsidR="00000000" w:rsidDel="00000000">
        <w:rPr>
          <w:rFonts w:cs="Arial" w:hAnsi="Arial" w:eastAsia="Arial" w:ascii="Arial"/>
          <w:b w:val="1"/>
          <w:sz w:val="46"/>
          <w:rtl w:val="0"/>
        </w:rPr>
        <w:t xml:space="preserve">5. Comunicação Externa</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ind w:firstLine="720"/>
        <w:contextualSpacing w:val="0"/>
        <w:jc w:val="both"/>
      </w:pPr>
      <w:r w:rsidRPr="00000000" w:rsidR="00000000" w:rsidDel="00000000">
        <w:rPr>
          <w:rtl w:val="0"/>
        </w:rPr>
        <w:t xml:space="preserve">A comunicação externa refere-se a todo tipo de contato com os interessados que não estão envolvidos diretamente com a construção do projeto.Os principais artefatos de comunicação que foram solicitadas ao projeto podem ser destacados: a wiki, os documentos de visão, abertura e arquitetura.</w:t>
      </w:r>
    </w:p>
    <w:p w:rsidP="00000000" w:rsidRPr="00000000" w:rsidR="00000000" w:rsidDel="00000000" w:rsidRDefault="00000000">
      <w:pPr>
        <w:ind w:firstLine="720"/>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APP_CIE_11092013.docx</dc:title>
</cp:coreProperties>
</file>