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370AF" w14:paraId="6C9A7D19" w14:textId="77777777" w:rsidTr="00C41473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843" w:type="dxa"/>
          </w:tcPr>
          <w:p w14:paraId="23F44226" w14:textId="3C83B30E" w:rsidR="00E370AF" w:rsidRDefault="00267921">
            <w:r w:rsidRPr="00267921">
              <w:t>1</w:t>
            </w:r>
            <w:r w:rsidR="00C41473">
              <w:t>8</w:t>
            </w:r>
            <w:r w:rsidRPr="00267921">
              <w:t xml:space="preserve"> February 202</w:t>
            </w:r>
            <w:r w:rsidR="00C41473">
              <w:t>6</w:t>
            </w:r>
          </w:p>
        </w:tc>
      </w:tr>
      <w:tr w:rsidR="00E370AF" w14:paraId="189E08C9" w14:textId="77777777" w:rsidTr="00C41473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843" w:type="dxa"/>
          </w:tcPr>
          <w:p w14:paraId="039224E5" w14:textId="41E3C58C" w:rsidR="00E370AF" w:rsidRDefault="00C41473">
            <w:r w:rsidRPr="00C41473">
              <w:t>LTVIP2026TMIDS78786</w:t>
            </w:r>
          </w:p>
        </w:tc>
      </w:tr>
      <w:tr w:rsidR="00E370AF" w14:paraId="7247E3F4" w14:textId="77777777" w:rsidTr="00C41473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843" w:type="dxa"/>
          </w:tcPr>
          <w:p w14:paraId="6308D3C2" w14:textId="77777777" w:rsidR="00C41473" w:rsidRDefault="00C41473" w:rsidP="00C41473">
            <w:pPr>
              <w:pStyle w:val="NormalWeb"/>
              <w:spacing w:before="0" w:after="0"/>
            </w:pPr>
            <w:r>
              <w:rPr>
                <w:rFonts w:ascii="Calibri" w:hAnsi="Calibri" w:cs="Calibri"/>
                <w:color w:val="000000"/>
              </w:rPr>
              <w:t>Electric Motor Temperature Prediction System </w:t>
            </w:r>
          </w:p>
          <w:p w14:paraId="4E717950" w14:textId="3ACE38A4" w:rsidR="00E370AF" w:rsidRDefault="00E370AF"/>
        </w:tc>
      </w:tr>
      <w:tr w:rsidR="00E370AF" w14:paraId="6D6CFC5F" w14:textId="77777777" w:rsidTr="00C41473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843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64E1DCAC" w14:textId="50B6B403" w:rsidR="00C41473" w:rsidRPr="00C41473" w:rsidRDefault="00C41473" w:rsidP="00C41473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C41473">
        <w:rPr>
          <w:rFonts w:ascii="Arial" w:eastAsia="Arial" w:hAnsi="Arial" w:cs="Arial"/>
          <w:b/>
          <w:bCs/>
          <w:color w:val="000000"/>
          <w:sz w:val="24"/>
          <w:szCs w:val="24"/>
        </w:rPr>
        <w:t>Overview</w:t>
      </w:r>
    </w:p>
    <w:p w14:paraId="47DB916B" w14:textId="77777777" w:rsidR="00C41473" w:rsidRPr="00C41473" w:rsidRDefault="00C41473" w:rsidP="00C41473">
      <w:pPr>
        <w:rPr>
          <w:rFonts w:ascii="Arial" w:eastAsia="Arial" w:hAnsi="Arial" w:cs="Arial"/>
          <w:color w:val="000000"/>
          <w:sz w:val="24"/>
          <w:szCs w:val="24"/>
        </w:rPr>
      </w:pPr>
      <w:r w:rsidRPr="00C41473">
        <w:rPr>
          <w:rFonts w:ascii="Arial" w:eastAsia="Arial" w:hAnsi="Arial" w:cs="Arial"/>
          <w:color w:val="000000"/>
          <w:sz w:val="24"/>
          <w:szCs w:val="24"/>
        </w:rPr>
        <w:t>The solution architecture defines how the electric motor temperature prediction system is designed to transform raw sensor data into accurate temperature predictions and deliver them through a web interface.</w:t>
      </w:r>
    </w:p>
    <w:p w14:paraId="4D669508" w14:textId="77777777" w:rsidR="00C41473" w:rsidRPr="00C41473" w:rsidRDefault="00C41473" w:rsidP="00C41473">
      <w:pPr>
        <w:rPr>
          <w:rFonts w:ascii="Arial" w:eastAsia="Arial" w:hAnsi="Arial" w:cs="Arial"/>
          <w:color w:val="000000"/>
          <w:sz w:val="24"/>
          <w:szCs w:val="24"/>
        </w:rPr>
      </w:pPr>
      <w:r w:rsidRPr="00C41473">
        <w:rPr>
          <w:rFonts w:ascii="Arial" w:eastAsia="Arial" w:hAnsi="Arial" w:cs="Arial"/>
          <w:color w:val="000000"/>
          <w:sz w:val="24"/>
          <w:szCs w:val="24"/>
        </w:rPr>
        <w:t>The architecture bridges the gap between the industrial problem (motor overheating) and the technological solution (Machine Learning + Flask deployment).</w:t>
      </w:r>
    </w:p>
    <w:p w14:paraId="7370219B" w14:textId="77777777" w:rsidR="00C41473" w:rsidRPr="00C41473" w:rsidRDefault="00C41473" w:rsidP="00C41473">
      <w:pPr>
        <w:rPr>
          <w:rFonts w:ascii="Arial" w:eastAsia="Arial" w:hAnsi="Arial" w:cs="Arial"/>
          <w:color w:val="000000"/>
          <w:sz w:val="24"/>
          <w:szCs w:val="24"/>
        </w:rPr>
      </w:pPr>
      <w:r w:rsidRPr="00C41473">
        <w:rPr>
          <w:rFonts w:ascii="Arial" w:eastAsia="Arial" w:hAnsi="Arial" w:cs="Arial"/>
          <w:color w:val="000000"/>
          <w:sz w:val="24"/>
          <w:szCs w:val="24"/>
        </w:rPr>
        <w:t>The system consists of:</w:t>
      </w:r>
    </w:p>
    <w:p w14:paraId="2FC61F03" w14:textId="77777777" w:rsidR="00C41473" w:rsidRPr="00C41473" w:rsidRDefault="00C41473" w:rsidP="00C41473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C41473">
        <w:rPr>
          <w:rFonts w:ascii="Arial" w:eastAsia="Arial" w:hAnsi="Arial" w:cs="Arial"/>
          <w:color w:val="000000"/>
          <w:sz w:val="24"/>
          <w:szCs w:val="24"/>
        </w:rPr>
        <w:t>Data Layer</w:t>
      </w:r>
    </w:p>
    <w:p w14:paraId="5EA0788D" w14:textId="77777777" w:rsidR="00C41473" w:rsidRPr="00C41473" w:rsidRDefault="00C41473" w:rsidP="00C41473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C41473">
        <w:rPr>
          <w:rFonts w:ascii="Arial" w:eastAsia="Arial" w:hAnsi="Arial" w:cs="Arial"/>
          <w:color w:val="000000"/>
          <w:sz w:val="24"/>
          <w:szCs w:val="24"/>
        </w:rPr>
        <w:t>Processing Layer</w:t>
      </w:r>
    </w:p>
    <w:p w14:paraId="4D3D977B" w14:textId="77777777" w:rsidR="00C41473" w:rsidRPr="00C41473" w:rsidRDefault="00C41473" w:rsidP="00C41473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C41473">
        <w:rPr>
          <w:rFonts w:ascii="Arial" w:eastAsia="Arial" w:hAnsi="Arial" w:cs="Arial"/>
          <w:color w:val="000000"/>
          <w:sz w:val="24"/>
          <w:szCs w:val="24"/>
        </w:rPr>
        <w:t>Machine Learning Layer</w:t>
      </w:r>
    </w:p>
    <w:p w14:paraId="4EE936DB" w14:textId="77777777" w:rsidR="00C41473" w:rsidRPr="00C41473" w:rsidRDefault="00C41473" w:rsidP="00C41473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C41473">
        <w:rPr>
          <w:rFonts w:ascii="Arial" w:eastAsia="Arial" w:hAnsi="Arial" w:cs="Arial"/>
          <w:color w:val="000000"/>
          <w:sz w:val="24"/>
          <w:szCs w:val="24"/>
        </w:rPr>
        <w:t>Deployment Layer</w:t>
      </w:r>
    </w:p>
    <w:p w14:paraId="34BAB9B1" w14:textId="77777777" w:rsidR="00C41473" w:rsidRDefault="00C41473" w:rsidP="00C41473">
      <w:pPr>
        <w:numPr>
          <w:ilvl w:val="0"/>
          <w:numId w:val="2"/>
        </w:num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C41473">
        <w:rPr>
          <w:rFonts w:ascii="Arial" w:eastAsia="Arial" w:hAnsi="Arial" w:cs="Arial"/>
          <w:color w:val="000000"/>
          <w:sz w:val="24"/>
          <w:szCs w:val="24"/>
        </w:rPr>
        <w:t>User Interface Layer</w:t>
      </w:r>
    </w:p>
    <w:p w14:paraId="184D7E4C" w14:textId="77777777" w:rsidR="00C41473" w:rsidRDefault="00C41473" w:rsidP="00C41473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C4C0414" w14:textId="4E150AD5" w:rsidR="00C41473" w:rsidRPr="00C41473" w:rsidRDefault="00C41473" w:rsidP="00C41473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C41473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High-Level Architecture Description</w:t>
      </w:r>
    </w:p>
    <w:p w14:paraId="6B455AF7" w14:textId="77777777" w:rsidR="00C41473" w:rsidRPr="00C41473" w:rsidRDefault="00C41473" w:rsidP="00C41473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C41473">
        <w:rPr>
          <w:rFonts w:ascii="Arial" w:eastAsia="Arial" w:hAnsi="Arial" w:cs="Arial"/>
          <w:color w:val="000000"/>
          <w:sz w:val="24"/>
          <w:szCs w:val="24"/>
        </w:rPr>
        <w:t>The proposed solution works in the following stages:</w:t>
      </w:r>
    </w:p>
    <w:p w14:paraId="5EBF9E8E" w14:textId="77777777" w:rsidR="00C41473" w:rsidRPr="00C41473" w:rsidRDefault="00C41473" w:rsidP="00C41473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C41473">
        <w:rPr>
          <w:rFonts w:ascii="Arial" w:eastAsia="Arial" w:hAnsi="Arial" w:cs="Arial"/>
          <w:color w:val="000000"/>
          <w:sz w:val="24"/>
          <w:szCs w:val="24"/>
        </w:rPr>
        <w:t>Historical motor sensor data is collected.</w:t>
      </w:r>
    </w:p>
    <w:p w14:paraId="78328BEB" w14:textId="77777777" w:rsidR="00C41473" w:rsidRPr="00C41473" w:rsidRDefault="00C41473" w:rsidP="00C41473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C41473">
        <w:rPr>
          <w:rFonts w:ascii="Arial" w:eastAsia="Arial" w:hAnsi="Arial" w:cs="Arial"/>
          <w:color w:val="000000"/>
          <w:sz w:val="24"/>
          <w:szCs w:val="24"/>
        </w:rPr>
        <w:t>Data preprocessing is performed.</w:t>
      </w:r>
    </w:p>
    <w:p w14:paraId="462EAA83" w14:textId="77777777" w:rsidR="00C41473" w:rsidRPr="00C41473" w:rsidRDefault="00C41473" w:rsidP="00C41473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C41473">
        <w:rPr>
          <w:rFonts w:ascii="Arial" w:eastAsia="Arial" w:hAnsi="Arial" w:cs="Arial"/>
          <w:color w:val="000000"/>
          <w:sz w:val="24"/>
          <w:szCs w:val="24"/>
        </w:rPr>
        <w:t>Machine learning models are trained.</w:t>
      </w:r>
    </w:p>
    <w:p w14:paraId="07502C0D" w14:textId="77777777" w:rsidR="00C41473" w:rsidRPr="00C41473" w:rsidRDefault="00C41473" w:rsidP="00C41473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C41473">
        <w:rPr>
          <w:rFonts w:ascii="Arial" w:eastAsia="Arial" w:hAnsi="Arial" w:cs="Arial"/>
          <w:color w:val="000000"/>
          <w:sz w:val="24"/>
          <w:szCs w:val="24"/>
        </w:rPr>
        <w:t>Best model is selected (Decision Tree Regressor).</w:t>
      </w:r>
    </w:p>
    <w:p w14:paraId="29B694A3" w14:textId="77777777" w:rsidR="00C41473" w:rsidRPr="00C41473" w:rsidRDefault="00C41473" w:rsidP="00C41473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C41473">
        <w:rPr>
          <w:rFonts w:ascii="Arial" w:eastAsia="Arial" w:hAnsi="Arial" w:cs="Arial"/>
          <w:color w:val="000000"/>
          <w:sz w:val="24"/>
          <w:szCs w:val="24"/>
        </w:rPr>
        <w:t>Model is saved using pickle.</w:t>
      </w:r>
    </w:p>
    <w:p w14:paraId="5C71079B" w14:textId="77777777" w:rsidR="00C41473" w:rsidRPr="00C41473" w:rsidRDefault="00C41473" w:rsidP="00C41473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C41473">
        <w:rPr>
          <w:rFonts w:ascii="Arial" w:eastAsia="Arial" w:hAnsi="Arial" w:cs="Arial"/>
          <w:color w:val="000000"/>
          <w:sz w:val="24"/>
          <w:szCs w:val="24"/>
        </w:rPr>
        <w:t>Flask application loads the model.</w:t>
      </w:r>
    </w:p>
    <w:p w14:paraId="773DAFB4" w14:textId="77777777" w:rsidR="00C41473" w:rsidRPr="00C41473" w:rsidRDefault="00C41473" w:rsidP="00C41473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C41473">
        <w:rPr>
          <w:rFonts w:ascii="Arial" w:eastAsia="Arial" w:hAnsi="Arial" w:cs="Arial"/>
          <w:color w:val="000000"/>
          <w:sz w:val="24"/>
          <w:szCs w:val="24"/>
        </w:rPr>
        <w:t>User inputs motor parameters.</w:t>
      </w:r>
    </w:p>
    <w:p w14:paraId="148A89E6" w14:textId="77777777" w:rsidR="00C41473" w:rsidRPr="00C41473" w:rsidRDefault="00C41473" w:rsidP="00C41473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C41473">
        <w:rPr>
          <w:rFonts w:ascii="Arial" w:eastAsia="Arial" w:hAnsi="Arial" w:cs="Arial"/>
          <w:color w:val="000000"/>
          <w:sz w:val="24"/>
          <w:szCs w:val="24"/>
        </w:rPr>
        <w:t>Scaler transforms input.</w:t>
      </w:r>
    </w:p>
    <w:p w14:paraId="21D8F9A0" w14:textId="77777777" w:rsidR="00C41473" w:rsidRPr="00C41473" w:rsidRDefault="00C41473" w:rsidP="00C41473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C41473">
        <w:rPr>
          <w:rFonts w:ascii="Arial" w:eastAsia="Arial" w:hAnsi="Arial" w:cs="Arial"/>
          <w:color w:val="000000"/>
          <w:sz w:val="24"/>
          <w:szCs w:val="24"/>
        </w:rPr>
        <w:t>Model predicts rotor temperature.</w:t>
      </w:r>
    </w:p>
    <w:p w14:paraId="1BED2407" w14:textId="77777777" w:rsidR="00C41473" w:rsidRPr="00C41473" w:rsidRDefault="00C41473" w:rsidP="00C41473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C41473">
        <w:rPr>
          <w:rFonts w:ascii="Arial" w:eastAsia="Arial" w:hAnsi="Arial" w:cs="Arial"/>
          <w:color w:val="000000"/>
          <w:sz w:val="24"/>
          <w:szCs w:val="24"/>
        </w:rPr>
        <w:t>Result is displayed on UI.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1C1442E4" w14:textId="4A5C3126" w:rsidR="00E370AF" w:rsidRDefault="00000000" w:rsidP="00C41473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E6FC7F">
            <wp:extent cx="5882640" cy="3588776"/>
            <wp:effectExtent l="0" t="0" r="381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855" cy="36023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192A93" w14:textId="77777777" w:rsidR="00C41473" w:rsidRPr="00C41473" w:rsidRDefault="00C41473" w:rsidP="00C41473">
      <w:pPr>
        <w:rPr>
          <w:rFonts w:ascii="Arial" w:hAnsi="Arial" w:cs="Arial"/>
          <w:b/>
          <w:bCs/>
          <w:sz w:val="24"/>
          <w:szCs w:val="24"/>
        </w:rPr>
      </w:pPr>
      <w:r w:rsidRPr="00C41473">
        <w:rPr>
          <w:rFonts w:ascii="Arial" w:hAnsi="Arial" w:cs="Arial"/>
          <w:b/>
          <w:bCs/>
          <w:sz w:val="24"/>
          <w:szCs w:val="24"/>
        </w:rPr>
        <w:t>Data Layer</w:t>
      </w:r>
    </w:p>
    <w:p w14:paraId="69EF0200" w14:textId="77777777" w:rsidR="00C41473" w:rsidRDefault="00C41473" w:rsidP="00C41473">
      <w:pPr>
        <w:rPr>
          <w:rFonts w:ascii="Arial" w:hAnsi="Arial" w:cs="Arial"/>
          <w:sz w:val="24"/>
          <w:szCs w:val="24"/>
        </w:rPr>
      </w:pPr>
      <w:r w:rsidRPr="00C41473">
        <w:rPr>
          <w:rFonts w:ascii="Arial" w:hAnsi="Arial" w:cs="Arial"/>
          <w:sz w:val="24"/>
          <w:szCs w:val="24"/>
        </w:rPr>
        <w:t>The dataset contains motor operational parameters including voltage, current, motor speed, ambient temperature, and stator temperatures</w:t>
      </w:r>
    </w:p>
    <w:p w14:paraId="4558A5F6" w14:textId="15654AB0" w:rsidR="00C41473" w:rsidRPr="00C41473" w:rsidRDefault="00C41473" w:rsidP="00C41473">
      <w:pPr>
        <w:rPr>
          <w:rFonts w:ascii="Arial" w:hAnsi="Arial" w:cs="Arial"/>
          <w:sz w:val="24"/>
          <w:szCs w:val="24"/>
        </w:rPr>
      </w:pPr>
      <w:r w:rsidRPr="00C41473">
        <w:rPr>
          <w:rFonts w:ascii="Arial" w:hAnsi="Arial" w:cs="Arial"/>
          <w:b/>
          <w:bCs/>
          <w:sz w:val="24"/>
          <w:szCs w:val="24"/>
        </w:rPr>
        <w:t>Preprocessing Layer</w:t>
      </w:r>
    </w:p>
    <w:p w14:paraId="74E39FD0" w14:textId="77777777" w:rsidR="00C41473" w:rsidRPr="00C41473" w:rsidRDefault="00C41473" w:rsidP="00C41473">
      <w:pPr>
        <w:rPr>
          <w:rFonts w:ascii="Arial" w:hAnsi="Arial" w:cs="Arial"/>
          <w:sz w:val="24"/>
          <w:szCs w:val="24"/>
        </w:rPr>
      </w:pPr>
      <w:r w:rsidRPr="00C41473">
        <w:rPr>
          <w:rFonts w:ascii="Arial" w:hAnsi="Arial" w:cs="Arial"/>
          <w:sz w:val="24"/>
          <w:szCs w:val="24"/>
        </w:rPr>
        <w:t>The preprocessing stage includes:</w:t>
      </w:r>
    </w:p>
    <w:p w14:paraId="5B76D969" w14:textId="77777777" w:rsidR="00C41473" w:rsidRPr="00C41473" w:rsidRDefault="00C41473" w:rsidP="00C41473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41473">
        <w:rPr>
          <w:rFonts w:ascii="Arial" w:hAnsi="Arial" w:cs="Arial"/>
          <w:sz w:val="24"/>
          <w:szCs w:val="24"/>
        </w:rPr>
        <w:t>Removing unnecessary columns</w:t>
      </w:r>
    </w:p>
    <w:p w14:paraId="797F6BE1" w14:textId="77777777" w:rsidR="00C41473" w:rsidRPr="00C41473" w:rsidRDefault="00C41473" w:rsidP="00C41473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41473">
        <w:rPr>
          <w:rFonts w:ascii="Arial" w:hAnsi="Arial" w:cs="Arial"/>
          <w:sz w:val="24"/>
          <w:szCs w:val="24"/>
        </w:rPr>
        <w:t>Handling missing values</w:t>
      </w:r>
    </w:p>
    <w:p w14:paraId="285A95AB" w14:textId="77777777" w:rsidR="00C41473" w:rsidRPr="00C41473" w:rsidRDefault="00C41473" w:rsidP="00C41473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41473">
        <w:rPr>
          <w:rFonts w:ascii="Arial" w:hAnsi="Arial" w:cs="Arial"/>
          <w:sz w:val="24"/>
          <w:szCs w:val="24"/>
        </w:rPr>
        <w:t xml:space="preserve">Feature scaling using </w:t>
      </w:r>
      <w:proofErr w:type="spellStart"/>
      <w:r w:rsidRPr="00C41473">
        <w:rPr>
          <w:rFonts w:ascii="Arial" w:hAnsi="Arial" w:cs="Arial"/>
          <w:sz w:val="24"/>
          <w:szCs w:val="24"/>
        </w:rPr>
        <w:t>MinMaxScaler</w:t>
      </w:r>
      <w:proofErr w:type="spellEnd"/>
    </w:p>
    <w:p w14:paraId="362C8F92" w14:textId="77777777" w:rsidR="00C41473" w:rsidRPr="00C41473" w:rsidRDefault="00C41473" w:rsidP="00C41473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41473">
        <w:rPr>
          <w:rFonts w:ascii="Arial" w:hAnsi="Arial" w:cs="Arial"/>
          <w:sz w:val="24"/>
          <w:szCs w:val="24"/>
        </w:rPr>
        <w:t>Splitting data into training and testing sets</w:t>
      </w:r>
    </w:p>
    <w:p w14:paraId="668CB4B2" w14:textId="77777777" w:rsidR="00C41473" w:rsidRDefault="00C41473" w:rsidP="00C41473">
      <w:pPr>
        <w:rPr>
          <w:rFonts w:ascii="Arial" w:hAnsi="Arial" w:cs="Arial"/>
          <w:sz w:val="24"/>
          <w:szCs w:val="24"/>
        </w:rPr>
      </w:pPr>
    </w:p>
    <w:p w14:paraId="7DB34656" w14:textId="77777777" w:rsidR="00C41473" w:rsidRPr="00C41473" w:rsidRDefault="00C41473" w:rsidP="00C41473">
      <w:pPr>
        <w:rPr>
          <w:rFonts w:ascii="Arial" w:hAnsi="Arial" w:cs="Arial"/>
          <w:b/>
          <w:bCs/>
          <w:sz w:val="24"/>
          <w:szCs w:val="24"/>
        </w:rPr>
      </w:pPr>
      <w:r w:rsidRPr="00C41473">
        <w:rPr>
          <w:rFonts w:ascii="Arial" w:hAnsi="Arial" w:cs="Arial"/>
          <w:b/>
          <w:bCs/>
          <w:sz w:val="24"/>
          <w:szCs w:val="24"/>
        </w:rPr>
        <w:t>Machine Learning Layer</w:t>
      </w:r>
    </w:p>
    <w:p w14:paraId="619E4EF8" w14:textId="77777777" w:rsidR="00C41473" w:rsidRPr="00C41473" w:rsidRDefault="00C41473" w:rsidP="00C41473">
      <w:pPr>
        <w:rPr>
          <w:rFonts w:ascii="Arial" w:hAnsi="Arial" w:cs="Arial"/>
          <w:sz w:val="24"/>
          <w:szCs w:val="24"/>
        </w:rPr>
      </w:pPr>
      <w:r w:rsidRPr="00C41473">
        <w:rPr>
          <w:rFonts w:ascii="Arial" w:hAnsi="Arial" w:cs="Arial"/>
          <w:sz w:val="24"/>
          <w:szCs w:val="24"/>
        </w:rPr>
        <w:t>Multiple regression models are trained:</w:t>
      </w:r>
    </w:p>
    <w:p w14:paraId="11487882" w14:textId="77777777" w:rsidR="00C41473" w:rsidRPr="00C41473" w:rsidRDefault="00C41473" w:rsidP="00C41473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C41473">
        <w:rPr>
          <w:rFonts w:ascii="Arial" w:hAnsi="Arial" w:cs="Arial"/>
          <w:sz w:val="24"/>
          <w:szCs w:val="24"/>
        </w:rPr>
        <w:t>Linear Regression</w:t>
      </w:r>
    </w:p>
    <w:p w14:paraId="2443C2BC" w14:textId="77777777" w:rsidR="00C41473" w:rsidRPr="00C41473" w:rsidRDefault="00C41473" w:rsidP="00C41473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C41473">
        <w:rPr>
          <w:rFonts w:ascii="Arial" w:hAnsi="Arial" w:cs="Arial"/>
          <w:sz w:val="24"/>
          <w:szCs w:val="24"/>
        </w:rPr>
        <w:t>Decision Tree</w:t>
      </w:r>
    </w:p>
    <w:p w14:paraId="56925FEA" w14:textId="77777777" w:rsidR="00C41473" w:rsidRPr="00C41473" w:rsidRDefault="00C41473" w:rsidP="00C41473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C41473">
        <w:rPr>
          <w:rFonts w:ascii="Arial" w:hAnsi="Arial" w:cs="Arial"/>
          <w:sz w:val="24"/>
          <w:szCs w:val="24"/>
        </w:rPr>
        <w:t>Random Forest</w:t>
      </w:r>
    </w:p>
    <w:p w14:paraId="487687FF" w14:textId="77777777" w:rsidR="00C41473" w:rsidRPr="00C41473" w:rsidRDefault="00C41473" w:rsidP="00C41473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C41473">
        <w:rPr>
          <w:rFonts w:ascii="Arial" w:hAnsi="Arial" w:cs="Arial"/>
          <w:sz w:val="24"/>
          <w:szCs w:val="24"/>
        </w:rPr>
        <w:t>SVR</w:t>
      </w:r>
    </w:p>
    <w:p w14:paraId="064C225F" w14:textId="77777777" w:rsidR="00C41473" w:rsidRPr="00C41473" w:rsidRDefault="00C41473" w:rsidP="00C41473">
      <w:pPr>
        <w:rPr>
          <w:rFonts w:ascii="Arial" w:hAnsi="Arial" w:cs="Arial"/>
          <w:sz w:val="24"/>
          <w:szCs w:val="24"/>
        </w:rPr>
      </w:pPr>
      <w:r w:rsidRPr="00C41473">
        <w:rPr>
          <w:rFonts w:ascii="Arial" w:hAnsi="Arial" w:cs="Arial"/>
          <w:sz w:val="24"/>
          <w:szCs w:val="24"/>
        </w:rPr>
        <w:lastRenderedPageBreak/>
        <w:t>The Decision Tree Regressor is selected based on highest R² score (~96%).</w:t>
      </w:r>
    </w:p>
    <w:p w14:paraId="69D4B0E9" w14:textId="77777777" w:rsidR="00C41473" w:rsidRPr="00C41473" w:rsidRDefault="00C41473" w:rsidP="00C41473">
      <w:pPr>
        <w:rPr>
          <w:rFonts w:ascii="Arial" w:hAnsi="Arial" w:cs="Arial"/>
          <w:b/>
          <w:bCs/>
          <w:sz w:val="24"/>
          <w:szCs w:val="24"/>
        </w:rPr>
      </w:pPr>
      <w:r w:rsidRPr="00C41473">
        <w:rPr>
          <w:rFonts w:ascii="Arial" w:hAnsi="Arial" w:cs="Arial"/>
          <w:b/>
          <w:bCs/>
          <w:sz w:val="24"/>
          <w:szCs w:val="24"/>
        </w:rPr>
        <w:t>Presentation Layer</w:t>
      </w:r>
    </w:p>
    <w:p w14:paraId="1F93D095" w14:textId="77777777" w:rsidR="00C41473" w:rsidRPr="00C41473" w:rsidRDefault="00C41473" w:rsidP="00C41473">
      <w:pPr>
        <w:rPr>
          <w:rFonts w:ascii="Arial" w:hAnsi="Arial" w:cs="Arial"/>
          <w:sz w:val="24"/>
          <w:szCs w:val="24"/>
        </w:rPr>
      </w:pPr>
      <w:r w:rsidRPr="00C41473">
        <w:rPr>
          <w:rFonts w:ascii="Arial" w:hAnsi="Arial" w:cs="Arial"/>
          <w:sz w:val="24"/>
          <w:szCs w:val="24"/>
        </w:rPr>
        <w:t>The frontend is built using HTML and CSS, providing:</w:t>
      </w:r>
    </w:p>
    <w:p w14:paraId="04B5BA3A" w14:textId="77777777" w:rsidR="00C41473" w:rsidRPr="00C41473" w:rsidRDefault="00C41473" w:rsidP="00C41473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C41473">
        <w:rPr>
          <w:rFonts w:ascii="Arial" w:hAnsi="Arial" w:cs="Arial"/>
          <w:sz w:val="24"/>
          <w:szCs w:val="24"/>
        </w:rPr>
        <w:t>Manual prediction interface</w:t>
      </w:r>
    </w:p>
    <w:p w14:paraId="4AB5EB3B" w14:textId="77777777" w:rsidR="00C41473" w:rsidRPr="00C41473" w:rsidRDefault="00C41473" w:rsidP="00C41473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C41473">
        <w:rPr>
          <w:rFonts w:ascii="Arial" w:hAnsi="Arial" w:cs="Arial"/>
          <w:sz w:val="24"/>
          <w:szCs w:val="24"/>
        </w:rPr>
        <w:t>Sensor-based prediction module (future scope)</w:t>
      </w:r>
    </w:p>
    <w:p w14:paraId="400E1E0F" w14:textId="77777777" w:rsidR="00C41473" w:rsidRPr="00C41473" w:rsidRDefault="00C41473" w:rsidP="00C41473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C41473">
        <w:rPr>
          <w:rFonts w:ascii="Arial" w:hAnsi="Arial" w:cs="Arial"/>
          <w:sz w:val="24"/>
          <w:szCs w:val="24"/>
        </w:rPr>
        <w:t>Result display section</w:t>
      </w:r>
    </w:p>
    <w:p w14:paraId="05E25FC7" w14:textId="77777777" w:rsidR="00C41473" w:rsidRPr="00C41473" w:rsidRDefault="00C41473" w:rsidP="00C41473">
      <w:pPr>
        <w:rPr>
          <w:rFonts w:ascii="Arial" w:hAnsi="Arial" w:cs="Arial"/>
          <w:b/>
          <w:bCs/>
          <w:sz w:val="24"/>
          <w:szCs w:val="24"/>
        </w:rPr>
      </w:pPr>
      <w:r w:rsidRPr="00C41473">
        <w:rPr>
          <w:rFonts w:ascii="Arial" w:hAnsi="Arial" w:cs="Arial"/>
          <w:b/>
          <w:bCs/>
          <w:sz w:val="24"/>
          <w:szCs w:val="24"/>
        </w:rPr>
        <w:t>Data Flow Explanation</w:t>
      </w:r>
    </w:p>
    <w:p w14:paraId="58810BFD" w14:textId="77777777" w:rsidR="00C41473" w:rsidRPr="00C41473" w:rsidRDefault="00C41473" w:rsidP="00C41473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C41473">
        <w:rPr>
          <w:rFonts w:ascii="Arial" w:hAnsi="Arial" w:cs="Arial"/>
          <w:sz w:val="24"/>
          <w:szCs w:val="24"/>
        </w:rPr>
        <w:t>User enters motor parameters.</w:t>
      </w:r>
    </w:p>
    <w:p w14:paraId="69B5D9AD" w14:textId="77777777" w:rsidR="00C41473" w:rsidRPr="00C41473" w:rsidRDefault="00C41473" w:rsidP="00C41473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C41473">
        <w:rPr>
          <w:rFonts w:ascii="Arial" w:hAnsi="Arial" w:cs="Arial"/>
          <w:sz w:val="24"/>
          <w:szCs w:val="24"/>
        </w:rPr>
        <w:t>Flask receives input.</w:t>
      </w:r>
    </w:p>
    <w:p w14:paraId="006CA9DA" w14:textId="77777777" w:rsidR="00C41473" w:rsidRPr="00C41473" w:rsidRDefault="00C41473" w:rsidP="00C41473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C41473">
        <w:rPr>
          <w:rFonts w:ascii="Arial" w:hAnsi="Arial" w:cs="Arial"/>
          <w:sz w:val="24"/>
          <w:szCs w:val="24"/>
        </w:rPr>
        <w:t>Input is converted into numeric format.</w:t>
      </w:r>
    </w:p>
    <w:p w14:paraId="63BCC82A" w14:textId="77777777" w:rsidR="00C41473" w:rsidRPr="00C41473" w:rsidRDefault="00C41473" w:rsidP="00C41473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C41473">
        <w:rPr>
          <w:rFonts w:ascii="Arial" w:hAnsi="Arial" w:cs="Arial"/>
          <w:sz w:val="24"/>
          <w:szCs w:val="24"/>
        </w:rPr>
        <w:t>MinMaxScaler</w:t>
      </w:r>
      <w:proofErr w:type="spellEnd"/>
      <w:r w:rsidRPr="00C41473">
        <w:rPr>
          <w:rFonts w:ascii="Arial" w:hAnsi="Arial" w:cs="Arial"/>
          <w:sz w:val="24"/>
          <w:szCs w:val="24"/>
        </w:rPr>
        <w:t xml:space="preserve"> normalizes the data.</w:t>
      </w:r>
    </w:p>
    <w:p w14:paraId="5C57E765" w14:textId="77777777" w:rsidR="00C41473" w:rsidRPr="00C41473" w:rsidRDefault="00C41473" w:rsidP="00C41473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C41473">
        <w:rPr>
          <w:rFonts w:ascii="Arial" w:hAnsi="Arial" w:cs="Arial"/>
          <w:sz w:val="24"/>
          <w:szCs w:val="24"/>
        </w:rPr>
        <w:t>Decision Tree model predicts rotor temperature.</w:t>
      </w:r>
    </w:p>
    <w:p w14:paraId="335507D3" w14:textId="77777777" w:rsidR="00C41473" w:rsidRPr="00C41473" w:rsidRDefault="00C41473" w:rsidP="00C41473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C41473">
        <w:rPr>
          <w:rFonts w:ascii="Arial" w:hAnsi="Arial" w:cs="Arial"/>
          <w:sz w:val="24"/>
          <w:szCs w:val="24"/>
        </w:rPr>
        <w:t>Prediction is displayed on the web page.</w:t>
      </w:r>
    </w:p>
    <w:p w14:paraId="0F681E39" w14:textId="77777777" w:rsidR="00C41473" w:rsidRPr="00C41473" w:rsidRDefault="00C41473" w:rsidP="00C41473">
      <w:pPr>
        <w:rPr>
          <w:rFonts w:ascii="Arial" w:hAnsi="Arial" w:cs="Arial"/>
          <w:b/>
          <w:bCs/>
          <w:sz w:val="24"/>
          <w:szCs w:val="24"/>
        </w:rPr>
      </w:pPr>
      <w:r w:rsidRPr="00C41473">
        <w:rPr>
          <w:rFonts w:ascii="Arial" w:hAnsi="Arial" w:cs="Arial"/>
          <w:b/>
          <w:bCs/>
          <w:sz w:val="24"/>
          <w:szCs w:val="24"/>
        </w:rPr>
        <w:t>Security &amp; Reliability</w:t>
      </w:r>
    </w:p>
    <w:p w14:paraId="285C2A41" w14:textId="77777777" w:rsidR="00C41473" w:rsidRPr="00C41473" w:rsidRDefault="00C41473" w:rsidP="00C41473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C41473">
        <w:rPr>
          <w:rFonts w:ascii="Arial" w:hAnsi="Arial" w:cs="Arial"/>
          <w:sz w:val="24"/>
          <w:szCs w:val="24"/>
        </w:rPr>
        <w:t>Model file stored locally</w:t>
      </w:r>
    </w:p>
    <w:p w14:paraId="72CDC645" w14:textId="77777777" w:rsidR="00C41473" w:rsidRPr="00C41473" w:rsidRDefault="00C41473" w:rsidP="00C41473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C41473">
        <w:rPr>
          <w:rFonts w:ascii="Arial" w:hAnsi="Arial" w:cs="Arial"/>
          <w:sz w:val="24"/>
          <w:szCs w:val="24"/>
        </w:rPr>
        <w:t>Input validation implemented</w:t>
      </w:r>
    </w:p>
    <w:p w14:paraId="5B3C29EB" w14:textId="77777777" w:rsidR="00C41473" w:rsidRPr="00C41473" w:rsidRDefault="00C41473" w:rsidP="00C41473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C41473">
        <w:rPr>
          <w:rFonts w:ascii="Arial" w:hAnsi="Arial" w:cs="Arial"/>
          <w:sz w:val="24"/>
          <w:szCs w:val="24"/>
        </w:rPr>
        <w:t>Error handling mechanism included</w:t>
      </w:r>
    </w:p>
    <w:p w14:paraId="2E210918" w14:textId="77777777" w:rsidR="00C41473" w:rsidRPr="00C41473" w:rsidRDefault="00C41473" w:rsidP="00C41473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C41473">
        <w:rPr>
          <w:rFonts w:ascii="Arial" w:hAnsi="Arial" w:cs="Arial"/>
          <w:sz w:val="24"/>
          <w:szCs w:val="24"/>
        </w:rPr>
        <w:t>Scalable architecture for IoT integration</w:t>
      </w:r>
    </w:p>
    <w:p w14:paraId="7161DD4F" w14:textId="77777777" w:rsidR="00C41473" w:rsidRPr="00C41473" w:rsidRDefault="00C41473" w:rsidP="00C41473">
      <w:pPr>
        <w:rPr>
          <w:rFonts w:ascii="Arial" w:hAnsi="Arial" w:cs="Arial"/>
          <w:sz w:val="24"/>
          <w:szCs w:val="24"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03CDBB6B-2615-4E2A-BAED-B22E1354431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6F8A54F-4C06-4C0C-B730-D1D22813D729}"/>
    <w:embedBold r:id="rId3" w:fontKey="{BF9482E2-87D1-4A79-89AA-5AEB327FF9B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57C091E-BD3B-4ABB-8871-11671598D060}"/>
    <w:embedItalic r:id="rId5" w:fontKey="{C0AB7F58-D5BF-45B6-B350-8DC752901B7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946297AE-148F-433F-847C-6CD5D61E22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11BF"/>
    <w:multiLevelType w:val="multilevel"/>
    <w:tmpl w:val="DBD6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99159B4"/>
    <w:multiLevelType w:val="multilevel"/>
    <w:tmpl w:val="3DA8D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A715DF"/>
    <w:multiLevelType w:val="multilevel"/>
    <w:tmpl w:val="634A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C7153"/>
    <w:multiLevelType w:val="multilevel"/>
    <w:tmpl w:val="ABE4E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7A2405"/>
    <w:multiLevelType w:val="multilevel"/>
    <w:tmpl w:val="0138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7C77F7"/>
    <w:multiLevelType w:val="multilevel"/>
    <w:tmpl w:val="4748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83E12"/>
    <w:multiLevelType w:val="multilevel"/>
    <w:tmpl w:val="D554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1"/>
  </w:num>
  <w:num w:numId="2" w16cid:durableId="78989794">
    <w:abstractNumId w:val="3"/>
  </w:num>
  <w:num w:numId="3" w16cid:durableId="1613630214">
    <w:abstractNumId w:val="2"/>
  </w:num>
  <w:num w:numId="4" w16cid:durableId="901985316">
    <w:abstractNumId w:val="0"/>
  </w:num>
  <w:num w:numId="5" w16cid:durableId="680551254">
    <w:abstractNumId w:val="6"/>
  </w:num>
  <w:num w:numId="6" w16cid:durableId="233198846">
    <w:abstractNumId w:val="7"/>
  </w:num>
  <w:num w:numId="7" w16cid:durableId="747191483">
    <w:abstractNumId w:val="4"/>
  </w:num>
  <w:num w:numId="8" w16cid:durableId="4128951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A50D83"/>
    <w:rsid w:val="00C41473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Johnpaul Alladi</cp:lastModifiedBy>
  <cp:revision>3</cp:revision>
  <dcterms:created xsi:type="dcterms:W3CDTF">2022-10-03T08:27:00Z</dcterms:created>
  <dcterms:modified xsi:type="dcterms:W3CDTF">2026-02-18T10:34:00Z</dcterms:modified>
</cp:coreProperties>
</file>