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6F14F5" w:rsidP="49559692" w:rsidRDefault="546F14F5" w14:paraId="0D2D047C" w14:textId="1FC9661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49559692" w:rsidR="546F14F5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E</w:t>
      </w:r>
      <w:r w:rsidRPr="49559692" w:rsidR="1856CDCA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ARTHQUAKE PREDICTION </w:t>
      </w:r>
      <w:r w:rsidRPr="49559692" w:rsidR="6F06B59B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MODEL </w:t>
      </w:r>
      <w:r w:rsidRPr="49559692" w:rsidR="1856CDCA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USING PYTHON</w:t>
      </w:r>
    </w:p>
    <w:p w:rsidR="49559692" w:rsidP="49559692" w:rsidRDefault="49559692" w14:paraId="5C64C854" w14:textId="2111543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xmlns:wp14="http://schemas.microsoft.com/office/word/2010/wordml" w:rsidP="49559692" wp14:paraId="5D50E847" wp14:textId="4AF2EDAB">
      <w:pPr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>The study of significant earthquakes between 1965 and 2016 in the context of problem definition and design thinking could involve several aspects:</w:t>
      </w:r>
    </w:p>
    <w:p xmlns:wp14="http://schemas.microsoft.com/office/word/2010/wordml" w:rsidP="49559692" wp14:paraId="33B6D877" wp14:textId="0B3B0473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:rsidP="49559692" wp14:paraId="792619AC" wp14:textId="6BF7490E">
      <w:pPr>
        <w:pStyle w:val="Normal"/>
        <w:rPr>
          <w:rFonts w:ascii="Times New Roman" w:hAnsi="Times New Roman" w:eastAsia="Times New Roman" w:cs="Times New Roman"/>
          <w:sz w:val="44"/>
          <w:szCs w:val="44"/>
        </w:rPr>
      </w:pPr>
      <w:r w:rsidRPr="49559692" w:rsidR="45AD783A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 xml:space="preserve">1. Problem Definition: </w:t>
      </w:r>
    </w:p>
    <w:p xmlns:wp14="http://schemas.microsoft.com/office/word/2010/wordml" w:rsidP="49559692" wp14:paraId="23FE9439" wp14:textId="03ADF624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>Identifying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the problem: </w:t>
      </w:r>
      <w:r w:rsidRPr="49559692" w:rsidR="20412915">
        <w:rPr>
          <w:rFonts w:ascii="Times New Roman" w:hAnsi="Times New Roman" w:eastAsia="Times New Roman" w:cs="Times New Roman"/>
          <w:sz w:val="40"/>
          <w:szCs w:val="40"/>
        </w:rPr>
        <w:t>Analyse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the historical earthquake data to understand the patterns and trends of seismic activity during this period.</w:t>
      </w:r>
    </w:p>
    <w:p xmlns:wp14="http://schemas.microsoft.com/office/word/2010/wordml" w:rsidP="49559692" wp14:paraId="261AA11F" wp14:textId="08898AC6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Stakeholder mapping: 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>D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>etermine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>who is affected by earthquakes (e.g., communities, governments, scientists) and what their specific needs and concerns are.</w:t>
      </w:r>
    </w:p>
    <w:p xmlns:wp14="http://schemas.microsoft.com/office/word/2010/wordml" w:rsidP="49559692" wp14:paraId="2F6F8623" wp14:textId="28E14042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:rsidP="49559692" wp14:paraId="70D2FE3B" wp14:textId="34130EF6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9559692" w:rsidR="45AD783A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2. Empathy and Research</w:t>
      </w:r>
      <w:r w:rsidRPr="49559692" w:rsidR="45AD783A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:</w:t>
      </w:r>
    </w:p>
    <w:p xmlns:wp14="http://schemas.microsoft.com/office/word/2010/wordml" w:rsidP="49559692" wp14:paraId="32E25922" wp14:textId="1245A00B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Field research: Conduct interviews, surveys, or field visits to areas affected by significant earthquakes to gain a deep understanding of the challenges faced by the affected communities.</w:t>
      </w:r>
    </w:p>
    <w:p xmlns:wp14="http://schemas.microsoft.com/office/word/2010/wordml" w:rsidP="49559692" wp14:paraId="25C052E1" wp14:textId="4945D0B4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Data analysis: </w:t>
      </w:r>
      <w:r w:rsidRPr="49559692" w:rsidR="73E668FD">
        <w:rPr>
          <w:rFonts w:ascii="Times New Roman" w:hAnsi="Times New Roman" w:eastAsia="Times New Roman" w:cs="Times New Roman"/>
          <w:sz w:val="40"/>
          <w:szCs w:val="40"/>
        </w:rPr>
        <w:t>Analyse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seismic data, historical records, and reports to 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>identify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the most earthquake-prone regions and the 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>magnitude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and impact of past earthquakes.</w:t>
      </w:r>
    </w:p>
    <w:p xmlns:wp14="http://schemas.microsoft.com/office/word/2010/wordml" w:rsidP="49559692" wp14:paraId="0A0449A9" wp14:textId="2F183082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49559692" wp14:paraId="2F3A59F5" wp14:textId="7AE39F43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9559692" w:rsidR="45AD783A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3. Ideation:</w:t>
      </w:r>
    </w:p>
    <w:p xmlns:wp14="http://schemas.microsoft.com/office/word/2010/wordml" w:rsidP="49559692" wp14:paraId="78C75F11" wp14:textId="5009BAA6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Brainstorming solutions: Engage in creative thinking to generate a wide range of potential solutions, such as early warning systems, building codes, or disaster preparedness programs.</w:t>
      </w:r>
    </w:p>
    <w:p xmlns:wp14="http://schemas.microsoft.com/office/word/2010/wordml" w:rsidP="49559692" wp14:paraId="7F8D0896" wp14:textId="64F4609D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Prioritization: Use data and insights to prioritize potential solutions based on their potential impact and feasibility.</w:t>
      </w:r>
    </w:p>
    <w:p xmlns:wp14="http://schemas.microsoft.com/office/word/2010/wordml" w:rsidP="49559692" wp14:paraId="676F9927" wp14:textId="0CDEAB36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:rsidP="49559692" wp14:paraId="7C468B7C" wp14:textId="18B70C65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9559692" w:rsidR="45AD783A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4. Prototyping:</w:t>
      </w:r>
    </w:p>
    <w:p xmlns:wp14="http://schemas.microsoft.com/office/word/2010/wordml" w:rsidP="49559692" wp14:paraId="0200807F" wp14:textId="319C25AB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Develop prototypes or pilot programs for selected solutions to test their effectiveness in mitigating earthquake risks.</w:t>
      </w:r>
    </w:p>
    <w:p xmlns:wp14="http://schemas.microsoft.com/office/word/2010/wordml" w:rsidP="49559692" wp14:paraId="43AF4921" wp14:textId="62A09EB6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Iterative design: Continuously refine and improve prototypes based on feedback and real-world testing.</w:t>
      </w:r>
    </w:p>
    <w:p xmlns:wp14="http://schemas.microsoft.com/office/word/2010/wordml" w:rsidP="49559692" wp14:paraId="6575CA5E" wp14:textId="679A9227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:rsidP="49559692" wp14:paraId="3DAC3A9E" wp14:textId="13B5C1CC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9559692" w:rsidR="45AD783A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5. Testing and Feedback:</w:t>
      </w:r>
    </w:p>
    <w:p xmlns:wp14="http://schemas.microsoft.com/office/word/2010/wordml" w:rsidP="49559692" wp14:paraId="77589346" wp14:textId="14A7E448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Gather feedback from stakeholders and experts to refine the proposed solutions.</w:t>
      </w:r>
    </w:p>
    <w:p xmlns:wp14="http://schemas.microsoft.com/office/word/2010/wordml" w:rsidP="49559692" wp14:paraId="61F09E9D" wp14:textId="3FEDA3F0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Conduct simulations or drills to evaluate the effectiveness of disaster preparedness plans.</w:t>
      </w:r>
    </w:p>
    <w:p xmlns:wp14="http://schemas.microsoft.com/office/word/2010/wordml" w:rsidP="49559692" wp14:paraId="57DC59A2" wp14:textId="77414788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:rsidP="49559692" wp14:paraId="290C3B87" wp14:textId="599C673F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9559692" w:rsidR="45AD783A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6. Implementation:</w:t>
      </w:r>
    </w:p>
    <w:p xmlns:wp14="http://schemas.microsoft.com/office/word/2010/wordml" w:rsidP="49559692" wp14:paraId="51E04C5E" wp14:textId="6CF16956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Develop a comprehensive earthquake preparedness and response plan based on the selected solutions.</w:t>
      </w:r>
    </w:p>
    <w:p xmlns:wp14="http://schemas.microsoft.com/office/word/2010/wordml" w:rsidP="49559692" wp14:paraId="3C3F169E" wp14:textId="43A937F3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Collaborate with government agencies, NGOs, and local communities to implement and 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>monitor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the plan.</w:t>
      </w:r>
    </w:p>
    <w:p xmlns:wp14="http://schemas.microsoft.com/office/word/2010/wordml" w:rsidP="49559692" wp14:paraId="76A0F472" wp14:textId="68E10A2E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:rsidP="49559692" wp14:paraId="0FBBD6B5" wp14:textId="54B8D4E9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9559692" w:rsidR="45AD783A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7. Evaluation:</w:t>
      </w:r>
    </w:p>
    <w:p xmlns:wp14="http://schemas.microsoft.com/office/word/2010/wordml" w:rsidP="49559692" wp14:paraId="7F60DBEA" wp14:textId="1A9D1981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Continuously 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>monitor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and evaluate the effectiveness of the earthquake preparedness and response plan.</w:t>
      </w:r>
    </w:p>
    <w:p xmlns:wp14="http://schemas.microsoft.com/office/word/2010/wordml" w:rsidP="49559692" wp14:paraId="2EBA2025" wp14:textId="3A53AAAD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Adjust and update the plan as needed based on new data and insights.</w:t>
      </w:r>
    </w:p>
    <w:p xmlns:wp14="http://schemas.microsoft.com/office/word/2010/wordml" w:rsidP="49559692" wp14:paraId="38034771" wp14:textId="75E81D35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:rsidP="49559692" wp14:paraId="444441AE" wp14:textId="2840ADCD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9559692" w:rsidR="45AD783A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8. Iterative Process:</w:t>
      </w:r>
    </w:p>
    <w:p xmlns:wp14="http://schemas.microsoft.com/office/word/2010/wordml" w:rsidP="49559692" wp14:paraId="00933A3A" wp14:textId="4B6C6415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  - Design thinking is an iterative process, so 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>it's</w:t>
      </w: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 xml:space="preserve"> important to revisit and refine the solutions over time as new earthquake data becomes available and as technology and knowledge evolve.</w:t>
      </w:r>
    </w:p>
    <w:p xmlns:wp14="http://schemas.microsoft.com/office/word/2010/wordml" w:rsidP="49559692" wp14:paraId="5E5787A5" wp14:textId="6F642055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49559692" w:rsidR="45AD783A">
        <w:rPr>
          <w:rFonts w:ascii="Times New Roman" w:hAnsi="Times New Roman" w:eastAsia="Times New Roman" w:cs="Times New Roman"/>
          <w:sz w:val="40"/>
          <w:szCs w:val="40"/>
        </w:rPr>
        <w:t>This approach combines problem-solving, empathy for affected communities, data-driven decision-making, and iterative design to address the significant earthquake problem between 1965 and 2016 and enhance preparedness and response strategies for future earthquakes.</w:t>
      </w:r>
    </w:p>
    <w:p w:rsidR="49559692" w:rsidP="49559692" w:rsidRDefault="49559692" w14:paraId="13DD7A3E" w14:textId="68BE850E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</w:p>
    <w:p w:rsidR="49559692" w:rsidP="49559692" w:rsidRDefault="49559692" w14:paraId="440DA4FA" w14:textId="50BB16DB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</w:p>
    <w:p w:rsidR="23D499EF" w:rsidP="49559692" w:rsidRDefault="23D499EF" w14:paraId="20B24D70" w14:textId="47B3131C">
      <w:pPr>
        <w:pStyle w:val="Normal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9559692" w:rsidR="23D499EF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Conclusion:</w:t>
      </w:r>
    </w:p>
    <w:p w:rsidR="23D499EF" w:rsidP="49559692" w:rsidRDefault="23D499EF" w14:paraId="2BD3F717" w14:textId="2BD0E533">
      <w:pPr>
        <w:pStyle w:val="Normal"/>
      </w:pPr>
      <w:r w:rsidRPr="49559692" w:rsidR="23D499EF">
        <w:rPr>
          <w:rFonts w:ascii="Times New Roman" w:hAnsi="Times New Roman" w:eastAsia="Times New Roman" w:cs="Times New Roman"/>
          <w:sz w:val="40"/>
          <w:szCs w:val="40"/>
        </w:rPr>
        <w:t>In conclusion, the journey of creating an earthquake prediction model using Python is a complex and iterative process. While we aim to develop a model that can contribute to earthquake preparedness, it's crucial to recognize the inherent challenges and uncertainties in earthquake prediction.</w:t>
      </w:r>
    </w:p>
    <w:p w:rsidR="23D499EF" w:rsidP="49559692" w:rsidRDefault="23D499EF" w14:paraId="760319E1" w14:textId="5A71F93D">
      <w:pPr>
        <w:pStyle w:val="Normal"/>
      </w:pPr>
      <w:r w:rsidRPr="49559692" w:rsidR="23D499EF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23D499EF" w:rsidP="49559692" w:rsidRDefault="23D499EF" w14:paraId="064D043C" w14:textId="32882700">
      <w:pPr>
        <w:pStyle w:val="Normal"/>
      </w:pPr>
      <w:r w:rsidRPr="49559692" w:rsidR="23D499EF">
        <w:rPr>
          <w:rFonts w:ascii="Times New Roman" w:hAnsi="Times New Roman" w:eastAsia="Times New Roman" w:cs="Times New Roman"/>
          <w:sz w:val="40"/>
          <w:szCs w:val="40"/>
        </w:rPr>
        <w:t>Through the design thinking approach, we have emphasized the importance of understanding the problem deeply, acknowledging constraints, and involving domain experts in the process. Our prototype model is a starting point, but it's essential to remember that earthquake prediction is a long-term scientific challenge that requires collaboration, ongoing refinement, and continuous learning.</w:t>
      </w:r>
    </w:p>
    <w:p w:rsidR="23D499EF" w:rsidP="49559692" w:rsidRDefault="23D499EF" w14:paraId="2C8ED8ED" w14:textId="12FE85DD">
      <w:pPr>
        <w:pStyle w:val="Normal"/>
      </w:pPr>
      <w:r w:rsidRPr="49559692" w:rsidR="23D499EF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23D499EF" w:rsidP="49559692" w:rsidRDefault="23D499EF" w14:paraId="68A8F337" w14:textId="460419A3">
      <w:pPr>
        <w:pStyle w:val="Normal"/>
      </w:pPr>
      <w:r w:rsidRPr="49559692" w:rsidR="23D499EF">
        <w:rPr>
          <w:rFonts w:ascii="Times New Roman" w:hAnsi="Times New Roman" w:eastAsia="Times New Roman" w:cs="Times New Roman"/>
          <w:sz w:val="40"/>
          <w:szCs w:val="40"/>
        </w:rPr>
        <w:t>Ultimately, the goal is not only to build a predictive model but also to contribute to the broader field of earthquake research, raise awareness about earthquake preparedness, and work towards a safer and more resilient future in regions prone to seismic activity.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5249A4"/>
    <w:rsid w:val="03F23B09"/>
    <w:rsid w:val="09BBEAD2"/>
    <w:rsid w:val="0F7EB2B5"/>
    <w:rsid w:val="131FF5BB"/>
    <w:rsid w:val="18372EDD"/>
    <w:rsid w:val="1856CDCA"/>
    <w:rsid w:val="202BA916"/>
    <w:rsid w:val="20412915"/>
    <w:rsid w:val="218A6F13"/>
    <w:rsid w:val="23D499EF"/>
    <w:rsid w:val="27EE4F94"/>
    <w:rsid w:val="29B962FF"/>
    <w:rsid w:val="341B768F"/>
    <w:rsid w:val="45AD783A"/>
    <w:rsid w:val="49559692"/>
    <w:rsid w:val="546F14F5"/>
    <w:rsid w:val="586D1586"/>
    <w:rsid w:val="5A20B142"/>
    <w:rsid w:val="5D5249A4"/>
    <w:rsid w:val="6F06B59B"/>
    <w:rsid w:val="73E6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49A4"/>
  <w15:chartTrackingRefBased/>
  <w15:docId w15:val="{BA2351FE-FF3F-43AF-93D3-D362064B5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NARASIMMA VARMAN . L</dc:creator>
  <keywords/>
  <dc:description/>
  <lastModifiedBy>NARASIMMA VARMAN . L</lastModifiedBy>
  <revision>2</revision>
  <dcterms:created xsi:type="dcterms:W3CDTF">2023-10-04T06:59:33.8230694Z</dcterms:created>
  <dcterms:modified xsi:type="dcterms:W3CDTF">2023-10-04T08:31:14.0350467Z</dcterms:modified>
</coreProperties>
</file>