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C1096">
      <w:pPr>
        <w:spacing w:after="64" w:line="360" w:lineRule="auto"/>
        <w:ind w:left="51"/>
        <w:jc w:val="left"/>
        <w:rPr>
          <w:rFonts w:hint="default" w:ascii="Times New Roman" w:hAnsi="Times New Roman" w:cs="Times New Roman"/>
          <w:szCs w:val="24"/>
        </w:rPr>
      </w:pPr>
      <w:r>
        <w:rPr>
          <w:rFonts w:hint="default" w:ascii="Times New Roman" w:hAnsi="Times New Roman" w:cs="Times New Roman"/>
          <w:szCs w:val="24"/>
        </w:rPr>
        <w:t xml:space="preserve">  </w:t>
      </w:r>
    </w:p>
    <w:p w14:paraId="09C88D94">
      <w:pPr>
        <w:spacing w:after="268" w:line="360" w:lineRule="auto"/>
        <w:ind w:left="-5"/>
        <w:jc w:val="left"/>
        <w:rPr>
          <w:rFonts w:hint="default" w:ascii="Times New Roman" w:hAnsi="Times New Roman" w:cs="Times New Roman"/>
          <w:b/>
          <w:szCs w:val="24"/>
        </w:rPr>
      </w:pPr>
    </w:p>
    <w:p w14:paraId="6DEC17B1">
      <w:pPr>
        <w:spacing w:after="268" w:line="360" w:lineRule="auto"/>
        <w:ind w:left="-5"/>
        <w:jc w:val="left"/>
        <w:rPr>
          <w:rFonts w:hint="default" w:ascii="Times New Roman" w:hAnsi="Times New Roman" w:cs="Times New Roman"/>
          <w:b/>
          <w:szCs w:val="24"/>
        </w:rPr>
      </w:pPr>
      <w:r>
        <w:rPr>
          <w:rFonts w:hint="default" w:ascii="Times New Roman" w:hAnsi="Times New Roman" w:cs="Times New Roman"/>
          <w:sz w:val="24"/>
          <w:szCs w:val="24"/>
        </w:rPr>
        <mc:AlternateContent>
          <mc:Choice Requires="wpg">
            <w:drawing>
              <wp:anchor distT="0" distB="0" distL="0" distR="0" simplePos="0" relativeHeight="251664384" behindDoc="0" locked="0" layoutInCell="1" allowOverlap="1">
                <wp:simplePos x="0" y="0"/>
                <wp:positionH relativeFrom="page">
                  <wp:posOffset>259715</wp:posOffset>
                </wp:positionH>
                <wp:positionV relativeFrom="paragraph">
                  <wp:posOffset>233045</wp:posOffset>
                </wp:positionV>
                <wp:extent cx="6235065" cy="1525270"/>
                <wp:effectExtent l="0" t="0" r="635" b="11430"/>
                <wp:wrapNone/>
                <wp:docPr id="970951618" name="Group 13"/>
                <wp:cNvGraphicFramePr/>
                <a:graphic xmlns:a="http://schemas.openxmlformats.org/drawingml/2006/main">
                  <a:graphicData uri="http://schemas.microsoft.com/office/word/2010/wordprocessingGroup">
                    <wpg:wgp>
                      <wpg:cNvGrpSpPr/>
                      <wpg:grpSpPr>
                        <a:xfrm>
                          <a:off x="0" y="0"/>
                          <a:ext cx="6235065" cy="1525270"/>
                          <a:chOff x="0" y="0"/>
                          <a:chExt cx="4327144" cy="618791"/>
                        </a:xfrm>
                      </wpg:grpSpPr>
                      <pic:pic xmlns:pic="http://schemas.openxmlformats.org/drawingml/2006/picture">
                        <pic:nvPicPr>
                          <pic:cNvPr id="1722317821" name="Image 2"/>
                          <pic:cNvPicPr/>
                        </pic:nvPicPr>
                        <pic:blipFill>
                          <a:blip r:embed="rId10" cstate="print"/>
                          <a:stretch>
                            <a:fillRect/>
                          </a:stretch>
                        </pic:blipFill>
                        <pic:spPr>
                          <a:xfrm>
                            <a:off x="0" y="52054"/>
                            <a:ext cx="4327144" cy="566737"/>
                          </a:xfrm>
                          <a:prstGeom prst="rect">
                            <a:avLst/>
                          </a:prstGeom>
                        </pic:spPr>
                      </pic:pic>
                      <wps:wsp>
                        <wps:cNvPr id="1217243890" name="Textbox 3"/>
                        <wps:cNvSpPr txBox="1"/>
                        <wps:spPr>
                          <a:xfrm>
                            <a:off x="315074" y="0"/>
                            <a:ext cx="61594" cy="108585"/>
                          </a:xfrm>
                          <a:prstGeom prst="rect">
                            <a:avLst/>
                          </a:prstGeom>
                        </wps:spPr>
                        <wps:txbx>
                          <w:txbxContent>
                            <w:p w14:paraId="6C754832">
                              <w:pPr>
                                <w:spacing w:line="169" w:lineRule="exact"/>
                                <w:rPr>
                                  <w:sz w:val="15"/>
                                </w:rPr>
                              </w:pPr>
                              <w:r>
                                <w:rPr>
                                  <w:spacing w:val="-10"/>
                                  <w:sz w:val="15"/>
                                </w:rPr>
                                <w:t>0</w:t>
                              </w:r>
                            </w:p>
                          </w:txbxContent>
                        </wps:txbx>
                        <wps:bodyPr wrap="square" lIns="0" tIns="0" rIns="0" bIns="0" rtlCol="0">
                          <a:noAutofit/>
                        </wps:bodyPr>
                      </wps:wsp>
                    </wpg:wgp>
                  </a:graphicData>
                </a:graphic>
              </wp:anchor>
            </w:drawing>
          </mc:Choice>
          <mc:Fallback>
            <w:pict>
              <v:group id="Group 13" o:spid="_x0000_s1026" o:spt="203" style="position:absolute;left:0pt;margin-left:20.45pt;margin-top:18.35pt;height:120.1pt;width:490.95pt;mso-position-horizontal-relative:page;z-index:251664384;mso-width-relative:page;mso-height-relative:page;" coordsize="4327144,618791" o:gfxdata="UEsDBAoAAAAAAIdO4kAAAAAAAAAAAAAAAAAEAAAAZHJzL1BLAwQUAAAACACHTuJAd8p3BNwAAAAM&#10;AQAADwAAAGRycy9kb3ducmV2LnhtbE2PwWrDMBBE74X+g9hCb4mk1naC63Uooe0pFJoUSm+KtbFN&#10;LMlYip38fZVTc1zmMfO2WJ1Nx0YafOssgpwLYGQrp1tbI3zv3mdLYD4oq1XnLCFcyMOqvL8rVK7d&#10;ZL9o3IaaxRLrc4XQhNDnnPuqIaP83PVkY3Zwg1EhnkPN9aCmWG46/iRExo1qbVxoVE/rhqrj9mQQ&#10;PiY1vT7Lt3FzPKwvv7v082cjCfHxQYoXYIHO4R+Gq35UhzI67d3Jas86hJkUSxlZhEWWALsSMk0X&#10;wPYISZJmwMuC3z5R/gFQSwMEFAAAAAgAh07iQFtk9ma8AgAAqQYAAA4AAABkcnMvZTJvRG9jLnht&#10;bK1V227bMAx9H7B/EPy++h4nRp1iW9eiwLAFa/cBiizbAmxLk5TE/fuRsp10zYZ1l4c4lCVSh+eQ&#10;9OXV0LVkz7URsi+88CLwCO+ZLEVfF97Xh5s3S48YS/uStrLnhffIjXe1fv3q8qByHslGtiXXBIL0&#10;Jj+owmusVbnvG9bwjpoLqXgPm5XUHbWw1LVfanqA6F3rR0Gw8A9Sl0pLxo2Bt9fjpjdF1C8JKKtK&#10;MH4t2a7jvR2jat5SCymZRijjrR3aquLMfq4qwy1pCw8yte4Jl4C9xae/vqR5ralqBJsg0JdAeJZT&#10;R0UPlx5DXVNLyU6Ls1CdYFoaWdkLJjt/TMQxAlmEwTNubrXcKZdLnR9qdSQdhHrG+l+HZZ/2G01E&#10;WXirLFil4SIE+XvagfDudhLGyNFB1TkcvdXqXm309KIeV5j2UOkO/yEhMjh2H4/s8sESBi+XQZSG&#10;MRDPYC+KkySJJv5ZAyKd+bHmw+SZxFEWJsnoCQizVYig/PleH+Ed0SjBcvhNbIF1xtbvaxS87E5z&#10;4B6j9fuNYBs9Lk6MhVkUxWG2jMKZsruO1pxECA798Cg6ItazONtWqBvRtkgb2v+3AYjOebfloKu+&#10;KwEfg5a2IKrSoreIj+bGam5Zg2YFOL5Ar4ykHjcc6BNOTMGA/OjxU8HTKEiTMfgs+g/SpYtFFmd4&#10;4CgdzZU29pbLjqABcAEG0E5zuv9oJkDzkYnGEYMDB5CwOGESmZlAWJ0J/kftcd9Qhcpj2CdiRyB3&#10;Ei9XUMBjfzxAjls5kKlB3GHsDmKHdxLq3dUoBvkFZ3GYBhkU9XmnLMJ0NVV7GCzTZfpPlJ0goGWH&#10;7QACoLmV5SPAPcD0KzzzbUeh4El71wN/OCpnQ8/Gdja0bd9LN1BRqF6+3VlZCSfWKS6IhQsQxllu&#10;gjnhp2mLI/Lp2p06fWHW3wFQSwMECgAAAAAAh07iQAAAAAAAAAAAAAAAAAoAAABkcnMvbWVkaWEv&#10;UEsDBBQAAAAIAIdO4kCtJ6abi5UBAHyVAQAUAAAAZHJzL21lZGlhL2ltYWdlMS5wbmcA//8AAIlQ&#10;TkcNChoKAAAADUlIRFIAAAT0AAAAewgGAAAA8xDecQAAAAZiS0dEAP8A/wD/oL2nkwAAAAlwSFlz&#10;AAAOxAAADsQBlSsOGwAAIABJREFUeJzsvXmQXdd95/c5565v6x0NggABglhIghRFUtRG0rJEWfQm&#10;W2PLdpxkImsydkqOYyd2ZSZVSf7NH6lKVZKp+SeVZGLPjGxZGtuSJcuSKGvhyKIoiuIOEgABYkd3&#10;o/d+213OOfnj3vfe7dfv9QKAAmGfTxVw+7137tnX7/mde4VSahmLxWKxWCwWi8VisVgsFovFcksg&#10;lFLmZkfCYrFYLBaLxWKxWCwWi8VisWwPYYyxgp7FYrFYLBaLxWKxWCwWi8Vyi+BaPc9isVgsFovF&#10;YrFYLBaLxWK5dXCFEDc7DhaLxWKxWCwWi8VisVgsFotlm8ibHQGLxWKxWCwWi8VisVgsFovFsn2s&#10;oGexWCwWi8VisVgsFovFYrHcQlhBz2KxWCwWi8VisVgsFovFYrmFsIKexWKxWCwWi8VisVgsFovF&#10;cgthBT2LxWKxWCwWi8VisVgsFovlFsIKehaLxWKxWCwWi8VisVgsFssthBX0LBaLxWKxWCwWi8Vi&#10;sVgsllsIK+hZLBaLxWKxWCwWi8VisVgstxBW0LNYLBaLxWKxWCwWi8VisVhuIaygZ7FYLBaLxWKx&#10;WCwWi8VisdxCuDc7ApYM0/dZDPuh8OOgn3aKuGEe6fWfzQCtWGz86ropxr2QL3qQ2xyJpqNlvx1R&#10;slgsFovFYrFYLBaLxWJ5O7GC3k2mo0dpekKUBBxAmPxLU3CY62RGbC5aDQuniAAc0/fjUGVxE4QG&#10;o9ffb8hEPZH/LbJ/JvfTCJV73wvAYBA43b+11jjSGR5sMW9kdjUCFKDQG4Q92Y2G7v4tkVbUs1gs&#10;FovFYrFYLBaLxXJLYQW9m0xH7yqi8++HS1k9ocrZhgVfx7+BhnhbqFlmC+s90VHGtOkpbKaj3El0&#10;mv8scrdO52cBaJRWmDwQKSWO6KRagJSbW9qJPPoFsVDRyRsJ6Fyw0wgkEp0JpciBln0Wi8VisVgs&#10;FovFYrFYLLcCwpitJBvL20bROk70rO46Bm0draxfiVO5FZoHiISeuicK13X/dM86jvVWa0pn3woh&#10;sn87ULeK/mXSWxZ70Y2EpGNSWLSWM2iyFHToHH9db62n0Tg4bPWox0FGhRusHFUhEkVTSJ/NlVOL&#10;xWKxWCwWi8VisVgslncY1kLvZlNQowSZ1VlH+OpcpVj/eZ2A1VX9htE7Cityd+v0Kyno2fApOpZt&#10;navu+iE3XDNdzF0Xt07sOr8KnFyok/mpWIXO/xljCIQ/MAGZqClyKa/3zLtBqROFX7tCaEfI033X&#10;PhHVYrFYLBaLxWKxWCwWi+VWw1ro3Uw6lmOwziSvZ0xWFNAyisKVAlLW61O958QVrNSK4fU/M08o&#10;EAZjwJhMHjNG50dtDa7n07MZ7L9KzEChTSM2PSzbM5HTSmOQFKuhlBIpt/ECZiM3pmez2tzJmGGf&#10;LRaLxWKxWCwWi8VisVhuAayF3s1m6MPtMkHM5Nfiixw6FnYSSJEoegJe8e9iEA4yfxNtfjUye5FF&#10;nD37TgiJkG6u1Tm9GxMy0z4z4DrohRKiE7NODPKjuFpnz9nrqo8ChEG6HhTFu447RG5m128ZuIM8&#10;7DuC3HthRk+SdLEnbi0Wi8VisVgsFovFYrHcWlgLvZuJgXUiVS5ArX/cmx78TLjuc/PkerO9/M2y&#10;/W/P7f8bIABok5n5deKjcvEtM9kD389/M73vO1ckGCeLQ0d7o3AVGrxcODQGtMpSIZ3MvQOIFBO6&#10;2Qsz8jho3YuxdIbLbUZA3M2j7OUXTn60V/S99KKTZZ28tYKexWKxWCwWi8VisVgsllsVa6F3MykI&#10;b0VLt6JNWuf/rpjXeY1r56iulBuPjYreV06/58XPCrjahlaKrtdZXl1lZWmJ5dVVmvU67TimsbaG&#10;ykW8RCmMUqQ6E/20TkGb/GUeLgg3t+6TaKERwlAtByBSPCkIPZ9KEFIt1ygHNWTJZ+rIHTjVgGq1&#10;iiyVwBNIIfJkO5mF4IB8gywox8tEPZkLn3SufVZ7nSR3rBjX57bFYrFYLBaLxWKxWCwWy62DtdC7&#10;iWTPwMtM7RwArTCJwZUS4TggBAaD6BxxbUYQK3ACunZlHUm283YIgAhYbaCaTc6eeot2vcHy4hJr&#10;i6usrayytrLCytIy9UaTKwtLaOkgEbi+R7VcoTpSo1IqI12H0doI0nXwHBfHc/FdDy/wcaWDMAmO&#10;bBGGIVFkaLQNnl/DOD5RHGNQGCIajVVUHJFELVqrTXQMcSNmZXGJqL2GNjFaazzPo1qtMjk5yeTk&#10;JNVahcnJSUZGqkxPTzM1NQVjY1AtQymACtk/X298PqBWkKbgeZDGEPhEURs/DLuaaGISyiJAK4OT&#10;WwJqrdFa47ouWuvtPcvPYrFYLBaLxWKxWCwWi+UniBX0biIKqBMhcQiQ+MieBV4HQXYktiPWpfmN&#10;ywkkCarZYKnZZGHuKjOXrzB7eYaFuavUl1aIW20cHEycIrSgWiozPTnNnt23sWtiEqdSJdw9jVMu&#10;47oeSqVI6RAEPr4fAAatDcZolNIolaK1QamUOE5Q6QqensOViigJUJTxgkki7ZKkBq8coHXM6FiV&#10;0ZEyabtFc6VB2StRciu0G3VoN8AodJLSaDeor6xydXGBlcUl6q0GZ958k9SkmFSBA+UgpDY2ytTE&#10;GN5YiQMPHqU8PcLuXdNUajXwXHAlVCogNcQxeAI8J7OIVDGxVgRhSKIUnuOjlEFKiRCCNE0RQnQF&#10;PovFYrFYLBaLxWKxWCyWdxpW0LuJpGTGdACeVvidI6adI7XtBCoeaqXF6modJxWsXV3i9Kuvc/Hk&#10;aZorDV5//QRIie+HVCoVJian2LdvH/v27WdiapLJXbvxfZ+gVAHPI41i5ubmuHjxIjMLS8w3W6w2&#10;m6ysrLG2tsLKyhr1+ippqnEcwdWrCyiVkKYapRKMEWidopTBNfOM+TOEbkysq6RmDC0nacYuqQip&#10;jI6gSWg0V3AdGK1VKPsh49UJxipjSCmpjYSE5YCJsXEmpsaZmpxkZGyEcljC9R0OHzmAMRC3E1bW&#10;VpmbucLZ8+e4eOEca3Nz1C9cRDcaRGlEZbTGHXce4M6jd7Fn/17KY1XuOHwQOVKB0Vom8EmdvyTD&#10;ZC/mkL0XeCilMMZs/y27FovFYrFYLBaLxWKxWCw3ASvo3UQUmaAnMXhRgqM80ALWElhapdFo8vyr&#10;r/LayZOcOPUmayt1XCWp+SVun9jF3unb+YVf/CW8MMAPSkgpaUYxSyvLLC2vUG81+ebffZullTVm&#10;r86xuLRCHMfgOARBgPB8FhstFlfXUElKbXSEkWqNOE1orNWJkphquUKqVfdZecJkL6MIPJ+RcInD&#10;t82xZyIgSkc5eyliZl6y0gqIRQm/MkIjruN6glIgUGlM0owJnQBhXJaWlhidGkMJhVEapMF3PYKS&#10;TykMcX2X1eUVqiMV9u65nUNH7uLuo0fZf+cdTI5PMOF6jNVjcFyI2pw/fZIfvfQCJ86cpJU0cUse&#10;9Vad8ckx9t6xl3e/+10cPHiAkelJCAIYq4FjIOgdt+0IecbkR50tFovFYrFYLBaLxWKxWN5hWEHv&#10;JmKA1VaDkbCMSATp2Rleffo5fvj0M5w7c456nJL6AVN793LkgQd41wMPcvDAXYyUgu7R3K89+ywX&#10;r17l9OnTnDt3jvmrizSbTXSi0BqEkZk4pQVGC7TOjs+maUqsUsrj4wTVMipJWa2v4bseYxPj6FQx&#10;v7iA57hoDI6QSNdBJSmJSvFdj/HSPL/9q9M8eO9t1NtjPPXdEzz34wWWmiXaVGnjkJKSmgTXMwgV&#10;o5VitDzCaHUMrWB2YREjBa7IX6RhDIlOMKki0SmT46O04hZxq41CUfIDStUS5TCkJBwOT9zGvl27&#10;uPe+e3jggfvZf3AvIoDWcp3lxQVefuFHzF64wMVTb9JeWaYsJWXX5V1338u7nniUygeOUtq/C8gs&#10;9DpHbZVS3WO4FovFYrFYLBaLxWKxWCzvJKygd7PJ31ybnp/jW1/4Cn/72b+iOb/Czz75C/zSr/0G&#10;3n13QVNz9uosp89f5PTptzjx+knOHD/F+dkZwulJGjpBJSkgcRwHowVJOyFqRYxUq2AkwkiEcJAy&#10;c+MIBySsrC3jBj5RFDE+Ps4nPvEJPvrRj/Laa6/xx3/8xywtLWVWfZBZ9YlMFHQch8nwMr/1Cw4f&#10;+eBhGu0pPv9XP+Lb35+hnkyQuJPUEwcRONQmqjQbC6zVl/nw4x/i05/6FI3lBn/yx5/llddOIoWL&#10;67q4XnbU1Zjs6KvWilTFSAmO4+C6+e9kgqRJFSNhGQ9JrGIarTpCGvbt28N7H3qQY/cc5v3vehfj&#10;gU95agJWmtRfeY3/6//435k9d5HJY/v5zf/tXzD98FFKpRJxHOP7PgBpmuK69iXQFovFYrFYLBaL&#10;xWKxWN55WMXiZmIgWqoTlKu4TpkxGeK3NElLc1t5HO/gXdCCH37vB3z+G1/jpTdOsrTWyJ9fJwjK&#10;NZLVGKF0dmQVDa7AdX1816NSq6IMgEAJgzEClRhMnAAKQYpIoVYJCI3k6vlL/NWf/jlXz1/i4Ycf&#10;5l/+/n/Hl770JS5cuMDly5eJV+p4nofjOHiexFcxQRLjtebxEklZtxnBIIVAOSG+9KntmuCV119i&#10;z75J/vlnfo97jxzlx99/lmeefobz52a4rboLpTKLuLQdZ9aECKQjEEIghIfRCq0UqpWQ6iydjuMg&#10;XZ+l5QiFwEiDE44QlFwurbU589S3Sb/y10yVy3zw3Q/w33/md5m+e5rq2HsJ/91tpDMLpK7ParPF&#10;7gFWeFrrDd9ZLBaLxWKxWCwWi8VisbwTsILeTSYYqWYvwlAG0zaUEgchfPxSCFUghitXZzlx+iwz&#10;88sIt4wxoIzBkR6qHeG7PmHoIoSD1qCUQSc6e1mudIDs2XAKhZAagUY6IBGEQZXl5WWkhOnpCeJY&#10;8dQ3/o43T73Fgw8+yH/1O5/hB89+n+8+/U3On32LJEmQEiQ+KBgJfRwiTNrAdRIc16CilCiuo5wS&#10;J0+8wn/6G7/OL3/i52k2VvmbL/8VLz7/InELXOHTrK8ihANS4rgAAmM0WmtMqpFC4LoujuuC66N0&#10;gkYhhAHpor0AI10SR6FMzFq9jRAGx/EIwgkW6qu8NT/PpfoK0/E01KCpYnQKTuriS5cwCMGAI2Rm&#10;MSmyZ+hZLLceRSH6nfJil3dinIbRietW8byV0rRddN9V9l03u2eYm0EbIwW3xW5WbOI+75c3XK+b&#10;LeL3jkKTxa3/+naGNwi5iZtric+1pGPYPZvEp39If1vqz3bTsd1+5p2M7stSeWObZiGcYhi3FAMz&#10;4yedns02p/vD30ncrrX8NwtjO+Hf7D77esvv7Sz/W6GtvLPiuHFqoQtXOeB3eYP7N4vlxmAFvZuN&#10;yCemlRqtWFA1ZbRqsuZFEGQ/JWWHlhbg1vD9KlGU4HuQJilhdRSVGuIkxRiN6/i4jocWhiRJMMrg&#10;ug537t/LsQeOUK5KTp99nZOnXmNpuUGzPYZ2XbRo0dQN/HCUUjDChSvLnD73DZbqLR77qYf5L37n&#10;N/nG1/+ab337m6hUMlU+gnTLRKqFEwS4TkDkalZ1StM1+GOSasnjk//sdzh69F7OXbzEV//6L/nx&#10;C09TKdcYLe+n3oyRYUIqIxKdIhwoV6vsmZ5m35797BqborHc5Llnn+Pq7AwTE2NIX7KytgyuplYa&#10;QyZOJoaSIKXGkxJpJDJ2INH4skIzSWn5MYwDdcAkjKchlZbAi+mOL47jYtIU4boEQQBsXAN0i+1t&#10;rxgWyzboVNCuGDJggTmoEq+rwDubxG9kszA6cSpO82VfvIf5OyA+212UD11V9KV10/wbkK6uOzUk&#10;AjdogrqlcHW9Yk7//Z00FfNAAg4b8mFdmfUJEwPL1RTcOT33hgH5q1hXBsbJ86HP/2I4O9172VD3&#10;B2XykLztKxezhaAzwPa74NeQMIa2zX7BdTtW5FvUkQ3ltVP/t2vJPjgepq8Oid4P6xHFrwfUu/x7&#10;gVr/WzGP8xd6FT9vKJ+tBvaBAnQvE82GOA3yflj8h4S3nTo+JN7Db9NDbtt+/2/QA2q/3EbPpPvC&#10;vRHjx8b49cdsA9c1uRvS7vv9HFhfOnVUMjTt18LQcaIYV1P4Pu/bN7gdktd94WTlv74gti7/LAzR&#10;7UBl4Xad9wd94W8Iujj+Oqxnp4J6P5sJjMO+G1L2RdaNh8Xy7w9zq/50yHzouuZ/O2Cz/mjdhtyQ&#10;PNnQZxbcbosdtO9O+JvMozozk972mEaj8qteV5+zTyL/LHvJ2SzcTdMxpE/q37h8OxlUZp14DHVv&#10;eadiBb2bidBZA5FkY5twcJVAGEniaPA0GEMqNUpINB4aH0xvgdRotXAcD+F4aCVIEo1KFb7nUSl5&#10;rNWXSRPF6soCK4ujjI/u5X0PPsyHHn2UsFzjtVcvsjC/xNlLr3Hhwjnm5s8hqVAt76Jaq/AXf/kF&#10;Ls2c5OMf/wj/5Fd+mSNH9vG1v/0Ob52aRXgLaFWm2WyTygTHd0iNpp0mHDq4l/c++iEefOgRvvXN&#10;7/L1Lz/F5UtnmZz0GR+p0Vxts7JY57Z9k+zaM8GdR+5k34F91MbKaK1prbaJGzGvvvgKOk2pVUYR&#10;+LRaLZTyMEKztpZQpgSANAaMRmqJNAJHu9nw5qQYIUgcldV2qZEofCUJUhe3b2wRxQWj7bwstySF&#10;yjtIAFnHjThavtUSzmzDzQ3C9P19TW14QHyHWlo4G91eD/3xHxr224EG0r4A+xdMRbfDxLDi14b1&#10;C41NhLkNQpLMX6vO4Hs67GTiO1DMWxfhwQwql64vujvBv26GinmwcQEoC+5uVNvqL4NBmb1ZeDu1&#10;POsXLAcsWDfNk6KbTj1L6YolRTdvGzvJ/x30t8Pq+w2gF+NrtRTs1Y8s+7N6oXO/hvs6TCx+h4wf&#10;neCut78dWmY7Ecuvl/4wTN/3pncZKLRsL4zs9kzy0NdVq4qbP1tZIBdD2KpP2irMjj87cX+t9Jf/&#10;sPF1Gwwtqp3M/64hrC2ryHby9Ea050382FF8h2+VdXq0/nq9aeyvZd42bN5nsewAK+jd4jiuQQiF&#10;wMEVHkJIjBFonZKkmtGaTxTXmb96ie999zLff9oD4yPwcV3JB3/qEfbfPsoH3/+LlCoOC4urvHX6&#10;Im+dmWFxoU7pwO0c//FLzJ47x8OP3IcjElpLDWqBw5E79uCyjIk1ysR4Gqp+SKwC4kbC/KU5/tev&#10;/C9cnVlEpIKHjt3P2JjBdXz2v+9hjt39CLt238bM3BXeOP0Gzz/9Epdnz1NvrKBThWtcVFujY0Pg&#10;lEliiaDKZHkaGXi0Wk1kmqJlfLOLwWJ5ByJ3cDxxu5OroohQuHaOq2+KpreDsV36JodbpeO6FmL9&#10;C5rtCAxsdLOp/1vcu+349+/q9x/F3Cbr0tMRQQrWI0Pj1y+GbWeCPuB3UbiKfnf5Ym1Qnoi+NG64&#10;dzOKdbfo+Sb3blIu66f6/c77/Sy0n/40bBHCOrZs09usk1vWt60sF6+hzLcTDTH4786fps/tBouv&#10;Yn9RsHYQHcOgQR5tp+0NFI/lup83xG+g19vIl83is00Ljo3x6UhuO4jHQHr9zCAr1K0EbpPf37W4&#10;utbxY0M72I6FVU6ftebOxo4h/eyw8XbgmJH7IX5CQuUGqzdRuOxUqOr1/4OybasUDdOXRB4P0zee&#10;iHU3FMelYn3YSd+/3e/72WR83X7jZ/jSu39+1f99n7+btpmdzP+ukx23nf55VvG3re4tzgmHuN9B&#10;fOTAT4L1YusO6ti2wr7Ged8WFofXxibzMssthRX0bnF83yeOU9JE4bkCz/NQOiGKVomTFZKwjRco&#10;SiEYLXFMDVcGSEpok/C9b32ZcjVlZMxjZLTE2OQoe/fu45d/8UF279rPiz96ned++BInTpzgmW/N&#10;4fnQbC3jOoKVpRUCt8ZoZRQdR6j2EqgWjvY5d/plTpx8GQdBEITcffd9PP7oIxw9vJu1lTqvvXyJ&#10;7zz1eS5fmieKYxrJKpFuoZwII2JQKWlqmJ6cJmkoVNwkSSKMctGxJE1T6iurjNbKN7sILJZ3GFuI&#10;ZpsugLZLZ2JV2PUfuCjThX/Xs3DZiUXH9TIgrhvyrCh6beXP22mNMWxveQcMXRRvZh3RsxLfXln0&#10;LSIZ/HHwRLpfnClaB/Z7tFX6+8tjpwJVkaLl4bWg6R0d6w9/wJGzQcf5bsjEeztpGJYvmwnLW4cr&#10;Bgowhe+GWOd1n200UBnYuq6JAd9tm4F9QTFcvc0113X0YTd8wbWTDZ2sjLJRpnjsssh2+4a3e/zY&#10;Zv97Tfk5RHwZ6FcxPzRZH9dvvXw9cbheN5swJG86s4z1sd/uxs7m1ne99pMC7gDxqpN/W43Bbwdy&#10;yN85Q+vSoPnAZv3qtdb5ncz/rpOtrKc33QC51nr/dpf3zahT20T0XYEbn4/b2Hi+XotPy9uCFfRu&#10;cdIEVCoxxiFNNTptYmjhl5qMTSZE6WXcoInRTeJmQhSXcMUkrphEaIFklXazRasZMXO5jRARLwUO&#10;YVAh8EdYXVYIU2akFJLt+MRUJjWlckItmCNNF0jTlFSVQFzElZogkLh+FR+DTiM8z2P2Sp0v/sUz&#10;GLVEFEUk7RBSn8Ark6iY1LTBi/EcjQwUrgC0Ya3+JmkkKXuTlMNRRNsj0Qt4wQi7psskbWudZ/lH&#10;zHasxd7WQbezINmu5d0ga67tTkj0gL93OoRtV6TKvxtqOTJoIT8sjtcy4dqpsLRdf7a7gMit49hq&#10;kd1hWPlvYb8h+jedZd81/15kVhtCaAyma8mxdboGxb14z07zef2CbJB10uYU81ez8YizLPzbbsO9&#10;nsVHOsSfaxE6t2PFsJ22sL320hUDB1oYOYA7+PiTgF6+9z9HbKcU69D69j7cKu8GLha3WUU2tpcO&#10;1yqSda6a9Y+I327977jt1L/rGT+2YidjzbUIKcU+oej/oA2HYvsetDGxU7ax+N7y+2JfPqgsB4nu&#10;vXCvvTYPurPnt+i66S+PLQS1t4Xt9GmDyn6QBfh25yzXYg32Ns3/tvRjkEiZl9vAe3+SotlmG6s3&#10;Ig43sm8d5v+g+N+AjeJ1z7Ds+DmoT9rOBrblZmMFvVucNE1xXR/XKaFSTbvZQjhtdk+McOddu7n/&#10;gffj+Q1cJ8YogUjLOGYM1BhoQbUigBSJg5ApWqyQxmtEcYs4glp5N4YywlQxRhLHEbFeRvpLjLln&#10;uHv3BUYnSgSUeeyx93D7wX2spXtQfgWvVCZRdZJ2C5eAsWqZ0G+TxBFp7OPLEFe6CAnKTUidhISI&#10;KG0SxU2SKKZWHsUkLoE7zuqK5vkX3uT4iYu0oyXCQAIl7DaB5R832x1s+ycGN2oyUxDDCm+K3pTt&#10;HBcZOGHpXyRdr+VfMbyOtdR2/RyW54NEvZ2yk2Mow9jpfZL1CxF3kzLqF/SGPQuo6OfGOJncL5P/&#10;NuxxeZ2XJ5i8nvViOSz/By0E+xdXA8TKTa0riteiP/1urodrEdKulU58Ow22X9DdBv3NcVtHgQv9&#10;z7r7++vUIM8GlNuGY+PF64A4ktJ7MP1WR4r72az8+/usYYLOzWCAhcUNmDYJXHpvhYThi85B6S4u&#10;/K9x/NhxGvrLaKN15eDvt0P/plDRj6JA3y/q9/dX273C9p5xOaDsO06HuVnHINE/i0dv40UUYrJd&#10;K72+OInih44/fV913cn138M268KwfLxWin3WgHh3w3w72//Nnv9tJ8w+rsfCa8djdv/fRTp1e0D+&#10;bTuczcK/EfVr0PUGs6H9bTLO2Wf7vWOxgt4tjnQy6wUpNdKXqMRB46KVQ9IOOHdmFSlbBK4m9EIc&#10;bUjjJqqdoLVG6xWMMUhdRgiB49fxvAjXM0gpmb9ykWZTY1SJsDRO4NfQKFJZpy6WOOAoxvyIBoKl&#10;JVhZMay2NXXVQskGtaogjpqYuMWCnidNllBJG9cpUSlV0XEDbRRR/i91DE7gUCqVCDyfhZkFjHYp&#10;+5p6w7C03CCKDMo4xImx+wWWf+TkA+/QBW7OhsXyEHf9/nbZ5oKwX4kZ5v86d1tYFAx81lg+Wep/&#10;U+iw55INeqPohgnbgMiaAe46cdvyGWiDbhy0qIOtd1+H5L8ZtgPO4DRvGsWCX/1vlS2ybuJXCHxg&#10;XnXyyax316VTL92Nv284VtLveWeh1L9IL34/QMQbGI/Cdzs5zlLM44H3bSVouKyf+BffAryD0e2a&#10;BZqixVPuwU7C7feqeB0an63qck+47bgVXWvRrRbyIv95fblsfNlV30ZEJ15bLVbWWQPKnpf9aTAF&#10;d0UBoj8a/WnZimKfM6icuu13C382bdc7uE/koropdp+9trozkYft16F+dztiUN+9Q5GjaD4MAyxc&#10;BvUbzvr6K8gEzO6H/n5rq2tRQBoS722Ne5u4FR1L1mL61o9dA08B5unfWDyDNnT67y2MkaZguVnI&#10;884zMNfdN7APHFSuhfgPqz+d+rFVXzgwvE024/r7oW5/somYNLANDJjLFf/eyfzvWvuCfobOxQb0&#10;WYMsp7cdTjGMYX5sUQ5dQbrT/3eu7sYwiuGua+fk6SmONUP6lWsdU4daYN4IUbavXW2gP/9u1Oa5&#10;5e3CCnq3OFK4tNttIhEThiF+IIliwdzsMssrS1RLknZrCRW38KVAGgeTGiQufqjQ8ipSuEi9B1IH&#10;LZYxZg1EgnQ0Rgsct4SkQhSHRK0yRhrC2hpTpXPcOz7NPYd3EaUOb5x4hW8+fY6V5u2YcBTjGuqN&#10;i4yO+PiyTNKq45oW5ZKD0YK42UCQ4nkeMiyTSJ/ICCJl0ApA4kmfJEpxnRKSMq1Y4LgjhMEIiZKY&#10;xFrnWf6xssWkDjZOQPqFsB3vcBfv6Z+E9vnZXche55beumMBnclXv1hTcNs/qeqfTG1q3bODuG4Q&#10;04ZZ53QoHisbNMEs+lMUqYZM3rqT4hs4ySr61S/QbcjuTnqGWAess6YYLIxl8/Eh4uHQiWZxYZsv&#10;yjY8WH4ELW2kAAAgAElEQVSIIDoojGJkNvWj/96+BWGnPoj+8huGBLz192/GhgVSIf2wDSFts3jk&#10;120JuXlctorvdkSZonGL7MSl37Kir80MzFbJ0MXxhnBlob70iZn9ce+wIQ155It9QFdf6fRXAwSD&#10;Pv1b7LRr7PRv19Lm++vJOlGB7ZVXPxvKYn3/29ML1gu0Xbfr/L9B48dQkaYvrHXtdJjgfg3hbPCj&#10;r49cl//Fun0tlnr99bcTxjaEvGL/OnQ+IOlZs0J3w2Gz+lcQvYfpRYPv6R9H3J3V8x3PXxiQ3s73&#10;m4RbrJ+D5hvryqgwVm1XzBo2Rg0VXQaU3bXM/3bMFpsL3bzpm78U5xX9FWSzMtx2XIeJeYPmXMW6&#10;XSi3TeNVbHf9cez0/VvNHfr9HOZuSD3cajN3O/TP77r9UTFtA9K57UZt+Ulj5dZbGglKEHoBgeti&#10;VExi2khP4nplTFojaY2RtnYj1V4Cdx+uUyOJ26TpPNKdgfA0B45pHn/iMB/5+Yd54mffz8d+7qd4&#10;/Kffx30P3M2uPVVSscrVtbOsRUuMT+0lVSNoswecO2gnVSIVkOCjRAjuCMYdxYhRElWmMjrF0kqL&#10;tbWIkZEpgnCEeiMhCALuOnKYn/rQE3zgsScwjLGw6JLEt5FE+3Hk/Wh1L1F0F5ijpOkdxOkucHaj&#10;GKcR+8TKx2rSln/IGLO9kTNq5cdFDaiY3mBtoNVsdt3FUdSbJORzjijSpCkoZUjT4vEa0FqjlCJN&#10;U5RSdKKTptBux2glABejxbowVWdjX0t6z6lav3A2ujghLFw1tJu661fc1sSRygUUN/dv47OvtDKo&#10;NO2mL00SVKJRaYpWBqPXh6PzpOoUjII0NoUd15741m6l+XX9JE2r/hcabCSKo/wvQRynRFFCR4RJ&#10;4uwZqJ38iqPexDKO43XpM8bkZWHyf6BUL79UkuVTJ8/qq20wsLrS6ItzFpbJg1J5HjTq7W7edPxJ&#10;ItaVaRp3ykMBMq8LkjTR6FRk+Zm7bdYL92qZu1PE7WRdfJIkU3Ia9ZSo3bunE79GI6Ij4raiFkma&#10;0nk+mjGyq++qJCvDTr7GEWAkSonM3YDJq1bQWJ89eV7nZRdFJElC/+LAGJG/iMqAhqTRjSLN5WaW&#10;XgOkvQC1SSla73R/0ZKkLbv3xHkedOpkEvX8UGmMSiOyRUgE9J4fq1TWJtNCGehNq2ex7RmSWHXb&#10;TdyGdpN1ZQ+9OgVZ24ra7eG+a7p1VHfqacEvrfL2p0EXyz2vU4lKSHVKohKiJKLTFjp1EJ0nXxfu&#10;VVkf1gm/lz6I8rq8thKhIkB7YDxA0mq2Mv+1WNcOOnU4ifNwAYxEK0OaZA0ninp9YicsDKhWHrd8&#10;vRg3E9JE5dltaEftLK55WuJ2Lz9Ukv0rip31tVYhjF6/kCSm98beQt4DJHHajU/SUt3qZ6Je/Ip1&#10;ZHW1RbPZq1NJktBqZeE2Gq087j333fZaKN+s3Wb9Z5ImJN36msfNZH1Yr3hc0tQADlE77bbhXl8g&#10;aTU75S8x2pAmWR+ybvzISeNenxa1e+2p+1vS+9zpl5rNds9/IzBFq7COv6kmTXv9aycfkrg3XjYb&#10;jTz9giTJrH3SJEtbVm+zNt5uQtQq5pnM24jsfu6kPcsLk48TkjgyNOpJ3r7z8dB4YFyM6vQj/UIp&#10;3TFmXZ/QHQslRkFjTXX70mL+t1stlCrMC/J4deqozrvoViPv23XmRuuswokBFoudb0wubNTrnTmK&#10;BFxIBCYCYtl1XCy7AUU/AN2dPyV5ncEU7i2Oa/nnViPp9rlxlN2TxCnNRtR1kz23vHN/Nn5h8vlP&#10;PjdRqej+HbcVOhVE7TRLA71ySNN0wxyv2HcW51tpqtFa0263aed9r8rna500rCxp0ryvK44fxbmK&#10;SjpWY72wiiSJ6fXZQ/K1X8xrNePC2K+797ZbWUU3WoFRGN1rn53yrK+a7lysOE6YQv+kU2g1O+2e&#10;br+8Fe12nNfDrE20mkmvT4wNrXavX222mmR9VYpSCQid9V9Co/POWZuYemMVyObK3TExn6eabt2S&#10;WT7nbUulvTwxxfpH/lvh+844Uexb4ij7TivyvF4vjq6vkxv/dcqzOwfO+7DOEN5o5PUo7W0QpCrr&#10;w1bX6jRb2Ripdd4Pst02aPlJYtWQWxmTD34AIqH3oGfQeEg8kjhEpRIhUlrtFpI2pargjn3jHDgy&#10;zl3Hforz5xc49docCzOXkbJJreoxPjFKtTbJBx49giLi8swML7xwkYWVeVZaBlEus9oUpIQo4aKE&#10;RklQQqKFhybAoJGOw9jEKFJJFhbnObh/F7/w8Y9QCSSzc5e5685DLK1G1M7MsZYmGGeCOHJI2hWS&#10;WBP4HtJoBClGqmyOLEELjTCgrSZt+QeMGHAM1BjT/edIAIcgpLs4dJzsGkUQlCEMy3QmYX5QIolS&#10;kljjOB6pMlSqnTYkUNrJn8uZfSdl9kZpKR2kzBckbYXvO4SuD0KztrpKrTaWL5g1risplTNByAug&#10;s5NodIoxGimzNAkp0UohHQdEvuBShiAUhGHPusUPepOXNIFUJbiui+s5YGBudpGxsTH8MO8PjSFq&#10;xwRh2Jdx+UWRP6Yg+07m+p3rOl13Wmukk02qwlLWx4albOEVJwlhycvivYH1s5zAD7LJkJGUy9Us&#10;/1oGgSAIMjf1NUO1KnAcSauZIB0IgpBWq0EYhghhEELkR9o6xyLzCVU+OXMccJxenjkyRKUwMlJB&#10;p1Cvt3Fdl3KlMOTr3jG5SiXs+ttup0jh43m5sAOEpWwC7frQmfAJkeWH6wb5YghKYRZF38vce0E2&#10;cfYCiesGRGmb+toa1VqNNDF4noMxUC25GLKNbWVACkgSqJQCQKO1IgxCJH6mIcR5TjidmtvLC8+F&#10;OJFEUfaCJsj8ygQUgeuC62blXqnkWaFBG0iSFD9wcBxBEGRhGzKhWAgHUGidvV0eDaR5HY+zNV25&#10;Vs4W4Y2IoBr0KhyQvcwja7/tuE3S1oxUy6gEPCfPNzdLgyArG8/PF4oCHNent+DoCOwOge/RqYrG&#10;wNJSHYDx8eqA+rmeZqNJuVLD82Q3qr5Pd0GodbZpLx2o1kKUAscF1/NwvWyB5LoeQoBSGiklnpe3&#10;qQJxnAnSnf7EdV18V2Da+VJLQ9QE46SEFReBxJW5sOJkV5OC0xHz8jxBAwngZ4u+1Chk6JIkCUHg&#10;sbamqVVzwURDrVMmHeHJ0ZTK5W4fVQrD7uK4XM7rU25EmcagdEoQesg8Tlmfk7nTKchOWfmFeGpw&#10;hdeto0olhIEPCBqrCZWKl+U52YLLKc7KdeZftVrqxks6WV57vsTzBFFsSOMYIQRhye/2a57vEjVi&#10;gpKP5zvdvkG44ORxk52XhQIjI6VuWqI4yz+vk3jTa0daZXkSdKpjpxx0Vv+MEUhX4rle94eOhJ1t&#10;TBgMDp7M3DoyRCUya6smE+NlwQqkVKqCUSRJhBAC18v6m049AhC5pZvbMXg1dPvXzmdH9gQSTNFd&#10;petMCEGSKNJEUyp5JInB80V3POzcF8cK15N4vosxKWmSUipVEDKzcMmGOA+BA8ZFikzEC4KsL+2Q&#10;JlkZyD4ryTTJ+iPfgyBwugtwKQSVSpZ+IfI652RlYozM6k4uVtTrdWq1Gmmq8TzZrVc6F/89D9I4&#10;xfOy51hXyk42JpCVrUqyehyWykAmxsRxjEDg+04299C9OuRJL2vHcUoQutl8YUNjhaJYqk3WhZdK&#10;JTACFcc4ng/GQzj0RHsBQmV7JJ09t3V9zBBL+Wz+JLP+Kc3u0Wp9frsO6ASkC77nkaTgGfJ8y9qR&#10;57vZvEH26lirqfB8cP1MvEvirDFk6Q677cH3s4oYBL3jnEpBHGd9nTGKJEkwRiBwcF3RTZvJ055V&#10;86yPCsOwm8Y4Tik5Wb/sujA60tus7Y4fkI9dmXgURYqy46JScAoG4h08L7unXm9TrfXNoTacCsnC&#10;K5V8Wo1s7CiXs++ajYhytQQktKMmpVI1e156nLVFJ6831WpvTtOpKlEEQZilod3M5mClskezkZ0a&#10;q1RFrwyHIgnDEGMEUZQgcAgCrzdHcgSeP8LS8lUqlQrlUgWDJk0TPNcjVRGOm1nxRXGLUlhGCpnn&#10;v0BKj2o1L880m38Vp+tSuhits0dZub0fBJl7pTSOK/MwoNlsUqmWu/M6z3O77dvP+28ps7zu9JN5&#10;1aIzdS2KsFpn7jvCsBRZ2M2GoVzO5hVhCM2moVJ2abU0pVI+hxQS13ExxjBSm+wVt1HZPFNkmzPS&#10;rr/fUVhB75ZGIEynR06znVqR0jEd1ga0dHD9AGnAyBhlGoxNJBx9YA/veeQR/s0ff5352SrJyp2E&#10;7gSJmuHy2Rn8YJWp6ZCZmVXuf3gf+w/v5uS5i9SbLWoTo9QmK3jGQ8kULVMUCUrGGOGihcYIjUbT&#10;jFZYWb7ABx/6AO99+CF8Yk6ceIHzZ1/lwJ37mJoOOH/5KhevvslyvYRXLqNEDdf1CH2fNGljRIoQ&#10;EUYmPb+FRBoXdP+AY7H8w6VjqdUR9E6+cQqUw+WLC5w6cRHXqTA2NkEQeCRpk0StMjIaEKdrRFGL&#10;cmkEIVxU6uAFIZdnLrNr1yRKJ9x//zGOHL0TrbOduDhp4/t+vmjqDdxh6KBSqDcTkrjF+PgYi7NN&#10;vvud7xEGNT7y4Q9mO+oReH4n4hIh3OyZJUp3FTUpHVSkcXyJ60K7oXjp+RPMzc7TbrdZXFxESonr&#10;uoQll/GJMaanpxgbGyEIAhYWlqjX63zw0ffQrseEoc/p06d5+eWXSZKERqNBpVIj8Mu4ro/RkrXV&#10;FmmqqZRHqNfbxHGMHxh2TY9SqkgajVXqjVXSNKVRj6jVRvDcgMcee4zdu3fhbvfB7UAUx5RLVUB2&#10;FxKuIzj95iyvvvoq1eoIjz323u4kXwiXIJ+Eu66fL0iyz0op2u2IZrNJs9EmilLeOnWFMyfPUa2V&#10;McbQajUpl8uMj48ShB7tdpMkSaiNVHFdl7m5ma5QaFD4vs+RI0c4dOgQURSxttpicWGFC+dnMdoF&#10;4xJFcbYg0i3237mbOFkj1Q2azTqjI5OsrbaRIsB1yuyauo2JiSkqlRJTt2XWFdII2vWIsBoQhCGN&#10;tTUWWzFvnDzNwnydKzOLqFhQrY3TXGsjPXj/+x9gfKpCEGj8kiH0fYTj4OBli/pctGg1sl3mldUW&#10;V69eYe7qFeauXmZpaZF2u4lBUS6XmZycZHJykrHRCUqlCq7rIaVkaWmJ2dkZ3vOe93DwrmmEcHEc&#10;uqJ2kk/ujdG02y2q1SqOhIX5VYT2eeOFUzTW2hw6fIC7jk2DgeZqkk3StQSpMosf0dloM6QqJY5j&#10;4kjz7WffYGWhTqPRoFwukyQJSilqtRq7b5vi7nsOUak6OC5EUYwhIQglEkmUKC5cOE+zkXD8+HGW&#10;lhe4//77mZqaYGRkZIigt35BVi6PdtfcKs4XuvlCa20J4ljz1tnTNFsrLK8scGXmHEtL86zVF3CD&#10;kCNHj1GrjlIuVyiVSoyNjVGr1Wi1IhYXFwG4//77qVRCVlebJLFieXmZ06dPc3V2iYqYpBSUiNM2&#10;y/Wr3P2uQ+w7ME2im1RHKwRByPLCMkkb0kgyc36eq1eWEcbBdV2i9hqteI2Dh/dxx523U5usUKqE&#10;JKkmTivMXl1iccHn2e8/T2OtCanCkwKtUsbGy7TNCrv3TOUWDpJyeYTV5RatVsxtu28njmN2TU9y&#10;4MA+RiYFLi5Ro52VQ7lEoxWxsLCESgztRsLrL79Oqx5RCWt5/1EnKHkcPnqQvQduQwSGUsWlNlZB&#10;4FKpeJDC4oLirbdOc/nyZVrtBu12m2azjud5jE+MsXv3bqSEvXv3IqXkzTdPMjY5wQMPHsP3Bb4f&#10;8NxzL/DqKy9lolSUUqvV8ITPrslpTCK5cOEKKoXAK+NIHyMUDb1GWHFwXQfXlQipaDTqpCqmXA7Z&#10;tWsXjzzyPuIoRSlNsxEzNzfP8eOvU1+JCESFSnmEZmsFIVPuPXaIkYkQ6RlGRktM7Zok1SkIgSNc&#10;hBQ4svcGa2GyJYgDzF1q8NwPX8RzA37mY4/QXIGwDNLPXHjSy1SA3DLKc5zMsDJRXL16lcXFFeav&#10;LnPx4mVWVxqUwgqeF7CyssLU1BTvfe972H9wHBPnglYpG4ocR6BSOHXqLaKoRRRFvP766wghOHjw&#10;ILt2TTE+Pk61Ws3ENMD1JI6TiVQqSnAdByHczGItMTgyE3QcmfeBIhOjz59eYn5+noWFBeYW55iZ&#10;u4KUhjTVKJVQqdTYs2c3k5O7CAIPx/EYHa1Rq43y1lun8byAe+45iuv6VCoQx5lIKEW2gdaua67O&#10;z7GwsIDvu7z44oukaUyappmFt07yMTykVArxPA+Byx37DnP08H24LlRHsm7CAdIWSNfQajVIkoT6&#10;WszszCJnTl9idaVFORhFa40fSBxXc/ToXXihoDwS4LiG2/fu6UwAgI3vWm7FbaqlkEZjDZ0qVhaW&#10;aa21OXH8DPW1CIlPWKoQpwk4cODIXkbGynihoVItcfttewq+6b5rxwJN0W6ltNsJjXrE+XOXOHv2&#10;PM1GRK0yhoNDo7HGxOQIIyMV2lEdIbPy0CbbOCmXy8xcmcv6f8fjPe95L3fcMY0Q2SYRqUFoB9fv&#10;bQqiIWrA6uoaV65cYWl5kcXFedrtJkIaFleWCMuZe8fxqFRqjI1OMj4+SaVcw/d9wrDMiROvIx04&#10;evQwk1NjGKNoNussLi7iOT5Rc4bvPf0cOg0I/BFA0m43GZ+o4ocKIWM0LWq1CioVtFoxUoTMLy5h&#10;hCJO2jz44IO8730PZiKx7mx2bSbmZZZcS4vLjI+OAVDKDJ5Bw9JCm1Z7lReeP061FlAqBUxO7sYo&#10;n8WFFjOXl3n1lZOMjozj+z4GxerqIqNjVWojJer1VWojVYLAY35+jlKphFKGer1JKczmOncfu4f7&#10;Hji4cYgDisds4zgh8LN1skqhFcGZM1d4+ulv8aEPfYB77z2EzIVwo5PuRoRAI0VWkFIYonaLIKwg&#10;tEuqTCaydqywFcQJXL5yiUuXzrG0vECz2eDixfM4+W6bMYZabZQ9e25nanIaP3CpViuEYcji4iIr&#10;Kyt84AMfJAh8oobCcRyiKKEykomQrXom1KdpytzcHM24yesnjtNqNVlbq9NsNgBBpVJmbGycarXC&#10;9PRuSqWQiYlJSqWQq1fnOXXqJB/72JMolTI7d4nLly9z+NBR2u02t99+O7Wai87Fa6VELiZDkioc&#10;RyCEwRiN625jAmz5iWIFvVsYYfIdYUB325bEdMzW8VDGxXVcJD5aRyhdxegQo0fRpobnTBC1UlaX&#10;mtTKJSo1l1KpRBynLC20mZm7wL5DExw5MElY9TEClHFpNBRJmoApo43ffR6JJhfZTABkVg333Xcf&#10;DzzwAPXVVWbOnyFVbe47djc/87M/zcJSg7OXFnC9ANcvIaSPkS6RUnhC58dJNFJklgm9bebOEaFt&#10;rqwtln8AZJZavfp+773HMAlcOv8cf/2lr3Hu7CxS+BgS4qTBpz79ST76sceo1vaQJBHV6ihzs8sc&#10;f/UUl2dneOvsKa7MXuH06VN85nd/mz/8oz/oWiOEQYjSqtu8tM4tSGS+++t6VMseaRv+9N//Bf/m&#10;//0Tbt9zJ1cuLfHhj3yIu45Uu7vrQH4j+aTPQJotZFzPYX5mmR/84Ef87Ve/wfHXTvKudz3Ar/7K&#10;r/HRJ36WSgX8MAt7aUlx/PWX+cqXv8Czzz7DysoKR+8+wsMPP0xY9lGJ4Xvf+z6f+9znaDQaPPnk&#10;kxw8WGLf3t3smrqNpcU1fvz8U3z9a08xO7vAxNgekjRievc4v/jxn+HRxx9ibGyMlZVFFhYWeOP1&#10;05w6eZorV2aZnJxkz75dyHy322idWWQUnhnUV1oEfgmQ2fEQA8KBixdW+Q9f+BKf/eyfsW/vftLk&#10;93niiUcQEsJSb7fa8zyiKMJxBI7j4DgOlYpHEARUKwqVSr78he/whc9/ESEExmjW6ivs37+PT3zi&#10;lzh23z3cvmc/jcYaQejRbNaJooSlpRVmZ0/yyisvsbg0z2/91m/xwEP3UzElJibH8N0a//7f/gV/&#10;85WnwHhEUcLoaI0HH7qPz/zXn+bhh+/F8w1ra6u8fvwkVy5f5JWXT/DCj19laXGNkZFRDh8+xOM/&#10;9T5++RM/z213VFDaQccK6QrCMKRcrXFnS/HFL/w/fPs7zxI1UoJSlcbaGvsP3sHdh+5k/4Hd+F5M&#10;ecTvmeOpbGd5dR5On1nhpVdf4Nlnn+Gll39Mq73G5NQI9957hPc88iB33fUwR+8+nFllaE29Xufi&#10;xcscf/44p06dYnb2Kmtra8RxzPj4KAfvmu5aukVRC9et4LkerVZEqZSLA8sNRkcrTE6O8I2/fYb/&#10;+//8d8xcnuOJJ36a3/6dT3PHnTXKNa/v2VQqa7f5A8tc1yUMBa6A9773Yb74H77Kv/pX/5pms4kQ&#10;TtfyqFwOefTRD/BPfuWX+OmPPkhQCkGE3fomaHPn/ru4dHmG48eP8/zzz7Nv734eeeQRPM8hSXLr&#10;sqHDY24R1UrxQxfHyxagb7x+gRMnTvPWmXP83beeYmlpgdGxMocO38G9xw7z2GOPce+xQ4xPTfLm&#10;qbPURiao1+u8+OKLfOUrX+Hy5cssL6+ytrbGk08+ydEj9zA6ArVqDWPAcXy++c1v89n/789ZnU2o&#10;hKPEuk5lLOBf/E9/yEOPPIBwFEEpW4SN1yYRBq5eiXn6qef4/Gf/kqWrDUrlACFTqjWPX/31X+bw&#10;3UeYmprG8aAVtXF9n9237WJ1scUzzzzL9777LDpK8aWHRHD03jv5vT/6FPfcdxhwWFyos7RQ5+zp&#10;N/iP//EZnv/RC5RKZYTU3HHHHj7yxOM8+XMf4cCh3UCI1opKpUSlUkIYOHdmnqe+8R2eefqHOAS0&#10;Wi0mJibYd8cePvXP/hPuPnY3sqSojLhASjtq0VoJ+Pxnv8TnPvc50jTm4x//OL/267/KoUNT3SNN&#10;jYZhbW2N7z79bb70xa9y/PirLC0t8U8//Z9z6MhhqiM+jUbEn/3Zn/H0d7/NB97/KHcdPMiuiSn2&#10;TO8jDCpcOj/L33zlG7z15gW0kjiOT5S0ePSjj/DxTzzJ/gP7WFlZZH5hjvn5eZ7/8XM8//xz/MZv&#10;/AZHj97Dntv2kKYg8HCcZX7wzA/59jf/nrguKXllorjOXUcP8D/+z3/IgX134ZUAN0WpCK0LlnN0&#10;9TgQuZWJDzOXWvzbP/kzvvhXX2VkZITV1f+SD3/48a7VXtadZo9ZMGlMFCWElQroFClhenqacrlG&#10;q5nw8kuv8NW/+SZCSBwZkKYpjuNw8OABnnjiCT725Ec5dGgXJt9giaPM6vyugwdRCp5++mm+9rff&#10;ZHr3FA899B4mJ6cYHR3tWi6Z3ILbcRwwOlvkun63LTnSzdQwDSaBF144w9mzZ3nppZf4+7//e5aX&#10;l5mamuT2O27noYffxcFDBzh06BATExPdPv/SpUtcuHCB559/ntnZWWZnZzl//jyf/OQnefe776dj&#10;fB74QALnzq1x4uTrvPTSi/zd3z3FmbfeZHJynJ/9uSd53/se4eGHH2RychIvH18W5hY5ffo0X/zi&#10;l3j5pTc4deIC9xx9kCOHj/Hoo49z3/1HuPu+kazcHA/X9fG8AEcazp2d4+tf+xY/evYVSB1arRYj&#10;o2UeeOg+Dvw3/5yjd9+NX+30O+sf4dFPuZSZsrquixeUkcqlvnCZ737rB3z/739Es5EghIN0BUfv&#10;O8xn/uC3uf+B/VRGHPQGganvLCN0TxZ4rkcYlNBpi9nZBb7811/l9JsXaCy3KIUVDIpHH3svH//4&#10;z7Freg+lskelGtJs1nn11VeZnTnHs88+y/z8InNz8/zB7/+3/NNPfxJEblUo/UzMM5C24a0zC5w5&#10;c5bvfe97vPrqy5w+c5Lb905z7L67ed/7H+Txxx8nrPiEJR/X8/C8gCRRXLk8x8svHee5577Cm2++&#10;yfLyMufOneOJJz7Mv/wf/ogg8EhTwdjYGBMTE6wurHHyylt84+vf4cTr55GijEoFjmt44N338ru/&#10;9ykcL0E6SS6OLbG02GZ1eYGTp99kdu4iZy+cZmFhgWPHjlGr+TQabSqVsM/Kuj+vM8bHs5MZnWP3&#10;l84lPP30dzj++kvMXj3Lb/5nv8SBO29natcYgV9BpwGOrPLKi6f508/+OfNXV/E8jzhuUxsJ+f/Z&#10;e/Nou6r7zvOz9z7THd88SHpP84QEGhCIQQIZsDHGZja2aU8ZXHYtJ3GSrtSQTlX3Sle6OuVVcWLH&#10;iZN0bMezMQaMwUYIEJIACTQhhOYJzdJ7euMdz7z7j33ee4LYqVqrVlKpbv3WYgkN795z79l7n72/&#10;v+9w/wMf4rbbb6GttYNiyaPpN7Btm/Pnz/PWW/s5d/Y858+f5+LFQb705S+xVM95lzr+8uuU1GoN&#10;ioU89XpMHAlayop9b53gi1/8EseOHWPH62/wu7/7Ba5ZPpNmUyOVxs0UGUpJ4tgw0F3XIwxi0lig&#10;LMuwYAOojcKhg2/z5t5d7H5jO/v37wUZ0d8/jfaOVt7znnXMnj2TWbNmkc/nSRIYHR3l2NETnNh7&#10;gmPHj1CrVTlw4AC5XJ7/+H/+X1x/40rcvBlLlmOT+DA2FnP48BEO7D/E9u072blzJ1olLFo8l9lz&#10;Z7Jy5UqWLl1KT08PSpk5GQQBZ86cYevWrezZs4fz58/j+6ZJf+ONN9LX10Z7x1yE0Gx4fj1vnziD&#10;7wd86IP3snDhYvr6ilON0yZoUuyCnZ0tAtwJeuAVlt4/m7oC6P3PXEIjtOm4STTJpEG2hdYu6Bxh&#10;5JLikgoBiUUSKkYGAw7tLeM3LnLd6kXMnDvG4GmL8ZEhGo0TpKqGm3Ri2zmKqoOcUyLvlLB0jsh3&#10;CcMiiDzlXB8kCpkUkUIgk4L5/6RIKlqRQiFliVXX3MD0rtlsem4Dxw4eprsnR1SL+PlPNrB6zXtp&#10;NgFGZnsAACAASURBVB0sqw3bLhBpD4FLEguk0Mh3JSRKrUi1RGqVdXezndOVulL/Pyl5+U4rk4+2&#10;lNsNaJR62G4eIVJs22bO7AWsXLES7zKyTldHyLKl11FuhyCEra9t5/HHH2P27NlYyrDzhNAkaYyl&#10;LJIkMYQ6IUkwD/dczjADzp8a50t/8hWeW78JJR1OnTzPN77+PaoVn09+6kFa24yUZQrUwxzMso2C&#10;lcmJDh06wp/96Zc5cvgkM/vnMH3abObOWUxrS3aOS428qL1dsfaWlay+biVj4wFf+cqf4QcNAj/G&#10;zdsksUZKxfvffxf33nsvs2bNQtli8ufPezXKpXZct0CpqKlVA5IkgW6buXMWcd3qZUwYxTeqPjfd&#10;tJZNL21hy5ZXKJVK77gP4t26wnf+LRO+TPVaSCFvDnzbXz/OV7/6V2x9dTtKWpw9M8B/+eKXuXjh&#10;ET76sbvBM6wL2zG+KY47wdK7zHXKkgZ0TWHO7IU06xCGAbajaNQ0gQ/z5y3l1vcsnboUoDoGbW0d&#10;9PR04bg2Bw7s43vf/xa9vT2QQqMW4joO7e1FyuV2XKeI55ao1RoksSRNbErFDsotDkiwVBfrbuti&#10;3XvWsHf3ef50/Ku8fG4bOq2zb99B3n77bd7Ys4s/+dJ/Il+2SOMEpMTzDEA3vb8bW5VoVjQ6sdGW&#10;TeRDEqZ0tHXS2mqDsAma47iuB9JmdCDgjd3HefG57Wza/ArNqMLZCyeZM6efT3/609z5/tuYPbuX&#10;fOGyMTcJaHUwd94sVq9eRaPRIAwjvvLlv2RwcAhlCQNYSD0JoE58567rEgQBtuXS0lJgdMTn0Ucf&#10;4wfffYKBt8dxRI7n128mDCM+8y8+zbyrO4yE3E+wcmpShmcqRQCObeFakupYyoKFc1l57TUU8iUG&#10;B0c4sP8QYRiBtnnl5e1s376bVauW8+BD93PddSuwbJBKZlJRmDFjGrNmzeHUqVPMmzePYtGgJ0Ew&#10;5R30SysFx7MghmNHL7H+2RfZ9NIrnD59jjAMSdOYD9x9Jw8+9CGWLV9ELp+9pIqp16ssXrIIkDSb&#10;rcya3c9HP/oQw8MVfvrTZ3jyySexlDPpayeEASC8rjw93TNIE0k+14at8oR+RBJbdLV3U8hbaGmR&#10;ArV6g3LBfM6uLodioQO/Yca4q2wazQaO49Da0kV/Xw8iW2ssy0JJKBQknlXAUh5BPUZomzRRRH6M&#10;X5PkvFaKxTJCQalcYOaMHlYsn8e1K9fw1T//S55//kUKRZcdF95k9+7dHD5ykN/53d+ib3YnWgsa&#10;jSq5XAGFZFZfJ55bhtQln+8gb0Oj0iAOLXq6ZlFudzKJeExKTK1e4+t//T22vLids2cGWLbsGubO&#10;WUyx0G4kotlnKZcF5bYyDz5wH/fecx+7du3m6aefJomhVHImd0dz5syht7uHRx55hL7p07lc8djV&#10;NpMfyqeoV0LSRGEpCz8xbLsZM2awdOksYJYB2cL3cez4EV599WXSNKVYLCKlAYcd26KrqwvLsvD9&#10;kK6W2aSRxG8EpKGgva0HOwObkjhFWQ5KTQpuSUmN/FlIUmHAvANvnuOb3/g+P33qZyjpMjba5M+/&#10;/Df4zZAP3fNeWo3yHT+I8IouwnLwhKF+x1GAZdugBMWWPEuXLuWN+fuYNesY/X1zOHb0JOfPX2B0&#10;ZJxq5RAnjp9lw4aN3Hnnnbzvrjvo6m6jtR0cO2vSWDB37gK6u6dRLBTo75tFa9vl2t0JQDL71pPk&#10;HQ0227ImfeVPHK3xxONPsX37dgYHB7g4cB7Lsrj99lu5594PcvMt11MoMpUzkdkoKJVj2vRWlixd&#10;zAMP3sWxY2fYtm0bzz77LIVijiSNCUIL2zIN/WeefoMf/vD7HD58CD9ooHXEjTfcwv3332PAkS5v&#10;cq6HzQgnZ9PR045tK/7TH/8Ru18/yh/9xz/hjV0HOHzwHHvfPEpPbxvvu/MW7n3gNlo7bVyvaCwB&#10;XJjWMxOBi99MmNbZj0hH0XGCIwu0t/Xg5MyXVK83KJQm5KGXaQEv+50gISXFcSwsaWG3lZg1cyG2&#10;VaIxntDZMYNa0yeMmySxpLuji2JRoYFaY5yWfOkXvOo7pb06szCwbejpydHbM4MoFFQrPqVcO47j&#10;EcVNOttnsHLFDUyfKSd//OjhM1x33WrmL5rJr/zKr3HkyDEef/xxisUizZomVxKmaZPtZ04cHmPz&#10;pm1sfXUHBw8eJk1jqrVxrl11I5/+lUe4fvUySu2WkSym0aR0X2uBYyvmzOljzuw+7r77TqIIfvCD&#10;R3nhhedxXZdGo2H2TJZFFBl/13JbC+3t3Th2jiSWJKnC9yOk1KSJYu6chXR0gcgaOxfODDNvjmJ6&#10;byujVTh2fD/P/PynlEqlzLfXIZ/3EMKwWK2/J8l9J2AWNY0kfd+bF9n66nZ+9KPHGRoa5N/+u9/h&#10;3/+H30PLOl7RNDDAQkmLtg6Ljo4uolDTUu4kSTSNekASW3R2TGPF8qXkC5P4PZcGqixbtoKHP3Yf&#10;JLB503b+8i//itHR0Xdf3DuuDaBYyKM1FPIW9Ro88fjLfOPr3+atvQcoFlvZveMof/SHX+FXf+0T&#10;3HX3ClLtEPoJjjch1RaEYYTj5HCcgnHPSI2/6uuvvcWTj/2cM6fPcfTYQcYrI8yb38+DDz3Mvfd9&#10;kNnzemnUmkZ2PGEhIKC1o8ycebNIo9uoVCu8/fbbrF+/nnNnL+A4U9YnxGYv+MzTm1i//gUOHjjM&#10;uXPniaKEa1dex30P3c0DH74T2xV4nppk0pkya9acOT2sW3cdAPv2HefJJ59k27Zt+H4DRBsXLw6x&#10;ePE8Fi+ex4njA/znP/4S//bf/HuuuWYl73//+1m37hZ6pylyOdBZgJdAIOQEwWZin3ul/jnUFUDv&#10;f+pKmUrTySaWlmgpM4uYCK2k2URhoYRE6iKBLzj1dpOhkWHKnUO0tueYNm0JS67qw3FbGRse5vgB&#10;n7ffHiRfcmlUfUI/QKBxbBshbGylKJfLSF03HnfC+NwZvzsjL9CkLFk8n4KnOHroLQYvnsVRUMo5&#10;rFw2l4VLruKVbQc4uP804xWLIIVYZv48Fli2RschiBBBRnHRIFGQuoCF1MZP70pdqf8vltb6F/ro&#10;mb/M/pNQKnYQRwKdWqSJQmuN5XiEgX6HEfaRA2fY9NJW+vvmc/vtq3CLsHr1ahzHoqW1QBimKEsj&#10;pcBSFnESYykHkPjNGM+zyOVMmMChA0d44kdPMTgwTltrN34zRitJZbzJ8xs2Ua/X+cxnP0lXNwhj&#10;GWU6uZf5fdSrTQqFHAMDl5DCoa2tnbGxGj/4/o/Y9upuZs6czZIlS1i9ejULFnRSbiWTMkG55PKb&#10;v/nbHD9+xEjXNDg5ya23vIdGo8Hc+bPx67HpqAoDLPbNKNLS0kYUGvlY3utAa41t5XGdAiTGJ8rO&#10;QT7nkS96fOxjD7N8+UpmzJiBjo13iHIyQ6Zfdm+yCoKIQsFBp7Bt6yGeW7+RyliT7q4ZNBsBYRhx&#10;4vhZfviDxwG4+4PvZdp0c1hVSr3j5ScCSozkWiASh2KhHZ06KGmRc/OkiWED+s2U2DeXaHswOBDy&#10;yisvMzx8iVvXrWXRkj6uv3E5fvCQ6bJLyJeczH/J+N+EYYIUKZbKoZREp5IklmYfZ0/4I5L5EOVo&#10;b+ums7OHIAjwmz7gMzw0Tr3eJF/OT34Oadv49TpR0ybntGCJIrbjYiuXnB0iJ+R12QbYdT0QksSP&#10;eGXzVp54fBOH911gaGQct5wyd+5cHnroPj7xiUfo7Mr2wgmkOsZxJg4T2XtLyBcs8gUjTfqd3/0C&#10;Bw8cZtasmWitkRl46rhWZuCfYFsuliVoNgNqtSYbX9zCSxu3EDUTSvk2FB7NRp1NL75KFIV84lMf&#10;ZsXq+cbjEZj0kCQhzeazwHy2UovE9RS+b9ikVy9dwVt7D/LMM8/y4gsv0draipIeWzbv4OUt27nj&#10;ve/hs5/9DAuvakcHZl7FsWHuKmVjWRY6hShm0j/wl9YEuV3Dls1v8r3v/pDtr7/J+Fg9k/QVWHfr&#10;Oj720Y+z8vreSTlVHAdYlqRQnOoS5HKuMW3X0NFR5qGHHuCWteu4dGkYlfk1TZh+T/isuU6RwQsN&#10;Cp6H65awlCaOJH7TeHdJ2xzIjBTKuInkvBKFfBtJw0WngpxXxlZ5lPSIM0aiH4YgExQ2aZoFhSCR&#10;0sZVLdh4hGmI57SRhJrAT/HylzHBJLS2tKJTi2KhhUIhh2VZpDogDDSXBofo6zcMukJ+yncOCVLY&#10;JLEkqKdEUUIuV0aJAlIY37OwkWIVEpphHSmNmbwUHlI4HD50gq9+9Wv8+MdPcvXVS1i+fBmzZvfT&#10;1zedzh4jPwVYvfpaPK9Auc0wHusN4y33gQ98gEIuz/Tp3eYw2DQebACOyhmbBSuP7eXJeS1EaZEZ&#10;vTMolVpIYjNmvBw4jmTJksXMmDGNixcv4rouUaQzuRUEfkQUJZSKLYwMVVGYJqwSDrbIwC8BSmb0&#10;MUDrlCiJkZaLpYzkNopgz64TPP3keoaHKkyfNptLgyPk80VGR2r8xVf/hlq9wl0fuI3ZC9rwCi46&#10;ShF2BqAkCZbrQpqi45gw0PjNlEK+xFWLl/LgAx+jpaWdHz/2BBs3bsT3fZI04sD+oxw/dpKfPfMs&#10;H7zvA9z6njUsWDANZZmx0tbaRSFfQkphJH45F8c1vnlKGfm7WVdSmPDWS1LSWBo/uQS2vXKSnzz5&#10;DK+8so2hoSEcx0ZJj7Vr1vCZz3yORYt6cQtmnbKUmRNhmCDlhJQX8pkcc/78fubP72fRovk0Gg18&#10;31gmuJbLn/2Xx9j4wqscOnwA27ZQlkNrazvLrrmWm2++hbZWzyx/WY6Uk5tgD6eU21oIG3Dt9Qv4&#10;0Afv4+K5GpXxgIGLhr03eOkcDX+YT376w+QLtgHLNWgtSROB55YYHhwnijT5grn/rspNzqNCYcK7&#10;d2KZuRxwy2yBiEmiCFtl4yaBOBJYOke51MWlwQpaKCzXIU0kzgRaTExxwuRysn7xOSAMEqRQpIlp&#10;KCjpolNJzi1Sr0UElnlWJLHEzu5nEsHwcJOv/+03uOHG1cydO5NcUbFo0SIeuP9Bpk2bQS5v7pPK&#10;kJSTx0Z59Ic/4YXnX2bg4gj1WkC5pUjObeXmm9axcsW1lMrmktM4QFrQbAQIaWFZDtZl5pkyU0H8&#10;+q9/lOXLlzEwcMF86gxks22bNNamUZkILJXHtvLoJIfruCgFlsqT8zJgDHhz1342vfQq3V193HvP&#10;3bS3weobltLZ3U6chBQyQ9kJlnoY+Vj2L7M0Mmcx2xPs2HqU7377x+zfd4RmM+aB+z/K+9//ftPA&#10;yRcgadD0a7hOAYlDFBhPO8tyGRlqopSNkjkEDlEosK3smgWcODrAY489ytVXX8377rwdx4N1t6+m&#10;XGqnp7fjl1zbO6vZ0CSx4I3d+9nw3EaajZjZsxZy9swAqWWze+cxbOsn2LbHutsW42RNZoRGKYco&#10;DJjYtAoBtQr89CcbeeLxpzm8/wRpmhKEKYsXXcPHP/Fh7rv/btq6zPMkX5oyzExjY5czweRMUwPu&#10;rexYTm/PdI4ePU53dy9paPaqlQr83Te/z7atO9i3bz+eW6RU7KS9rZOPPPxxHnjoJvJtvANPS1Mm&#10;md1CmHvp+ybUrn/mND76sYe4dtUyZvT1MDpapXdapxnvsQH/PvfZz/Ovf+8PeH3bbva/dYxjR05x&#10;/wP3sPSadoQwno2Oo3EsRaJDlPgFJoxX6n9YXQH0/qcuiciSuhApAuPZY0w76mgB0hboVJvOn5BY&#10;tiaJYoIY4kpMGDicPVahnDvJtasWcOPNs5nTNxN/9CzHDw0hcjZpJLAtjaWaWFaFOFXUmgFj1WGE&#10;KiBlglDjSDmGlBolKiActKjg2IppvdMZPH2aauUErQWXuXP6WbSwlcAfYHRonLAhKOZasdIC9RCU&#10;lRCmAUkco6SPJEBOHMp0DlKZsfOsbKf/P/AWXKkr9Y9YvwzM01ojtJj0mhZa0KgFJJEgFQqNAZ1G&#10;hsZ5+/h5KtUBDh3ez66de7l4YZhPfHwmbhZ0UCjAmjXXvovRlBInfz+Bzbw37N79Bs8+s4H5c6/i&#10;Nz73r9j++h6+8uWvcenSKEIojhw6zujIEOWyxy23Xs/yVbMnAYGJDUgapRRK5gBw1/vuoq3cxfMb&#10;NrH11Z1cGhzj3JkLXDw/xOvbdvCtb34H17Vpb29j4aL5XHfdtVy1ZCELF3VRWrYMZUF1JKLUYjNr&#10;zgzzBhF4efOIS3zDeKlVoDbeIPQTXDtHFJiQA78eIbSa8u7ODuhRwwBiS66ej46Mr4hMMulVkiCs&#10;X/YINeuy60hq1YTn1m9ix/Y9LLlqBZ/8+GfZsX03f/qnX6ZWDejt6efUyXP8P3/zDaI44J5776Kz&#10;K4frTaR2GsaklPLvsTObjZg0Mv5NUaCxhEfQSDl54jTbXinT9KucOXuSl19+iSNHD3D96mu5Ze3N&#10;xjMtgFvWrcluKugQhAX1aorn5GgttzF8qYbrFnAsGyUc0kgwNgJBVCeOY/xmwq6db/LqKzvZueMN&#10;mrWQUqnM3NnzWLb8Kj79Kx+jq8eAMn4jIC8csCRezsNzFAoLYkWsMX6piYRYTljOmZhKGYGw2b39&#10;TR79/mO88vJBSu5MOjumM9o4zaxZ/Vx3/So6O83YrFRDWlodEJIwqiOl8ckSkwN8grlh0dvbRmvr&#10;DUA6aSAOho3qB008N8fAwAA9PdNoNmv88f/9RdraOvnjP/4i2nf5z3/45+zZvo80kYRBwvr1zxPF&#10;TT5f+AyLlve/Y0QIDCCitSYRMQoj/XQdgdYBba0lFi3pYNHitdyyZi1Hf/U03/jGtzh48CBRU9HS&#10;WmLjhm38/KcbueXWNXz0kYe48ZYlxGmShaeIDOxlMmThl5eZiJEPF8+N8vLmV9m1Yw9KuPRN76DR&#10;8LFtm+XXrGTJ4t4pWZUCS9qG7qpjtNBoZLZOiMngnGIxhxS9zJ8/wwRpyKmDYhyBTiW+H1LwWlHa&#10;wZIp9cooBw8cphFXUE4CKiaOU6S2aNYSWnPdHD10jLHRKlJ76DRFWS4kFqQKskRdx3EQ0gjyJqeL&#10;FgbsjjRCKoT20KmD34wImiHNmkIKm0sDNQ7sP8a+tw7z2tYdCGFRr/j09PZw67obuf/BD7B0xXQQ&#10;YCtJM2jguR61WkJO2rhWDs8t44gCnm0TRQFSK3RiAkCEMmbunuuQdwt8/nOf59npr/Cznz3N6dOn&#10;qYzWGR48xJFDR3lhw4tASmtrK23trcyc2ceNN97INdcsZcmiRRTKgIBcwUUC8+fPfgc5yckxGSqg&#10;lCCKYqLQpFwmfpNmUqVaqROGIUnCpIwzCBJsR2HbNosWLZpcHy7/dSLtsJBvgcjGcvM4doEwTAjr&#10;4BQhDgKUmYaTz7EJE/VLQ6McOXiSTeu30j99Np985F9w/NhpvvjFL3HmzBm6ujoYGj7Pd771XSrj&#10;l/j4Jz7MjNkdCCHRYYKwVZaoYDoKQlm4ObCEsUJo1Jrk3By93UX+4N9/ik994lP88Ic/4rnn1hMX&#10;NMoSnD17gW9+41s8+tiPuOOOO/j1X/9VZsxwOHeuysDAJa66ahGlUsmEa4gsnMJM5KzRls0jDSQC&#10;HRug8fzpiJdeeIWfP/0CSrlIncMSFsp2WbRgMctW9E6ywK2MOSUEuN5UyFKamkTTarVKsVjEtm2W&#10;LV+CUmpSlrt37zE2b3qZY0fOYMs8LcUS45Vh8l6RubMX0Dv9MjBmwvpCQFivkaQRrlNAJ6aJs3D+&#10;VZSLbYwPDxFFKbZ0uXB2kPU/38Cd71vH3EXTJ1lDQkuiICVNJJ5XxHPA8SRKOsSxJg2zno+TNfL+&#10;gZKAZSsTHpKaZ1ASG1BPpC45x8ZybKStzTzSmqafotyQhICcyl/2aum7XtnURKiIP5Gummh8P0Rg&#10;USqWkSjCqEGt0uTg/lOcOW1z4OCbvLFnOy+8uJ5ZM/tNOIFlAO+V1y4GkYU7ZCFQfgX27N7Dlk1b&#10;OXPyAm2tvbQUPMYro3RNn866tXfQ1sHkHiuJQ6TjkMvnMGCRRGchGjIDYnIeVCtw3XVXAVeZ90xM&#10;eIJSwqzD0gBFSZQQ+glREGIpD2Up/HrI3j1n8PIJFwfe5qVNL/DG7n3ccftdUzh0DP390yatGZJk&#10;ap3O5//r/uQXzlT45t9+m21b93BpcIw5s+ex9ua1tHe+Mz3Yc5xszgpsB3Kuh60cSgUXtMJzTHjG&#10;2dPnefONcySpz5Gj+3h16xbOnz/NmptuxnHNfgxg5ar5/03EsCBIiWPNd779I44dPcWv/spnaG3p&#10;5ut/+20qY5to1gRdra0c3HuSr33lG/iNh7ll3Qq8PDh5sx/03JxhmmRr354dx/jBd55g31uHKRfb&#10;cF0biaJv2ixWrVxNW4dRT0yGwmXfp7SEIaNkZdmQ+GbMTpvRRVdHl6HlZPvOPbv289ijT1CtNLh0&#10;cYze3hxCW8zqn8v77riJfNHYBWDFmSWLMAE7amqcIwReTk1eREvrHHqndZHLW7heAUipVuukiaKl&#10;nOfaa2fx3jvez48e/QmjIzWeePwZMxYKDzFnXtFYuxAjSFFignZ4pf651BVA7x+z/mtjXUiQ6WSX&#10;XKaaicR6mVomzhXjj6dFDCIybWoRozPJgpLGSy8Rpus59Z7GrTPVEWkakaQJqZDY0sZyFMKWCO3Q&#10;CAGKhEmJQ4cHOHlmN1FQozGeJ58roRTYSmFphyRM0Mk4eTeHZWtacgJFhBARkgAhgsn3FiJAigbd&#10;He24VsDYpQs4SjGjr49cqYWLIxFv7D3GyTOCwUsJrZ0uWjqkscYVEitzlZUaA1RiIbQEbaGRyCxd&#10;SWSn71QIk7arzPdhESNJQUQoHaF0mvk8pKg0zUDCaOrryjY7iZAoY9P09/p98rJ/eplm4EpdqX+y&#10;mgjDSNMUUoGF2awKobAsh2LRw1IejWZEHMeMjIxQr1c5e+4M27e/xv59R+jsmE6hkKNehUIrNBrm&#10;MCcvy3pItcRSZkNXqdSwlEM+7xAG8MILmzl48BC9vb3cd989dHQJ7pt2LUr9No//+Gne2L0HJR2S&#10;WPGnf/I1KuNV2ts/Qv/Monn9iXNRdshLYyi0Km67YzX9M2fz4Yc/ysm3z/Lii5s4sP8Q1WqdRiOg&#10;GSiq9XFOnDzOhheew3Vt5s6ZzW233cLdH7yTGbOLU/MxYVIGM3FgQprPqZRJH7QthfIKNBoNwx7J&#10;It8mDllpBHYegkaCm1dEaYyjLETGoDD+ee9eJS57pGrwm/DssxvYuWMvVy2+mgceuINSEYRYxec/&#10;/zn+4s+/RqNex5IWQ4OjfPub36NerfHwR+6nf2YpY2uoKcnG5aEoiZEV5lzjExUEAZ5toZRNvV7n&#10;7ZPHiZMmg5fOMlYZQBNSKLgo2zDGlAc60oiJJNWJT2BJHMehWq1SbimDVoShz/DwMMeOH+HIsSa7&#10;39jGyZMnuTQ4RmW8iU5tOtp7+dAH38vtt99Of38r0/uAzJfNLWJYesJ8BrK+E6nCkoadkaaGAerY&#10;wnyvKYamlYWynD19noGBAVrLJcqFEkMjg4icwLbdSV9DIaClxZwiGw2ffN7QCDUJiY4x4SwpUlhG&#10;ThNoPM98xzqFJPtubdvCc42cq6d7Gltf3cELz2+ir28Wd77vLvr729ARfOELn+fvvv49nt+4Adt1&#10;sCjxk6d+zsXBAX7jC/+SW9etAJuMciFN6IRIJ3KCqVca2LbCthVSpujYgKo9fdDeMZOlV/8HXnpp&#10;Oz996hn2799PksQUCgXe2ruf/fv3s+aWG7hhzSoa1RidCOIwmUw59ZtTCc3myyFjC05J4GwP6rUm&#10;Z8+cZ3R0nJZyJ9VqlXotYObMmXhefjItNGiAW8rum07BctCJQFqXARETiXoSiiWzNk0AepCxXx1o&#10;acnM9D2XoBohEmEAYt+nMjaO8mKSNMj8r3I06xEOeXzfJ45j8rbZCwRhDa0dlLTNofQyeX/kN/Dc&#10;PEqA69i4jkXiQxqnxBE0Gk1Onz7N4OhJXt7yGgMXxxgd9jl44BjlUifFQgt33XUXq2+4nlXXzaK1&#10;bWJxZPKQZilzGM+55qgmsGg2QsK0jufmSXXGurIVQk6kTkqCMCLvSHpmKD76yDpuu+MWzp45xZtv&#10;vsH2Ha9z9OhhxitDxg/Jb3Dq9En27zvAcz97gZaWNm688WaWLl/I7R+8gbbO/FTKMZlU31EGzLPM&#10;Wug4oKSN47lI7WKpHKQxcRzjui6WPcX+EcKkbDqOkz1rQEmzRvg+2LaL5+UJghALTaNZw0MQp4bB&#10;NqEaU9JGpInpNyNQmDCXRiNiz449PP/cSyydv5JPf+KDWB60tc3jd//X3+CvvvY3HDlyhLb2VoYu&#10;DfH4j39GkiR88lMfo29OO0Ia8AfLgjQkTZNJU/tUQxSnJDqlWC7S0gk6hv658K//4CM88OEP8uST&#10;T7B582YuXYqpN5tUKnUe++GT7Nq+h+uvv5477riN1lInYyNV/EZIuWRktFqbLbtBnkzyto4TlOOB&#10;Jc0Y1zA6donBS+eJk9AEMWmNUi7Fgkd7SyfE5pmX5WYQxyah2LLMmpRkMl7Lsmhra5tcG13XzoDz&#10;GKlSGs0KUsrs3xo2ahikeG4Jzy3gV8ErZGN1kh2vcfJ5swZoCzcLwJFSks/ncRyHKIpoKbfRDIYZ&#10;HBwkikPzs5YB4y1l5pujHJIoJY5j4jQliAybXzrgTDwKUzm5cRaXZ2JqSIVEI/Ajn5xtFhnhmgaj&#10;1oKG34TEIg3NIhKGORwnT86VoPJoJtDCX4LsaEkSp8RRgusp4zeoQSJIohQhFPVaHVs5CKmJooih&#10;oUuMjaccPXqUnTt3IoSgVCphTYDd9Sw92cqAr6xBmSQJY2MVKpWxzM82YfDSRTzPw3Ec2toMU6s6&#10;mlDqUChpEiQCPzAAnDJNrDQGP8yaHtokbTer0PQ1tqMplSX5XN6QHSwrW4slMmP5JZHEtm2kYjmE&#10;BQAAIABJREFUhFqtRrVaZeDSAIeO7GHfvn0MD1/KrgnSDJCcWJvRZIFQGbvrF6IDE11Zs8ju2rmX&#10;5zdsoaO9l5n9rXR3d9PZ2UHYMKB+GoZIVyGEA1oSNaLs+qTxr/VtotAkdrueJEkSgiBgaPgiu3fv&#10;ZufOnXR1dZiQtgY4+alr9evglXjXWeyysaChXm/yrb/7PtVKk3vv/RALFs6gvQ2+8Nu/TrFQ4Jkn&#10;X6RerxKETd7cc5Cv/cW3CIKAD92zFiIIo2SS1TqRcnz69BmOHDlKb+90RofGJ+et5+XI5wzLMWyC&#10;MxGefVmDGJhKBlegXEltrEbRKU6OMcOChSNHDzE0NERnR4+Z116easWEZ3V1GkDZKQDKykJ1QEox&#10;qeowa4lhVk+ISaIomWRiSilJdUipVGACeEgiWLlyFY//6Gc4dpFaxWfH9je55uqlzJl7HbalaDRr&#10;2HaEbU3Ibq7UP5e6Auj9d9bfw3Um/+CXyUCnFhwNBEiUSLAbIUVH0YwDhO0ifQU1oGj2ZVrFSCsg&#10;SWtgSaTn0Wz6WLaEVJMkmiiJjbxOgnJyOI4iCBooqZEqRoqUVKcExIjsCW3lC+jUoR7bNEZj5HAZ&#10;qR1EEqMIEHFEEoWIqISMClhpHZWEJKEFTYkduYhIkVgJqRZI2YZlt6OFJgxrhHVNUCnQXuxm7i0r&#10;cUs5Tl24wMZdpxkelRB3UmgtEsYWKRJHKaJGaJIksZHSIUkj0iTNNkY2SjoIBUKnyDQhlZrEdqml&#10;PkEcUcrncJQiqAyhRBNH5ihbEvwAYo0dNxGqQRyNkuqI7HRFFGmkI/F55/oLU059Zt982b3N5FRX&#10;6kr9U9REKMYEE0aH5kFtZZFbYRgSkRBFAW7O4qol81l98yJWq0Xc/aHb2LVjL1s2b8MPKpMPfscx&#10;B/BmE4aHR+nsbDNsjWyY59yiOSxr2LJlG9/5znfRWnPvh+7hyae+j+fkKBY6GBtpUm7x6OzsZHio&#10;yvhoQEupj0e//xxvn7jIZz/3Sa5f029ke4HGyiQr0obDh87g+z7LVywAYMGSmTz0v6xhaDDi3LkL&#10;nDp5ljNnznHs6AkOHTrExYuD1JsBBw+e5PDhU+x96yCf/Zef4ppr+0FAHNdRCsOg0wqtJGRWBFqA&#10;RpFqSJIAaWuUIwjiwDAYEuNAIrJwX7doZr2Tf9fjMjvcpToxspfMGD3JmEKWgm98/fts2PAC7W0d&#10;rFhu89yGl6hUzEGs0QyYMb2doUvjDAxUTAhJAD/4zo8ZPD/Mv/v936Gt02zyoxjcPCCF8d3JmMm2&#10;DIAGaI1rWQRNn1I5z3tuXcOKlTNQHlg5OH/uHl544QWq1TqVxihp2odUIFxBUB/HzbeYTV8GxphQ&#10;CIEmIIoSgrBJ77SrWbZsCfMXlOnsKvPKK6/w5KGnsa08qYZLl4Z5bdvr5HMF2treC5YiCcC93M8u&#10;JUNXBX4DlPBI0xTbFiY5tz5Or7TJ5SWpDzIzhyaC2bMWsHz5cp49t4nzA4fo65/FcMVn4Pwlzp25&#10;iI7nIZSRnEgL8l7egLE5y5j5Y64jTRJzDlMSx4FmM8XzpDnECEk0IVHLauvWvTz90xc4c+YMs2bN&#10;4q239nPkyDHGR6uU3HZUzqd3RisjIyM0Gj6WXeL48UG+9F/+ljj8PKuuW0JLl/ns1VqTUjk3KV8r&#10;5PI06hGO41Fv1Gg0QwotDsRgF6EtDw8+sprb33ctG1/czPpnX+DAgUPUa+OgHbY8/wYvv7AH5YV0&#10;dhXwlGekuC5YGQjz9zYpYsJAPgZt4Xkes+fMZMaMGYyOVJDCIZd3qVarHD58mIGLa+jpAzfzxkJK&#10;ktBGKWWaAMk7D4HynWcqHNcM1ygyEtAogoHB8zg5mygIkK7CdgTtxVauX72KG9YuxHYhiIyRexpD&#10;rRJTLlqkvuT55zbSqNXIuXmwUpSjiJJwEmxLmjGqIPGkhQ4TZKLIWwlBs0LOdvAbTRy7TKFYZNHi&#10;+SxbNZdZs+bwg+89yZlTeyfTBdEBGzduIZ/PM3fuTFrbBMqd+h6jMMbOuzRqTSxZQFkY1mGhgE4t&#10;lBIEzQbSS2k0x8Dpyn5WkXfKjI1VuXQhpFzsYtZCRf/sOdx06xw+7zzI8MUa+/fvZ/TSGKdPXeCt&#10;vUc5euQ0lVGfkYGIDc9sZ8P6lzl55jCf/LWHmdHXQRIbdobjZICXzeRGJoig7leRloQE/LCJk7NI&#10;0IShTxxPsTpN6reXPVPM51SeRRyD55qFL440Oa9As1qjpb2FVAcEcWNK0pmtgaNjo3RO687msPFi&#10;3fDTF3n00ccoFdvwltp87wc/xbIsHNtjaGiEvlmtjFfLXLo0TLHQQr0a8IPv/pzBi3V+6wv/krmL&#10;SplsEaRnoSe03MI8S6Rtk4qUMG2gRQ5x2T2bv7TAF+Z9kvfefQP79x3lB99+koGLo8SR5uDetxkZ&#10;aPDs0y/SbNb4yMfuwxb2ZHNIyDg71Wesw0QQaheVNZd1appVPTPKzF/Yy6tbJc1KlWKuTBLGNKoN&#10;Dh88zMDZ2+iZZe6DtMFRl9HYNKiJjtflgVKpIE4jbMcsHFKkzJ7Tz5KlCzh66BS+36C9vR2lKgxd&#10;GmN0pGqAmgn8JRO0ZAtghrpnwIMH1eo4Fy+ep1IdobW1lWptBGUH3H7HbXR2tpqxlIDlGvDKth2i&#10;NCEK69i2jXIE+VKeWrMGlKcaajAF6qUGhLAyYO3EsfMcPbWLD9x1J2kqkalhjSPBKzgISyNkShiH&#10;2I6gXC5TrzQhMahOHFqmeT/RcKgbyb20DTBx8uQZtm/fziOfeAi0aUh4OUjCiJZiiYFzQ3hejjSJ&#10;sB1JZ1eZNWuvo6cP1txyLb/2mUf43/+PP2B8fMqrzc1AGr+WsTRljFe0cRzFtGndzF8wi8HBHYyO&#10;h3T3TGd4eJhUN3hz7z7u7L+aUpvCryZ4RYPmuq5No1Kn2WgyNFjl5S3befbnG3n7+HlcN4eUkigK&#10;WHX91bzvzltZsHAmc+ZNp9jq0KjUyRcKFApFExwijf+xZUnGxi5xw01LuXnNElIWc//Dt/HAgx/k&#10;63/7HYRMTcrzZQBS0zdrV7ns4PvGn6+t/RelpDN1YzXs2nEIofPUqiFxUuGqJfMpt9okExYEpOg4&#10;RNg2oLDdTDGRJFiWIFEap+gglSYMG/T1TePGm+Zi2XO5/+E1PPfzl9m0aSODg4OTYF5QN3shLw9D&#10;gw1yBY9CwVyT70806KAyHvFnf/oVTpw4SVtbO6dOH2F0bJBarYHv+7R3SfLlBsrShCMhea/M6KWI&#10;P/+T73HiyAC/9/sPYQubJLOAEJmcft7cfu64fR1P/3Q9vT191Ot1wqjB6OgIp06dYs68JeZaJ7rj&#10;lzWWAXiXSrXYVpzKe8zA9yiGtWtv5u+++W2CsEGpnKNSGSWOE8KowfYdI9xwS/vkfUBLY2XBRNMh&#10;e2spCIMUpaQh51hTnZ8oTrDtqYd1FIKtYN6chcaKohnR0drJ+bODnD9zYZJxqISNbWUbmCv1z6qu&#10;AHr/WPXusT4x0y6f2ECoG5RtDzyFIKJJAI5laL45CGoaaSlsV5HqAJkKbFxcLQljQSOoYTk2juvh&#10;SC9LyTOa+aiZIPEg1QiRIJRGokHGKAGJEIz7MVqAlUocbFzZiRARtlNHqgrKSXHLBWy3jBAFgmgc&#10;lfoo1Y7jFtHSAsvF8nIIz6MRaYYrTQolh7auNlraciAVAwPjHDoyTiA1I82YSpRDUyanCpnXCmgh&#10;MmlZauRDQlGt1XBdF7dgOlxJGNGMmsbvCIEjUsIwRTsFPLeItGK0Np/fthWWVsg4pTpUAelCnJAr&#10;djAkTRR6ip68JxOMIXHZLeOdtyv7i4ld0pW6Uv8MSoDGjHfHEdi2A82AMGzQaNQmWT+FlhLXLFuC&#10;43j0zZhHvmy88AqZr/TevfsZHBzkmmuuYfr0zsmunuPA4GCDJ598klOnTnHzzTfT3d2NBKb3dUAi&#10;sC2LXK6dW4s3sXjREnbt3Me2rTsIg5im32Dnjt24nqTe/ABrb1mOlROT1xWE8Nr2bby1703Gqvew&#10;bt2NlNsEvq/p7LXp7JnJVUtn0mwaOcrAwDhPPfU0P/7RUwwP1vHrDc6evcDAwABXx/0IlWDZApRG&#10;Jz5CeSjXmjwgJUlEEARU6wFIjVQpqcgjLG2kVTkmGbsT8uN3G21P/BqEPq7jIi1l0lA9FyXh5IlL&#10;PP30s1y8MMD99z3A9OnTaTTr+H6D7p42XM+mWQv5zd/6HKffPs/GjYaNGPoRWmt2bn+DP/rDP+Ez&#10;/+JXuWpJu7kmIKgFOC4IxzQSGs1xhIxItcaRCtuRhFGDanUUOzcDmUk+pvd1sPrmlTQaATOmTzOM&#10;FsxnSzOTRZltJoUAx7VxPcXIyLBJpS0obEeTpD7SLXP77atYvnwZa9feyg9/8AQvvbgVKVxOnznF&#10;d7/3Hfbu28Htd6zhoYdvQ010pNN4qu2fsSWbYQMtYuIkRlgRjtCESZ16YxyZb5sa4wquWXY1DzyY&#10;IKTDlk2vcPjoHjp6pk0muc1fMJulV8+YHM+hn8nYNDSbIWma4nlGjjRR1WoTISRx7Br2HBmwoY0h&#10;9Usvvc6ePXuwLId77rmPmTNnMjY2QqVSoau7lUalyZ1338bqm1fx8pat7Nr5FvV6AyEs3j5xlq98&#10;+a+5974P8OGH76LcAaWWywyyMZKZIIjI5XKUy0XDqJPQ8CvkCzkzBy2b1m6LBz92B+ves5bdu97k&#10;Z888x8tbdtJsxERRRKEEuRk5PMea3NBPBM5M1sTeQ2NAPWHG0OwF7dx553tpNgJe3vIa584NoKSD&#10;zHu8/fZxXnt9F2vtVXR0MiUfEhn7LgOR7MtTTDU0GiG+38SybFpa8pPXhDAMPc+zkColin0CPyUG&#10;PCXQOsLOGv+uYwMpUknKLWb+BkmDMK7jBxFx4puDYGoThE3DHnJAedlcVxmrP43RaYSyUhxXoI3Q&#10;m1SEBHETbFh27SJmz/o3vLb1TX78o5/x5p5D+M2QwcGL/NVff41tr2/ik5/6COvecx25ggEpbc80&#10;UfKFwoQgAhREaUAcBAih8fIKy01JRTi5kUhjjbRsmvVRHn3sR/R093PPh+6id1qBOID6eI1Sq8ut&#10;d9wAGhojKWOjAWdPDvHszzfx9FMbGBkZo39OF1LbNGt10CYJeNKhITtE6sissbYDuZxtZF6k6FjT&#10;CHzKLbMplQuGsZNOAILv1ElOAHsTrx3HMUmSkKQRcRpSDzRJGlBObFIdgjRMXGVJOnu78asNPC9P&#10;EmqeeuIZdmzfzbq1t7NixQoGBwfJFwyyEAQB89v6mb9gJlddtYidO97kjd37sJRHkiRs3rSVZrPJ&#10;Jz/1EdasW4y0J1YwjcrGdRSDH/okOiZKm6TZn8dxQqpjPNfFzcPK6xayaNFC1txwKy9ueJWXNm5h&#10;1643qFcbKEtkstIYJeU79386zfZ/5kt2nKm1REvjj9nZU2Tte1YjpeLppzYyeH40S9sscObMaTZv&#10;3sz73r+Wtuk2GWn4nSB45oM18fw1ILmiXq9Tq9XwPBvXs+nu7uThj96DJT2e37CRwUtn0TolTkKO&#10;HDnCgYMLWLK0F3uC1ZRow+yybTOPtWE8nTo6ysuvbMIPqhSKHlJpZs2ewYprF/KpTz1IR2/rO8ZU&#10;nIQkSYzvN2hr68T3ffyoSRT5U/P88pPlZVtlywZC2Lx5L889/zMWr5hBpVbDs4u4tovyoF6DMPFJ&#10;Up9CvoWo2SSMYuIkmLIASUEkGXk7e33Xm3q/ba/s4fnnn6Wltcyl82N0TWvFy56hji0QpCRxgHIk&#10;SZqitCSKG4SRD8KjpdUiX+jkIx/5MD09Pea+GOcH0PDaa9vZvXsnH//ER/AKndh5WH3DtYyNVRFC&#10;8NbeQ1wYOEl7ezsjowPsfWsXy1bMo7c/h1c0jPs0SJGZhUFHh0NbqcT5MwspF/agk4skoSDWKbV6&#10;A9cqcM3SFSxYUp68D/liAR1CrVbF92vEsY8QNsrSKEvjBzXSFMqdBlDtnzmde+75gAki8sz9TBPT&#10;/Nq3zyQkL1w4n5tuvp5i0f0lFsHv7NbM7J9NX99MkiSiUh1haPg8o2OXmLM4AwMty1hdaCDJ8HBl&#10;bpLjShp1nyBsIITGdsD1BEpBEIDMQK3W1jKtra3ojLXoegZQ3bvvINt3v8aDH36QQqGFZgNyOfNe&#10;r766h2effRalFOvWraO/v3+SFVgs2XR2lUjjlN//g9/i8IFTbFj/CkcPnyaJzXq3ZdPrJEnIv/o3&#10;j2Bl8ydshjg5hxvWzmd87EPUqg0OHDhMuSXP+HjA/gNv8ez6n9Pd28LVy2ZMfV0ZYWRKnZCapmKa&#10;IiVIZc7sjYaPTiWeW8R1JbNmT+P3/7d/zTe/8R327j1AR3s31WqdDRuepb29latX/AbCNSzcCecX&#10;rTOmtcVksInjTN2zc+cGSdOU3t5ebEcBMfXxCrZVxM72Zm8fO4rWCdO6uxkYGGDR4nn09fVhC8N2&#10;VtkmIAyb/w3WHlfqn7KuAHr/nfXLyVnvooH/gn8oSMmlMYgmyISmrtCQNYT0aEgfACcvwNZEOkDr&#10;BJUkiKaPGwXYwsbP2fgixY98tA4QiUBrQZpqSAX5XBGhJUJrdGw0CSLVpCREIsIrK2I0IlYkMfhx&#10;jEhCmomPiHxUXGOo3mCgWqOBQJaLSFkmShyGw3GiXAdjccBIo0Fda3TegcAmtKGBZjiIyDcjKqlk&#10;pBnSRJO6BbxSJ5ZdIK43SWmSoiflhInW5jNoTbm3hB+GVEID4jmOhV0wlG2lIa5HiEQiogRHKFSi&#10;SIIInUZYykVKgUzL5O3ubBOjuFC3GElbsL02hOVmZgc2ljD8eWVgT5JfcPv05G/kP3Dvr9SV+qcp&#10;kXXOh0YGaIZVGkFMXhXNbkgmWI4giMEDEClt3W2sLKzAdRRpZLrM27cfYP369bz22mvceOON3HTT&#10;jTiO2VQ5DoyMBGzY8ByHDx9i1apVPPLI/ZOyvndIXCcYBRpe3Xw1hbLN9u3b8RKXam2ETS+vpxFe&#10;oBndz5q111FuKxGF5hAZhE02b97MsWPHOHnyPlavXs3cuXNpNjU5T+K4ZpMiJXheC1dfvYQTx0+y&#10;9eWdLFt+Fffe9wFuXHMdwp7wyAkoFD2CKMFTkjRJkFJRa2q0TCm15bFci0QnCKnJ5WzCqEGUARSG&#10;bROQy9n8w+C9INUpUihyOZdGPeLI4RNs3LiZ11/bxW//9u9y882LASNXmzhUNJvGI4cEYn8Z3b1d&#10;fOf/Ze9Ng3W7yvvO31p7ft/3zHfWvVe6VwMSQldIgEACMxrMYBwHHNw4dpzE6XacxN2pdne60t2V&#10;qq7qjxnK3V09VZKqBGcAB4PBZjDYAgmEhNBwJYSuBjTceTrjO+xhTf1hrb3f9xxdAY46wR/uoopz&#10;dc477L3XWs96nv/zf/7Ppz7FiRPPUtUVL59a5+z5k9R6zF/+2Ed438++CWJIshSROh/NGMtwvEXR&#10;z2jUCCtq0iJGJo5xPUJmwWFPLEQRN9/yOox2WJdMyyAFFP1QChtudTieMC63KOsxi8tzOOdQqmE4&#10;Wefi6jluEXsghZX9Ce/dcwevv/VWvvmzD/L5z32JJ44/Ra0cjx1/hEce/xaPHL+Pn3nXm3nv+97O&#10;wspiKJVpqEqNbTIqPSSfk1STCVYqityLr4/Lkb8mFZZZDHEf3v7u21nes5cbb7yRR48/wcsnz/DU&#10;00/zp3/2VbQZ8zPveitvecudXH/D3q70DwFFb+p5joZjnn32eU6ePMmJZ57hpptu4o477uDQoUO0&#10;WN/aesNDDz7M5z//eY4dO8ZHP/oRXn/rwe4zrPXgcseAc/CGY7fxmU9/li9/6WucPXueJEn44YvP&#10;8dWvAVHFz77/XRy+fsln4OvKi7T3c7ZGm6yur3Fp9SK1qukVBb2FAWBDdaztWC4r+zLe/+G7uPW2&#10;W/nlX77AZz/zNY4fP86Zc8+yMYrZGK6zXy2RxhnOGkQLoLZ7tQOpw7ZVliiR3PHWo+w78Bu84dht&#10;fPehR3nyyR/ww+df5OJD55nUG5w88zx33/Mmrr/hMHPzKW21jTZ4MMXCZKK4cPEcL7/8IidPvsza&#10;+mU+9MGPIOVh+v2iwxa1hrqZ0KgJ/YVlhGiQsSKKI0bjTUZDS39Ookzjy2t7fn2WIxiNtsj6KUJE&#10;RFGCdTX5IEHGFu28hlrLnFVVSZL3mdQTJtWYWpfIaogyCXkk2Jqs+z07GqKVYG5hwAd+/g7uefsd&#10;fPY/fIM//MMvcO7sBfKizwsvPcv/8A//e97y1tv4a7/+Sd5295uQtcFFiqI3QArJaAuv2ZhaiiRB&#10;Rh5wb9SYstrqGBi+PFxjEayvbXLvnz7A8eOP8Zd+8SPceccxVnZ56QBdGeI0orcs6S0VHLj2EKfO&#10;HOWhh3vEmeWaa1e4483HWN69q2OnTe2xARl5dpqDzdEmtZkwqtZxJvUlcLJmY/Myly9fYmVlDgSk&#10;EaRZy3apiOOYRmniOJ9qIOqGKBKkaUS2mGOto2kEMrGsbaxysF4kKULwHkOaZZy/cIFPf/oz/Nmf&#10;3sevfPLX+OVP/gKTIWTZrbT9EFQVWEMO3v2eu/jew2/j//o//znPPPMcZdmgneb+B+5FuU2M+BXe&#10;ctcx0r6bgjwCykphjCIvIupmDHhbHiURzkmMscShxjAv4MhNc/y1gx/k/R/8Gf7kq3/G/fc/wPHj&#10;xzGmQUQaGYuZ/SKDkWyjdLaVclgMUvgGTMfuuJlD1xxlaekAjz3yJE8cf4rzZ87y3e99h4trL3H6&#10;/HO87e47uOOuNyJiQZrGnfaVkN42Owvnz6/z9NNPceLED0hSyVve8ibeeOftgG+MdOzOw9x442/w&#10;httv4E+//k2ef/5Fnn32WT73hU9TqlX+6q/+EkdvOMTcol8cMko6QKgp4aWXXuLf/7vP8vkvfJHR&#10;UHHk2ps5ev11vPNdd/PRX/hZlveEfd6UxFkBFqpmQt5PGMwXTOotlFbIyFCpIWsbF8DO+8c0Ay43&#10;E8va2gYXzq/x+GNP8I1v3M9TzzzBuz/8DyiKgjTKOlB8dXWLsh6R5JLhZA2la+I4QkjF2voFmmoX&#10;ac8zz9uhSlhfH3Pm9Dmeeuopvv3A/Tx+/BH+0T/6n1laWexKHP1eWKNWJVYojItx0iKTBOMU43IL&#10;RE5cQNwTfOgjHyDIgzKpFI8/+ATfeeBBHnjgQa47coi9h3bhtGcELu3O+Phf+QBvuO027r33fr73&#10;8KM8/fTTnDr7In/85S8gk4Z73n4XN99yPYu7BsjMJ1TSwOyXGUQJ1HrMqFwniTOiKMLJhjiDvJeE&#10;uQDrFGme+P0dKeIMRGy8pmTUEKWOsh6ytrnB/B5//2me8I533YNW/vwyDZx4/jTfe/QhvnnfvSwt&#10;LfK2t93VJWcuXrzE3r27+VHjfT/7Tj796f/A8eM/YP+B3cRpzJlzp7nTHgnl/g6lG5Lc1/YKCejp&#10;HCR5BMrhnCVKodYlk5qu+3PSj3jzW28nCkm2tYsVp0+d5f77v83nPvdZfvGXfqHT+ksSf18PPvgY&#10;X/jCHzIcDvnt3/5tbrnlus4kGjNlIuvG+5R33HEHaZbzuT/4EqdevsTWuOIHz5zj/OoJSnOaX/zY&#10;B3jjm28jHcSdjvIHPnSM191yM5/7gy/y6KOP8/TTTzEpt7j/299ga3yRn/vg+3jLXXdyzTW7va/c&#10;seOFr2u24ITlie8/ycsvv8z58xfZvWsvP/Mz72ZhxRsUM4aP/OI7OHL0Br761a/xwLe/y3PPPU+U&#10;wjfvv5e/83df4jf/3l9l1955Dhw4wGDguxNLiSe5OEeWRZw+fZ6XXnqJ06dPM5lMOHToEEWRs2v3&#10;IqrR9Bfmu5JbLKxtXSYtYl44+Sx5nnPDzUe49uhhXATa+qaVoIii1hZeHX9RxlVA7z/l6LLhbA9+&#10;ZwKBREagXahHiYkX+oxHiuFwCDWIeZBGoBpHFOfMF8vUVQkTR54l2MSirQZtsMJ/XpJmXstCxtR1&#10;A0isA+cEOIEXsfYBQl2XGGmIbUqERESCKBZEpMQypz+IWVheIevNk/XmcNGY4aTEEZEkGpdknl0o&#10;5rBRDolApNAYzdrWFo3dTa0kcTaPSGuaeoIgYzxWGDtkLo8RziMBrdSA6yqFBJdWVxGRJEky4iTB&#10;CUGpG5RSGGVZyPpEMkYoh61qelGKcCkGgYssJYomy8lW9voP1bCx2WBMBi5hYX4+zEf4duvbcYtW&#10;x09EIRCRHU9nlrk3a6uvjqvjP+sQMNrcZHO9Yn3jIkeOXoMzOXk+wNqGJLPc/61vMLco2Lt/nn6/&#10;oN9b4PKlTc6cvsiLJ09x5sxJynqC1ppbb72F97znXSwvF0wmDq01Tz31PPfeey8PPfQQ+/fvZ8+e&#10;XVy6tEWv1yNOJEUiPLIhoAnV63EMe/YNuONNN7KxdRqHQak9VPWQ0WSd++7/OkpvceuxW7n++huo&#10;G8uePbt461vfQpIknDp1krNnzzAYDLjttmP0egP6vQWEkKyvDXn++Rd4+gcn2Nxa5b/9nd/mjW88&#10;xq1v2I1M/DaWMqY/8OIqeT4H+K5q49GYc2fX0KZi775FIMI6h3WG+YUek8kW589vMjefs7iUURQZ&#10;P46Jm6UZSiuakB1/+umn+aMvfoVnnnmeosg5cGAfGxvWs6gGPnJ1wHiySVEssLFmWFyKuPmW63nr&#10;2+6k18+o67rrdri2fp6HH36QLIfX33ojg7mMppxQ1WOMlmwM1zl43X5WhhVWeB0kZSour53jhRcv&#10;sHf/AtI2pFnkyy7iGOm8ADcSlKpompp+njAc1zQTx+X1VZaW57jlttehKoW2FmdqFnfNUVVjLl2e&#10;MOhlGBxFErPvUMpf/tg7OXLDUb593wM88f0fMBltIFPHiWe+z6i+xPmLL3LsjmPcctMtLCztxhrY&#10;GE1wsuTIDXspJwVWaAb9BJlYTp87w77Te1hZXkTGEZGKPKswhluO7ePGGz/ORy//PKdMLwflAAAg&#10;AElEQVTPnefBBx/kxIkTjCebfOlLX+Qb3/wqu3YvURQZr7v5BpaWFojjmLNnz/Lcc89R1zXXXXeU&#10;G244yq//9V9jeXmRLPNdSLe2Si5dWuXRR57gW9/6Fusbq+zes8KevStsbmrqumRlZc4TDcNBMNo0&#10;GC3Ys3eRu956B+fOnWXvvhX279/P6upllC55+HsPkmSat9u7OHT4AFEscM5y7vQlLq1dxhjFqbNn&#10;OHHiBIeuu4ZIOPJ+Tq/X70A4pSxoQZIJDhzuc+DQUW644Td56MHH+d4j9xMlDYtLA9IiBmn8iTp7&#10;OG07qDzLPMoSmsqSppL9h3t87OPv5r3vfzfnTl/i+z84wZPHH+Pi6kWOH3+E7594hCRy7L1mFzcc&#10;vZa5xQXm5pdYvbzOmbOnWFtbI01jjhy5jrfdfRfXXXeYJMlIkpYpaNkaKtbW1miaiv0HdpGLZepK&#10;k2YRaS6wUrM1XsfKjCSLKQoftY8nmvMXL1PrEQcP7cUagXMObWp6g4RSbXH2wjl2mwXSQpIVCSKS&#10;XDp/js2tkoXlBW574+vppcsoHRGLgoXljOdffJaD16+wuLREU4Mrva7UJ//qu/m5j7ybf/upf8ej&#10;xx+juOxY2XstSez4l//qX/DQd+/jPe9/J6+/7UaipmI0VFw8t0UxiDh87V6SJPOM0HQf+w4uo2zN&#10;hQurpL2EJJMI4dDKcuDAAZrasbyyxHceeIg/+ZOvcvTIIV7/+pvZs3c3TlvKiX/v88+8wMmXz/Lm&#10;e27mnrvewVve9haKRegN/Nw615JANMooUpky2pxQlYZLa+c4fO1eD466jDjKSHLBrv05TVMxHI1I&#10;04i0pQJj0bohz1NkqKDY2BxTTgynz7yEjBx79q+QyL5XxxOK5T3z1M2Ita1NFukhYti8sMrZ8+d5&#10;6IGHePT4Yxw9epT9Bw8wGcG4auj10w4cTwpvbqsaJiPFNdfu5U1vPkZjK8rRmJU9u5iML3N54wJ/&#10;du9XGTervOOdbyWKIrSqWL28xamT57h46Qwbm6t875HvsHvPHAuLfebnB502YNsF0uLdvXQA197Q&#10;568f/ij3vONO7v/2d3jm6adYWJknjuWMqsoOIA8wDq/zLL32qI/UfbfblX0pn/y19/Dxj7+HU6cq&#10;nnj8MR559LtcunyGF196hhdPneBf/7t/xa69u7juuqPs37+fOE7Z2Njg7JnzrK6u4jDcfvvtfOhD&#10;H2H//r0IaSnHFWmaEsVQThqKhZS//Evv4p3vvZt60vCdhx7mW9+8j43RKr/7v/0zbn/TG7jj2G3M&#10;L80Ti5iyUZx68TTP/vA5Xn7xh2xsjXj/B97NPW9/H2+5823sO5D4jsrhdq1TGNtQj2tWL4x44eTz&#10;FL2Ya67dx6DooZ2lLodsTdb57B/8e7789QxnS6I0phqPmF9aRNeGja0R9USxur4FWnL33XdxzTXX&#10;YIHRZIx0OeuXx1xev8DyniXeeOcbGI1GvgS+maAp+fwXP8PX7iuQkSGKhC8PT1NikbI1mrB2aZXN&#10;0ZA8Tbj9ztu47dgtxAXYxrG2sYmqHKNyyHVHDrC0awlda2qtcEbR2AmPPPpdzlzcRSQscRZTZAnP&#10;v/ACz544wWhSsXZpjarR7Nu3h0/+6ie9WU2mDKk4h9fdup/rjnyCT/7qJ9ha3+S+B+7jyccf5enn&#10;nuLZ54+z7+Bebnnd9ezau4tdS7sYTSpiMiwJJ0+9zPKeOd76ttsZLCywd9du8n7Bm+64jd68Bz1l&#10;AsJEbA03GW4MOXfpNEvLA47edAinErKiz3CzoDef8NU/+SNuOXeUPHOkRUoW9Xn+hVOcePJFXjp1&#10;hiSLOHX6ReI44j3veSfXHNzvSWSGHwvmIeHw0ZS/+/d+gy984Qs89vgjnDz1AqdPn6YqwaEo5hMS&#10;CTiBVYqtzZpyYtC65sjRa5Ci8IkZq9jcWuXkqef58pe/ysJin6XleYzx58W5cxc4c+YcF85fpCxr&#10;VGNY3LXIhz70QRaXMrSGc+cv8sMf/pDPfvazvPDCC9x1113s2r1MWXn/y+shelvWNMEP2xjSn8u5&#10;8803s7GxzvPPvUxZ1jhqssLy0svP8O0HEkQ04dprr/XsxqhACDh0OOXv/r2Ps7r6cU6dOsXD3/sO&#10;jzz6EFU14et/+lU+/4e/z9LyHHv27Obw4YO+qkVK1tbWOH36NJdXL7Jv3x5uvfVWPvaxj7F7927f&#10;uCl0Zc5ymIzg9cf2ceNNv8Yv/dLHuHjxMk8++SSPPPIYF1fP80//2T+mN0jZu3cvhw4dYv/+/czN&#10;+RIFpRSPP/441lr27NnD6173Oq6//nquueYa4pjAGu5RjidkaQ8p4cyZkt///X/PuQsvcd2RI9x6&#10;6628931v5/obVhCRb+otpAS8P3l1/MUawl2pjeHV8ZOPnU9PbP+TcB6gutJPwNfcWAmblhNfuY8/&#10;/NRnOfHEc9x199381v/4P8GRgm/f/33+6T//l/zgmZdYTFdI6oR8HKPKCtFzWKkRwmGFC6UGikZV&#10;aGNIih5OgCUGIZEyRcgYKSOIHEaMvRadixFGIo1DYhBMkGJMklbc9dbbue7oIb5x3wM8//xZhkPL&#10;rt1HOLzb8sG7LO97zwHqYovPfOE4X/5KwebwEL1eTpYPufvuFeaKjCcfvsilixVbqqG3uIdhk2Cs&#10;xFYVUjjvFAaBXxFJhIhACLS2xFlKHCcopZiUtdfwyH3AvbZxmZXeHPHE4kYNi/kc5BGrjBilDeO8&#10;4T0feDv/3d/+Ld5wMOGlP36J//sf/C8UF0re9N438/P/7G/B9a1WRIDsnGe0+ECqhewkZgdzryW1&#10;XAX0ro6fzrCYuqJpLE2VcPH8FksLuzEa6saQZo4k0ywspaytn2M8HlIUcwhS4qiHExJjGxpdd9p8&#10;KysrSCkYjcYsL/cZDhtGoxGj0Yher8fKykpXmp5lYJXymm4iDll/63U5HGxtaa/pp2riJCLPY6xT&#10;1HVJlkcsLC/hbIx1cPbsWZRSXHvttcSJ1/LTyhJFEZcuXWY0mlDkffK8TyQT5ucXWVmJpqxAAcMt&#10;g4w0/bkMhMVZXxomZYxqXBDzhtXVhtGwYnFhHhHBZGKYlEOWl+fp9aXPKKc+lZymLXIzW8s2+9Oi&#10;dI3RDojRylJVCmcjoij2AuMLfbIMjAVrHUkivFkJGVGc14XZ3CwxxiGE18IBhxCOuhlT9FL27l/y&#10;LANTU9UlkUwZb0VUpSOWCdYJej3J6saYwXzCyq6UuqkQsUFIA9IRiQwRBJX8HU3FW+rKIVyEjGBz&#10;TTOpavI0I05jjFJoV5PGMXEmiKQjimPyzGtrdVWsFl4+WaHqipU9C8SRpVJbqGZClEjmBwskWU49&#10;UWxtVhgdk+cFGIMVll4es7a5zt7dK6SFoKkUWc9TBpwN5+asHxkSY0p5ttj6+gabW+sYUxPFMmSr&#10;K5xzDAYDlpeXKYoCrS1VVbGye3HbfE4mFUY7qkqxurpKlhYMBgN6fa8pFkXT4K1lOTo1Zew1NYxG&#10;hrpSSCkpihRtNNY1xIkgLyRJ4sWolTI0KkIbx+VLF1jetUSWRmRFSppERPHsjYbouq04077hStuI&#10;cLhlubx6hmsO7SLOgs5il26Ku0flc4kaMGH+I5RyJLF/xqry5Znd9xjY2PIsvEqNuXTxHE5o0kSy&#10;ur7G0uIKWZZTFDlZloXuqBFpmoZnrxFCoJRCKUMSZyRJQllWbG2MWRrsomkc1irOXz7L/gN7SHNJ&#10;rSriLCaNY1+TaCXCxqyvj2gmhsWFha78am1rg16eMVgoMKpGu4Y8jVHWYBpDb7DA+dOXqRUsDXZR&#10;1s53JY00vbkGESvKccXi0i7ytpNpuP+69FtU1VA2Y7DWd9z0aQqIGgaDAbqWZPGAM6dWSUTO0lLf&#10;lx6PS7QrmV8oKOZytG7IirSrZbt8sUE1jv0HsrD+/Dra2FzjwoWzRFJ6Uf44xjSaPM/Zs3u3L1sL&#10;dq9NgBpj/Xp0BoQlkhHWOOrKIEXGpfOrZMk8qrFYK4ljWB+d5+C1e/wNC+uTGEIT71DEN0ZQThR5&#10;nvvr22iQwjOLrAXVNAzHG+zbt4xFEUmHRdHv9djY3OTs6XPEacbB/ddRNxrdWPbuH/gzQ3vtJhEY&#10;VFvDGukSBnOSjTVfpjkZQa0m9PsJ2lZoPaI3yCircViDPSbjGogYjUaMx1tcc3AvW8M1siz1DDgZ&#10;I4iJ42zqs4Vyf0xCnPjzRBt4+cXzJFnCvr0rJBmt7OdU0N5tf/6zsgzOghDevk6GvrFBa6fqErSx&#10;qKbk8voFoiTx5cvGBf2zlCzLyLNe2EOSNItJktCEYQfDltCIzuoYpQVJ5MFEo2BSOcrxGGUrqsmY&#10;sm6QRPT68+RJHxFBmmq0NfSyRbIsSHiFqR9NHHluIWqII4nSBtNENE0MJqKuQTeOJBc4a1CmJpIG&#10;K2qksCRZjLO+ecN4WKEN9It56kZjNSzvmkfkNVniG91F+KoBXcOFs1tIlxDHMYO5BOd8Ga7Sk05b&#10;Lys8OFPXCl37enFnQBtDmkTkvZSlpbngC1iq2pDFGRubNZtrY4reHEWWoIzzJAnpKPIYJwzONshY&#10;0tQ1c/PzrK2ugpBkSY/+YJ5zZ86y98AuIqnIe5lnZga7bN3MeehgPAFnLU5qxqNNtkbrOKsREUSk&#10;aOuQLkZGmZcIEDG9vE9/zjcD6g0SBi1ob+maig1HQ/q9nLrRXDo3Ji8WSaVnem5tarK+QKl14swy&#10;GW8gIpCkxHGf5YXdlJVlNBoRJ5IsSxkMUm/78XriUSxCKfiVuwfj8HqtEv7s64/ye7/3ezzyyCPc&#10;eOMN/PZ//Vu8631vnpIlnKEsa6pSMz+3iADOnd0ClzAYFN6Orw1xKPqDHlpXXdLLa7X6TshKGera&#10;N2QYLPRoVE3e88mTyWRCXXv9vziOGQwGGGPo9Xqh0ZX3B5TyYFevF8QWo4RqaNnaqMEl3m/TJY0e&#10;0hs46maLJBXs2rULGQ3Axdt8N78P/Y/NdY3Dyz5duHiGfr+HMb5BndeAj/z+znOSNGJ+wXeZasvs&#10;pYgR7bk/iy0YL28RJZ6pXpaGwWLEcDRkNNliOByilArPynedN8Zw+PBhAObm5kiSK0SqM4Sj82e3&#10;+PrX7+Wf/OPfZX5uiXvuuYdPfOIT3HzLIYrejL1zYKz36a9ywv5ijauA3msdVwD0dv4qkCFeMYQF&#10;SuVTLhrGx1/mi5/6A77y2T9isZjnb/zmb3L7b3wQavg/PvU5/t9/82lWL01Y6e9ll1yiXNukKCQC&#10;hXEN1tUQWWRiSXNBkkmG5QSLRVmLsWBcK5QUIbA4VRI5i3Ap0gkiKxEYpGiQogQ55ppDe1hYnuPM&#10;2YsIUbC5pYmiOTJ3iV/78CHueOOAdXOeL37tKb773RWq5rDXlxGbrCwPSaXj/MuausmojGWwvJv1&#10;MTgiFno5kbOYtuTWilB6K3DCl6eUdeWDgSxjMJgnyVKqqmJYVpTasmdpL8lIoUclRVEwchXn2cIs&#10;CA7fepDf+fu/xQfvvIV+Bf/kb/wDXr7vMY70dvHrv/O3Wf6b74KldjKst5pW03UBkCKAehEG6Rvl&#10;MrWDMdv006+Oq+M/47AoNQYtiOTAl+zM+l5t4BEzXd94Z6TTgxGhGYwUGGM7vQ2tCT8NeT7TxdL6&#10;IN05yLLYi+LrBhG3dQzB+oVOsF0A1A7p/251Q60VcVJ4Bg++xEvKmCjUdkWR8E7M7AZrmRHGO2Z5&#10;NtXxmtXp0kr5LpqhRWdLwBUS6soDFUXPf04rJhwakfryNXklPi5sY2mEOWh/X9cKQeSfofMly0kS&#10;HPzg9wxH41AaIWgaTRqnlEMFSIpBdMXzxD8vsNYDc0IYrDP+2YiBFwV3weELjTyaGrRtyAuJlAaH&#10;xmIRRAi8QLWxBmt8h0VBjLUSZyVxEFDeOdrSo+45YxkOx/R7cwG8sKSJ7LqieiaiYjCXdK9XStE0&#10;mjzrd1o5WVg6NphbbTxwNy5rBr2s62BJKO1sS8bqyuBchMBrmomZadHad3czRoUSkXBNoYutDDeo&#10;TElZlr7zXyss1F78zFAqHAmifRZeL2vbftNMA+7g8E/G0JufeV8oQyTIO0wmIbAIw1gP4nplMN9E&#10;wHc1BoHvZD29mdDpL/efXzcNcWKQkQ33pknjHm4G1JsCD/4GBTY897brosVaEEiUcszNie7emwbG&#10;kxFLS9Nu0nWtSNNkh9aSxRjTdVCdDhnKtw1xHCNFaGwQsMdGOeJYICLP8G9BJWOd902EX+NtvFPX&#10;Xu9yPKmJpCTNE7DGN8wKba2rSU1eZD5um9XxbtdT2O9aa68VF9gpUeSbpRS59IBVsENS+n0QRR7I&#10;0dRIQCtHFudT58AFcLSY7hsnfNMiGUeIyHd3TCPJZAyBVEFZBT01F+yumL3e6WKzTU2jIS0KbOi+&#10;ONVh0+FtDmMt1aQmTXokSbzt+mZNmTYWIRxR5HBYrPWA4HRE3u7bCGP8GukVSWefW/1NYzyjy9t0&#10;i+7mcTsg3drHVvessy3t3gmv2dxwLCz4u1lf92xmIaFRlS+lldPPNsZny6PY7xnrGuKojbwBPHDk&#10;bII1/jVJ1gAaYyKkyJBiu6fuO0dObUt3jrT7uTMXChE2vk/kS0ToQK+1t2cdRjpTqaPD2St3AnVu&#10;qmk4O5wN0+cA0VA2a8SJJE/mgIyqtERRTDvVrY6WMYYsgNVG+y6qQnq72dnVsPaF8N9rLESxBRSg&#10;GU0mZMk8RsckUURZ4oGmcC82JNeEBGMaGlWRBNurFaRp3nVLtsGOl3pCnHpWkiAhJqUlOkYB4O2O&#10;WwF1rcnymFqNcc6Sphl1Fc7PfKYGN7y+abzOptbeOKfJoFv/MlzzbEmkr2SaztVkMgmAUPAzpH9f&#10;1/FYWIxtUI0HY1ubZQ2Mx5q5ubj73PZ7rNUIaRFIf34JgbPTM0tuX4LbhrVeUgQIGqQT3xXZ9egV&#10;6fbgpLVvYf78dXgbX+QFW5uG+Xm/JrT2892Za+E1LbNsRweHHYCeUVP/rJnAE8ef4/d+719z8dJ5&#10;7rjzGL/6a5+g18u83AZ4HT3r15hqPPAprrAvAKwyoeRdhu/y8WEr92CMB7i6dKvwXZ7TzL9+NJ4g&#10;RUyv75+LC9dsnUMgkBE4W2OUwpmUZFYQrn1+QoNQgMFqRTnRSFGQxgNCg3M2Vy1COuaXvL1WlSMp&#10;/E2YRnuiSiS37+/wAMvx0Gu9d8xo2c2hUZbxeMz80hwdk2TGHrTn37ZPnLFNMLOfw7Q1je0AT2MM&#10;eeoZ0sePP8kXv/jHnHz5NEeOHOWjH/1LXHfddSwubff9pQRjLdZq/7yusln+Qo2rgN5rHuGEnfZm&#10;7/yR1o2Y5XfMjgh8C1vwm3UDznzrOH/4L/8tP/j293jDLa/nr/83f4f83bfw4kur/O+f+QzfeOhx&#10;Ll3YYs71yVREVGsiLBKvQ9MbCPbunefQ4V3s3jvgsccfxpgGbRoapTDGhJID3yZ97/wSCRFZkpOn&#10;Bb2sR54lZAlEiaLoSbQpaUxD3Wh27z3MpUtDhkPFeO0lzOp3uGavpskmbJR9sux9LCzd7vUd5Iii&#10;WCWW0Iz7pNESG+UIkeacXxsh44hzJ59HOI0zbRBg/DUaX87QKwZYAYPBHHv37WNxZRfD8YhnnnmG&#10;Z547B+lBer09qLKisQZbCM6XlzELgjfcfgO/9OF38Rsf/QjF2hYnvvJ1fvcf/a/sW1zhXe95L+/+&#10;+38HblqBnK4luRdaCJG4aSAJDqMQOGJMmKqrgN7V8dMfGu+sAc7r21gzBXZaB1IbhZCtCG/cMSva&#10;Hj2IqUM03Crp9XOk8Cwy7/j78rA4kd4hn2UoOLw+XfDqjGkASxTHWKO734NANRqjHVmWBdo+bGxu&#10;sLi4GN7b6nL4YKssS4SI6BU+6msaDwakqQ9YWqPaBuDtGA5LsjwJ7LowXu2U24HX+SDIYp1nrslZ&#10;lBDYCei1up9SdpEdSvln315TVWmEdME5btXzoVENadzffj12Kmrsmwt4wEd0j3EWkBE+Wxze16jQ&#10;UVTQMcEJbKxZ4NHhMIFmLIQIgfv0vtouvcb4jnHOecanL9l1PhBymvFkxFx/jqkl9Nesw5LsAn1g&#10;Unrh6zzPfaA7e8NAVZbIOCFL0isy253xEFcciXDnISIM86eV852dsyyw02ael3MY7edIzERLWini&#10;tA3CHQJJ02hA+sYADjY3xwzmekSRZ5kZo/z6DRR7rXwwKUXcrXUbOr52jnUboIRApg0Eva5jQhNA&#10;EWMczpmwbj3zU0iI5faIp6orz9yJiwAigNEaJzVxJGiDN9fNqQxPbCcQ7ZDhtVXjpTnydG76krCW&#10;W4HtadDrQdHxeMjCnN+7vlGCZyXGieyuazwZE8cxWZox3TdyCoi6EOAFW9XCL1VdkWXtvq9945mw&#10;LtprCx+FCwCWXxcyBG6OqlEUWe5jIYUHCitN3WgW5nO0pSsrBVC6RmtL4Vu5MhqPyELE1DIY/b3a&#10;wPgQNK4kFpKqMRRpH+mmhsRZ30BASBfYDP6Jt/Pg3NR3sIGhEQe7NhxWzM3l3fO2WhHFYa064+0w&#10;MQ7fUXI7oKqRgHGaSHjA21qBlDFNbRFOkKQC7ckpGKu7LuntulBaIYSjqioG/RaRntoIG4AuR7C/&#10;YYk2qvEC93GLxkBZVURRQprkaB2SRC0Tcua6dUgutPaoqsx2xmRYg41qiGJLJIQHh6M0gBy+wsOX&#10;vmqMbdCm9E1bZItcZbRJLWtBRCUOTVUr0qRPJLMwxzCZjJifn63emN57u7/9+emTRw7fzC0K9ElH&#10;hLOC4XBCnhZd901t/EE9m3BqwTTP4hHdfFal7rraJ6nY9rwQGpigqalrR5bOE4m8+3NdexBPawvC&#10;TlmXM2ehxXpGp0sCu7OTX0RKqJohQiqyOKUxijQaAEm3vmfnf2paX02cxicJhBDEkU/cyDgkLvBz&#10;LgnAQVjTSvlr0Y0h60UoVYfOnP47pjauPcPajtsenJ49b2cZy855QGmbqH8AP4X0+6sFoxulUY2h&#10;HxrzNbWXP3Aoil7Qog2frbT3lfI88+vDtaCqb4AhvSgqtfK+zSvO//D8jDUopTpA1BgXkiBT2+HX&#10;SB3u0dvXqvS/zzIPIlpXIaSmURV5mmOswGhJlhYebG7861u70zSOyWRMf1B0oPz2sR1ttEYhpQf2&#10;68rS60nqCp555kW2ttY58cz32b1nmZtuOsoNNx4laVvr7vDHWoDZWu1BzVj48zlJunNy5/tU47uu&#10;bg236PUGxLFEKeM1NPPpPnAhW+Cc152Mgn9Q1+UUwCQDJzHKr4EkARmD1hPfYI3Wfy7AJcHvhbp2&#10;FD0RnsUMAC9gY32TxaWF9iICqAxSyqlfHPw5G1i6zjkimRDFU9/VaG9XWr9GNTZUkMDG5hZ5nndn&#10;GPi11jICiyKbAsAhaR/PMADvu+8hzp49C8DBgweZn5/n8OHDLCwUnQ3yDPq2U663QT8KdL46fnrj&#10;KqD3WoaD2UCp9Sp9ievMS8KYDQlnP6OpNKkMJVAlvPj73+Azv/v/ML68xjU3HeVv/sPfIbnnBp4/&#10;dZl/+8d/wqf/wxdZPb3B7t4epErwMlYaozcQbkyv0OxaSlleTFlaLMDVPnPtDBLvHEQyQwqBazTS&#10;OqwRWO1w2ncvc1bhnKKsttCuptYNVd2wtLyHrVHN/v1H2L+Uc8tBSS/dYuTWWRvFrK0d5vTphstr&#10;l5BRiXHnkRhit8Tc3G7GTUU+P0/ZOJaXFxG2RAhFRNSV8klkF/SVdePLPOKU0WTMpYuXuby+Rt1o&#10;lFhiaA9iWKKalKS9FDFIuFytcfB1+/mVj3+I//IXP0w2GXP6y1/jX/zjf0JVltz9/vfwC7/x1+CN&#10;t0ER0UQ+CMuCD2pVQ5TEmKYkytoshAf0Wveg9S+vltxeHT+9oRmNLjMY+Ow8NvZOTjjbXZcxD5Qn&#10;fIZTiNhLRTpPDh4Ox8zNecdSKdMx5maH757l/+azxKbTxpp1ZIypQhdRi3M6dBD1DnsUJx0ApRrP&#10;CIlT/1pjTBe4+HIB13VX9MHuVMx82xDgnAlgSTRt1sFM9j1cvw0gghAOazXGOCKZdqVMxnjgK4pm&#10;QZ4dqMyOEoMW0HNOBGdMdo6QMdA0iqLngTxtGqJIIjykBkicARkYLLrx5ST9Qa+bvw5P7LJC3mEF&#10;AkCVdvfXBpgO55lAEpI4QoVAOZYhqArvT6LWekkPLgZnexYgVco7cy27w7oGhw+m22EBrQxCRCTx&#10;lJHVgoZSbgccrPMMICEMkbQ4HKPxhLn+AhB5Ef4o7d47O6zzwFEUSyQSVTde92tHatpo7QXFnfMg&#10;npt+kAv0ECEchpq6LknTnHibyLNnXG5nKLRBpO0AKdHSYPAsC0HUXYeqnQ/CYdsh4aydArROUitH&#10;Gl5nrb9HH3xPy/jCi8P/u/CR/n/Te/cPvFYl1jnydMo4tF0wO70/0DhXhbmUAbJIcAjG45JeMUDK&#10;NkCergnfBGZ6W9baEOzIbfNlrNnG8tJGYw0kSYIQomPFVWVJnCSeuRag2lprkjhBINBWkwRQU1VN&#10;Vzrvn6HCYVFGhZIl3yyjLYFrWoaEmAZyO4fSviTKA3mWqq7ItzELfXDvkwl5d0+TZkKeRjgsjfL0&#10;iV5SUE4UceQ7TnvQxWCs8XprIgKZhtmDppoCiuNx2YEGo1HFYJDPPEMPfEyVfC2NcUTRoNuvDqjr&#10;ypc9B6rbpJrQy3udHfP23etFamWC/fUrRGsdgJ/p77wNjHwXaiGJZOJlUOJpGfdkUpFmcQA/JqSh&#10;ZtvhaFRDluQY66hrRa/ohXnxbExo9/gUBNJWE8m08wGHW5rBIPYAjzYgNEnsGciJLML5ILtA1SeG&#10;QNuKWAqmeyjCuhhrks5OKzcmlmDx5bjORh0Ds30G2/dgHBisfk8YZ4jklUMobWxnx9pRV1Uo/w3X&#10;quwrEg0/drRnjtQYNwzNqlMkOZDQNP5601RinT9nRbAZxjqcjWb2amvTIowWHSdO3kMAACAASURB&#10;VJPcs+00UnhNaXCUTUWRLjAa1yTRgCA7us22e1aeB5Eb3ZDGKVVdk2UFgohqZr0bA0Y0vglIOFcl&#10;sju3nfNuiwd6fEfQreE683MDLDqwSOOgheiBOini6ZmPwdjGs4lCDazSjjQu8EmFFjQMzGAxa9ts&#10;ALUjosiXe/p1L6lrS5bKwLrz+9u7WgKxLYkytYHtuZV0+6YFMZPQ0XgKQHoJFEcSRX59tezppiFN&#10;83At4FAksWVcDukXi7RApQtswLIaU+QpoKnCvpSkaOOwVhJJz4ZUamrfnZv6cj+WoeefKHVVkWWe&#10;RdYSI5rQUA3pwU+tvY2QUqKVTyxHsQx+g5jKSwjrQcL2YoRgNBxSFH2iKMVoS9NoilBuvfNy2lLT&#10;VkJGSsl4PKYoCqSUobzdhE7ePiHunEWIDFyMVj5piPTntDZl6AbrEwbO+kSIFF7Dsj3XtTJ+nUgP&#10;wCmlyIvslZQ5f5HBZmlvf52Zec0r7UA5mXgtWSG87zBjO6IkDnPlNQJnk9jtPmrXLfh/t2dhy64e&#10;bnnWa5pCWWqKwsvgaO0lZ4wxXdXM9B68LXm1M/Xq+OmMq4Deaxk/BtDb+WC19qBaEvnD1Ffb+1JO&#10;hSHXktwKWNNc+vK9fOUzn+H4k49z+NgtvONXPsadP/8hNi184Y++xpf+4Ks8/+w5ajHPuKwxzYgi&#10;1Sz3IwaFIhMViZ1QCE1kG6TWCKNDSS3eeREOJSqcdODiDlRzzvnAzRmiGJxTWBHuy0UYJ3HEJFZx&#10;/d4ey/MSHZecv1xy4UKfRveJEgGyxLpV4sgRiXnvNDiDwmKEd1LzWIJTSCdDCZPzQS4+OBpXFb1e&#10;jyhOabTygVQUUSvNxUnMGX0NiiWSxpIiOLB/L/e8/c38/Efey5vuPIp56TSPfuWP+ebvf47Njcvc&#10;/ZH38+H/6tfh2PXUUbINnIvwmUFnIWkZ0h0jJmTGgkvdvmeGrX91XB3/mUfL0LNACkTbgItubGN1&#10;7XjNa128O0t8RQt5zwZCM1l0J7cbRtnex87r/kkDnFYDboZB8monmmgveOcObjP+cGXL3b2Z/zjN&#10;kNnv3BkgThlU3X9faQ67y3jl+6dXO/29w4OMWmvSJO3ASaUq0sRr66VpxjZmg/Gag2mSvcIHnQZ+&#10;DmM1zLBRPMtjlpkidrDwpmMyqciLFCkkykxIolBf0jJanESIpAMgWgezuwrXIIUP0pVRmNpQ9FqB&#10;Fz+augakZ79Y8UqHOgyjNZ4QOuXQa207Las26HbOBQDShWBxJwcfpus1rKkfNYdAW3JrA2i7k2UK&#10;XrS6Pyi6YFzpGoQLQKwN3zb9nrrxWph+vi3GGZxzxDLeBuh5oMEDhjKUY1VNgxARWVJ0r6ubmiwt&#10;ws9s27WVVUmRZ8Hl8d/j2SMz7Lsw2v/2P/29TMpJB+74e1Ne+yrNva+BB2zbdWutBytTGWGMoalq&#10;in5OC+i1+8iXA9EBy20DBCFbUGNn3UTsGQxhX0UBqaxVRdaVaksapXBOeGYLPk5zwmKpwzOQKGXp&#10;JUX38Up5cK1pSoy1XiuSCEuMcT7wyxNomgnOOfKswCF9oCSjHQkFeKUd8Z/V3o2/Lg/8JcKDCD7J&#10;EKGUB/WT2OtNtYBn+/Hj8ZB+v48HNEvyLO+A46ZpAqifd3Pcze22VbH92bbA/WzJrdcIFR17aQqe&#10;tXZ8Cr51ttbBaKR8aWnu/caqGZIHcMMYN8Ps9tfhJRMMZT0kjiOSKPFQvImJo8IH5RJE1D7T+BWx&#10;t//v6Xk2qSp6eZ+yUl15pwtAk3+9a1FmlK4Dq9Ninb+n7eW83g+fZbdvvwDr7VP8aueNRJs6gEBt&#10;atnrmRJAGSFAm5okMBYBVNCUFUi0tgF88/vd4ZtM+O6YCQKLDWzP1gc2Nuhwv2JdTv/tk0PpzPy3&#10;oKZka2sUtM08w9V2a/rK9rI9TXA+CSY7UMOfcRaDb18X45zY9owdDmsbEIZICIwzaA1ZkgOx12JL&#10;o+491ulgt6YJxikIHV4zkyT0o2XAz9r/dn6msgGtjRTCA38O4+/MTc9a6zTWeWZsJKY7y+GwzrPA&#10;vf7t9AK0LUOibjvLvqor0lQihaPRFcYYiqyg9cM8gOs8kSGb3psxjjhpGaI72XlMv7s7Msvw+5Cs&#10;bY/z6QTO+IUz/mB7PnYyAq9MXG3/kFc5U1/1On+SMcvejLpk8/bP3+FvualN6r5fzP79z0lde4U/&#10;9+cZ223xn3vMst135q3ZOS9y+8/Z91wdf2HGVUDvtYxXAfSMmP7ZhX8I4d0vMRPsOiQTIhrfT5UY&#10;mAOvc7tewdPP8Af/5l/zvSce5Uw15O6f+zk+8et/i+Vrj3Dy0Re491uP8M8/9xXWRyWYMdfsW+IN&#10;Nx3m6ME9zGUg1QipayJriJwjdgKJF58FicEQDSI0xovJaou1/tBJkoQ4lmjTBMcVz0xAYBHgJNJB&#10;rhsGucAlimGpaap5ZDyPTMG6EssWCIsgwyFwwmGF7dJAzjiE54Z79qCTAVwTRCKm1+tRNTXjUYl2&#10;lqLfwwJnz5/jB6dXeeCldRrdY4WMN19/M5/4+Y9yz8+8CZTmzLNP8sef/hTPff84c1nMxz75y7zh&#10;v/g47FlgmFq2cMxF/mnMhvY7/+2N15WD6Ks27er46Y3ZcspZp44f4TDt/PtrvISdgB4EVspscBZ2&#10;0k5nqLuc/1hAb9Yhm921XNkn7N5zpXKgK3Gqd37Af4wDtfP7Xg3Qm/0OXt0xFNudv0Z7QFdIuqz0&#10;lZgCOjBixpMJg0EPo6sQLMZo47PacSK3BUSj8RaD/oBGNYxGW8RxzPzcfPirw+IbS2RZFsA8P1pQ&#10;JZIZUnrNQud8+e4soazRY6yryJI0XG/csQfSZDuzpWk0xiqiSJDOlAK101pXDVEUB708fw912eCc&#10;COUiUcjK+8yzEII4iSjroS/T3QZUvNocTxl6xvjk0rQUc+d7rpBx3zmnwrNjB4Eda63XUbLWdrqV&#10;ZakoiqkG4exa0lqh6gatNf3+gChOu++zVuOERQrPcKuqChkn5Ok0OK3qBmvG9Ho5MqwVi0Ur0z3/&#10;uvFlX1LEXnPR2m3lp+PRFoNBC8zJUCa2HfwDDwpV1YS5ubkO1FPKN+aI47b7s18YFg/w1aohjmPy&#10;8HnbkmcOED4luj21Fu7Dwmg0Ym5uAKIFxvTMm73NdC7ZhqN4EKShaarQPEWH+90BZIX3WOrwiZIo&#10;lCKWk4Y0SXyp1owtrBuF0oYoKbrnG+0ABHzXbUEsI9wV1+H2/T+ulC/v2/Gq9p1KK9I46ZgrURSh&#10;myCeHkWekSTbeYu6uUrT+BUMy3aOlFI4KzwjJdoOVHlWk9jGTLPOBtDNgydXIq2AxmJwznT6h7iE&#10;ujIU+azGJFjnQegkjnHOheZJmS8pa3XOIs9gEjOMRm0tuASBr07xDDu2sbq7a7Z+7VtXkaSSNI4D&#10;wBp7nUsSz5CJfSm+RIDw+qlOtKFA+90mAFfgXMiMh/UUB7tZV5VvupPIKWPHTZnA1nrWz9SW+U4d&#10;1gVgiHS7/iCA8CBR3YxwKHrZFKyf9XA9i68F9qZrTJmGJIpotLcxvXxA62Mo5ZhMJhQ9Hye05067&#10;Rtp/12GtVWUzYyf88y3Lkn4/67wXu2NtA+gADraJCxsYVkniK2eUrojjBA9o+jGrMxhFlkk1JI4l&#10;aWcfBdZ5tlWjPGOyXeevBNHBOr8n8mxaxqlU++qaOBFIWga718lMkoRIRozGI/I8f0WTmS65GmxV&#10;W2o969Np54H0NEpp9R+NEcRRjDEwGo1ZWPAgvNI+4TA9N/3aK+sJRWAbG+eYjMvQeKVACol4FT/J&#10;OUPTNDs0UOHKgJ7Fl6zuAPRmQaJXBfRmbfKrjR/hF70mQG/2vT9BEq4d2/zXK/lz/GSfdUUw80d9&#10;2Ss+gNfUlOJV89ZXSm7P+jOvAUS8Ov6TjquA3msZPwGgJ/AHQuQ0Ujo6g21qiDLWVYRKim67OG1Z&#10;kZJIAaMJbI4598j3+NJX/oRHHn2SLJnnHXe/lw+/76MUt10LFr713Sf5ype+yOOPP0Q53Ayloxrd&#10;TOiH7JIQEUKG7LD1NOhGaxpTkaapL2uVPjus1LQrTxzHILxrgvAORrfFnSRqIJYC62oabRByQJb3&#10;cMJSqiFx4jvvOhdUj6LAcpACXIQUfZyNsNogjCWyeIFrEREJwWjkD8QkSdDWel8okiitWVMTdt1y&#10;He+4+x7+ytt+ltcdOAqbJevf/z5fu/crfPux77By3R5uuuP1vPPn3suBt70ZvG42ZQJRCo02SBGo&#10;9TIi3mGsWrDPjxlD1x1oV7v8XB0/rTHLhntlhvjHj/8fDuZ2S1wxw7eToccrs4ICtgN6P+6atrMB&#10;3DaH4ydxNraDIjud91cfP+n17fyu9ueVWF3t54kd/32l773y53v/ueUZtyBXy5ALnYdrSEO8U5aG&#10;oh/htEbsYH9oY1HKAxRF0XbdnFD0MmYZdy1jzZcyhvLDcgvnLP1en9bR7Mq6r4B1WWd9KXgXeNQI&#10;4q40yzlfrhzHCdbuFAu3NKoC4YicCCU7/gabWoGTU22q2eGmjK2p1s10PmZLCQE2Nrbo9/vd91qr&#10;PUtEipny79l996OYne1rX2U+3XaWXjmBIpC96saXEfb6oROtqrFOk6aBKeMkaAGxwCh/tueFBOnf&#10;J6P22vweMUYgpQhsEf88d2pBtgBQ+zxaQKa9VvCi4z5I9+Lded4jiqLQOKfxOn/bSoA888U5E8pu&#10;I5rKd6S0FuqgGRUl7Y6ZKRXUBmc8EzQPwGxZTiAygfnmGYV1rSjy/hVlA2YBPRcUxqWbAYuCbqRP&#10;aLYIX3iH9YL8LSiW53GoxFBUTUVE2gGPOKjHxjNurCIpItJsCvy2LH8JbK6ts7A4h3CWWjVkeQA9&#10;nKOsPKg4m0B8xR3pacOdFigzxpdjZZmcdmK2zJR5Awa0cwF09IB5ksTbgDbfmbgmTdMZ+QMbAJVZ&#10;kHnWCvsy91bHqSiKAFRPP7/Vkprda8YohJyWckPkGwYguvWmlL/HtpFDVU1C+WbYV2F/z0oeKF2S&#10;Zr68VrbNzYygKn2nzJYhaK1/RnG8o5tsdz6ZwDwrKEtFlhbbgcCwvaoJvmtsEUFEV5JpaPANiSJm&#10;2YfCBR0zOdUh1EqB0CE58eoJJmscsu0KQOjnZuhYv0K28hseALXowLb0DFbPYp1JAgZmmgtJslbP&#10;sC27JrD6VGOmSYYdx2dXxtp4+5Hn28+Y0ahmMMi2vdd5ikAAQNn2Lxlslgjz2z0OL12KchUuEAZw&#10;UXfetHOotAl72a/TRimvURZNgXwbGiVFURRkN/xomoaiKDpts9bmb2s0EN4PBNtpd/x3mBtjAst7&#10;2oXUORGaacRdw6WmqSirEVmWkGeeWa+1Z+P6+ZJdU4krjbbBl51l0QfpCQ8GT+1d03hQvE0itbqJ&#10;nok+m+T0M7HtZxf/1OH3U3/jioDelSopmP39lcar+UWz/34tYN7Oz5oZPykqImavfwZ4/JFJwZ9k&#10;7Hzdq/kWrw1gu/Jt/iigcfv3XSW0/MUaVwG91zI6QC8cNuGAn9XQAzwrzyhkFFoqVGP/2iQDUVAT&#10;Y4hCnlaSYEmdgdEYrAQdwclzPHnvd7j/Tx/izMlLzOXLLOzbzzv/0vs5eON1LOzbw+TSRb773e/y&#10;8MMPc/rMSSZVw4svnaSx0DiJjRNEkkOcYIi8cyx8yYJRGhOytVGSkcUJRBG6brCzaXGhmQbFMbmc&#10;RziJMXUoAYiJ4whtFVVTk+QJxlp0W3YQWWTkhZ2tkVSNIElyYmIiFwA9ByiD0RrdNAx6PWQce2HX&#10;ouCmm1/HW++5mxtvPcItxw5TJBa5XvHDhx7n65/9Ak8/8Rj7D+/nje+4k2PvvJODx26Cg3uDMnYK&#10;WRukgHSXEKnFt1ry3R8hxRGhHcRip/EKnl97OInXZlCvjqvjtY2dGcIfl1G7EqD0GsarMuFmv2uW&#10;pXSl17eA3hWu5RXU/u3OxvaP+0mdqekz+PEOyZ8HYPvR3/WjnbKf9Pu3D9d9x7TxhXMWo303xzSS&#10;jIYwmPMvVrXvvIkBYh8AauuIpaDtvWCsQasaB13A7EKXdOEkSNGVJk5GDb1BYAUIC86E18VoE8LX&#10;0F10dc2wshxhhWekRIkPeqI4DgGdBOdQ2ut4Ccm0OUa4V6MtTliSGY05X7bmAxWv4SMDkGmpqobB&#10;IA8d7eiaL4BnUhmnyXMPWDgHTW2CFs3Mc9+x/rz+UTte2eDjz+t8V1XD/8femwfJdV1nnr+351qZ&#10;te9VKKCwEfu+kgRBgBRJiatlarEskZ6W3bZs9/zTbU/HeHocM93TMRPTMW3Z07ZblimKEldRFCnu&#10;FCmSIEBiI3YUCqhC7XtWVu5vnz9uZlWhWIWFpHrUETwRiMxKvPW+++499zvfOZ8iibo1RvG8Zr6o&#10;YDdPOozr+UJEurSqm72ImvX6Ow5FRUAhsOG4LjIaqmYI8XYfklNZDEMXC/TZuN+cz1wmixEMIfkS&#10;ubxJJGyABInJJJqmEC3JtPpCSU8pKiWX1LKnsRtJMHOmWZGzptLS/Xm+AJ+EZ+VhWia6Kra3i8DT&#10;dHMX15CeW+RPyaK/WAWXXCFPeTwy61Y8RJKfX6TxKOSygmWpq0XAy6fYfyGVsYnHtCvbf1a7mLYN&#10;sl1kEKlYebBMn0hImsHpi36hbRaQNdHXHccrquaqzO5mrl2s36lKWFZ+Dii9MKgHYiFvmi7BYq3L&#10;Ql4ogM+ub2oXZoRqPBfkWeRSuyhkM0sQmmklT0SNJlWVp0Fd13XJ57NEIiFsxwZPEqqH/kxgu9Qf&#10;5mu/kr+pSGpxPCk2+jTjWsN1JRxTiP1EIzNvnOOK/pTJ5VA1ryhgo8/uQtOWzTmEw2oRACzMFMuf&#10;fX3FWIhdHEIF67DYvbRiHTSlWPOxyDy08kVgEaGd5jugBpjuk6V2BbsYNHCKpyyWxkAU4Jd90c7T&#10;9biKgIxQ4pamx9RSnUoBiPtomoGi6NiWg+fLqJI8o+I8q70nJpLEykOoqkjzxPeRhMy2qBGqz8hk&#10;+vh4rl28/2JtrryFpKjoqnrF8/McEQwvKTG7RVED23QxgopQr1Ygm3EJhpTpoIhjizHJc8B2RO0u&#10;ca0zgbbZoS8ZCct08RyJoK7PjOEOM4p0smh/qbT+Kj5TSSkGswKI+ct3UGUhIqPMIMcC9FOVK9q/&#10;9L+W6aLpyjRQji/uS5rVn33EcFJ6z3x8fNcD2RftKIHnuHgU69jOGUd8xHil6soMmDw3IDrnvXLt&#10;mSWnB9Pjnu8xPY+L0gpXzjeO7eO4LpqqflJ1udjqlmUhK8xhFS4E6JWCJOrC7/w067C0/5Ug8tVB&#10;roX8n9n7f1q7hi93LWREgpmSN6UB/1rrwQUYfQtuOxdYnWu/CUCvdO5rm/QZzv2Fff72BaD3Wcyf&#10;830eQE/Cx/fMYuFcWzDzsinAhWBAzAJ5U3goJQ9BLi5WbBsyFlgKyGXgBsA14PgFXnvnIB+fPsnI&#10;aC/x8iiLWhdz05rVrF2zAb2+AUyLyUSSdw99RN/IGOd6eukaGGQ0ncL0fDxFQUUj5IVwCo6Q7pYk&#10;sbCRhKqUaTnFugulm/GBooy35IEv41g6mmwgSz6Sb4Fko6g+HjKuB76k4ksynu/jyxIyHj4Ovmvh&#10;SS6KoSOpMrILvmmh+GBICorv4VsO69etIRoO0tLSwsYtG9mwcSVaOSQHPfq7Okh2n+PwB+9w7OxZ&#10;QuUR1m/ZwJZtm1i7dil6Sy3oDii2oEbLCIA0b4EUgBCgjINkCqDPUfALMp4SQtKjoASRJOMKWEK6&#10;AtCjuAr4YlD7wn4bbDb77GrOxfU6FNdhs8fA6w3XzcUcr2AYMr+XccW2M5/zp6Vdv904oHcjzth8&#10;3+ce+/MaO4rFuX0P23SwTB/XUenvHuPI4ROEQ+W4jkVZLMTqNcuJRXWCkSB6WKxOzJxNT38vPV2X&#10;mMpMUVURp7ahnqryCkLRCOFwMdV2rtPuMQPGlBrT93FMn3zB5/jh0/QNDBPQAqiGyv7bdxGKzWxv&#10;FsRKTEZC0aRp1oNrezieiyorxTQ0AVhIgF4ELXxPMBHE/4tt8nkLVdGEGMWcvllS5iwtjKYBL65k&#10;OgFYltjWdWcYHzPZhwLUcx0fVb0yNXguA/SKC5jLVJXAd0WRb03WGBlLcLGji+HRCey8jaRqeLbD&#10;lu3bWLa8WgjTWEVAFjBzFkZQZ6Q/SX/fEP19I+SyFq7vYQQUlrS3UFsXJxIPEiuPiOsqpr1bprjn&#10;UPFYrgWW66MpPooul3Q+yE5lCMciVzzvfN4lqCtiQV167j4UCi6O4xGJaNMLa6kILGZzBWKxGdGV&#10;TDbNyeNnGetPk8nkWbx4EVu2rcGIgGmDJHlohkwhny2mGAbEMyu4SJ6CYoBvg2SAaQoWmqrP6pdz&#10;m/6KBbQvUENkhgYTDA9N0NV5EcvxUFAoKy+nvW0xObPAyOAQqWyaWCRM06IGmhrqiZaL+8vmCoSj&#10;MwCRaxUVLz0YGbTo6enmUudZYpURymIh9ICKaqhIikwymWJ0ZJIyrZpoNM6qlcuIVWjIRTFg2yyg&#10;BXU+Od7I8465vgfJZA7JlxkcGOHo0ePoso5p2jQ1NdHe3k56KsXY+AjpdJp8PktjcwPlVRU0NjcQ&#10;i5WUfpmubQei788G+WafU3R3v5gWKgAH1/SxHIeApiFpxWc0e/+Snzy9/+y/bfC94qPSKeY0T8cr&#10;Pjp6kY6z58jk0+y//TbaV9aDLBgynqeRy7jksi6Xu/sYGBgABFD2pbtuQTcgl7MIhkRqaiHvMDQ0&#10;yqULl0kkppgcmyJnmmiSRkVNBSuXtdO2tJWyiIakCrDIc2F0KMnA4Di9XQOUl5djGBKpVIrJsSTN&#10;i9pYsfwmKmsBBRKTGSqqIsJfxhFQsqfiOgqZtEl6yuLkx2dJp7JIsk+hkKepuY5169YQCGpomigL&#10;oOkyhbxJT08PXV1d5PN5qqpqqK2tpampiXA4AC6cONnFgV8fZCKZZMPatWzfvZWqakO0r+vi+EVA&#10;cpa6tO+Ia5UBTyqOcUXfXogdzPRvyxQBEz0g2sP3xaa252PmTIZGxzh+5DiyqqFKKqvXraW9vVYA&#10;/6N5Dhz6gJ7uS0RiEXbt2MbSFUtm9SevCOr5s7q3EBrKpC2SiRRjQwnOnOwkoIUwcw6LljRSVR8i&#10;a2WwCz6mBVbeRlIVmuobaF5ULwJZMuTSBUJlgelAj++I9YgqA4o0LdACRdBxluABMJMVPz3HiXFN&#10;AaRZ84bnzALKJcilsgQj4RlGnV+cW4qAo1JaPswdt/w5v/uQmsqhyRrB6IzK8OiAzbkLnQz2X8aX&#10;PZqbali97iYqKoRYjmt5SKqMpn7yPK4jZjLPFwJSQjhhxr+6Mv14IUBv1vXO/f0KMK903CIKe0XJ&#10;lxsB9D4rI2/Osef1RWed96q+6OzSMvMAep84dun484zp89r1Anqf3m4M/JkvIP4FoeW3yb7IF/y8&#10;bJ6VoQy4jl2cLBwxe9oFzNwUqcQYTnaC+saYAJuiZWDrIrTqebiSj5UvkBocI2TpROU4xBohUg8b&#10;6rhz3UPc6TzAaFc3yZExOs518Nb7b/HMC88TjcSpqq4nVBZn957b2bQtwteiUVxdYzSZ4OT583x4&#10;9AgXL3YzNZrGV2xc10LCQ1ICaEUKuGaA71lFCXkJCQckF0m2kbHxUJB8G0X2UBUJ2bfwvBQ+NrKk&#10;IKs6HiF8yQBZwveFMhW+AP1QQDIcEclSfEIhlfaWRWzfuJENa9bQVFODbZqEAgaWXeDixQv8/fd/&#10;SXfvZQAqjCDlrsf2jZv51p99l2hbHXJMQwsroFrgZWD4EonL55hIjlBZV0XFknaIV4i8aLsAyT7x&#10;bLIeqZRN3g8TLG8iXNWKEhIqVKUBSxDfS5Ey95MP/Av7wv5b2xVOw1Um/09sV4qsfsbJ+HpBvHn3&#10;medaF/Iwph3F2dde+nu2zXaY5nqd1wNwznfMhWwOELmgzbfNtViL17BSpL7IwJGKbSNLsmBjeAoq&#10;KmdOX+CHP/gx6VSBoG5w1937WL9mNbGqiFiAF4SSeG/vZU6e+pje3h5isSjNjY001tVTVl7OtOM7&#10;W0GoBJJ4gvXnAUZ45gZUXSLgwrGjJ/jxj59EVQy2btvEpg3rULUIeTNNNBrFKKVk+jOquMigqLIY&#10;a2fdq6HNsChmmkm9oi2m1e9mtWk2IxZOgWIJKbcIWqiaUNv0PMQcPes4EqAq4h+SSGOzLbGCFem/&#10;xQXQJ8CV2cyBa7jLPkiSjKHr4IMma1zsvMRHHx5jcjLFx8dPEgyG2bJlEw8+dD+33bYdIyxAEtcF&#10;IyD267rUx5HDJ3j1lV8xNDiO41hUVsX5i3/7P7Jx6/IiEOcLlWdEX9G1Yhp28VVSVAhqElfkcjkQ&#10;LotME2izqTwBI0gwqOA7YGV9jJBE3rSRpKJgQTHtzbLEIVRV/IsVF9N2ETh1HZ9TJ8/x1I9eIpXI&#10;cvMtO4nFylmzvglDgxKlJxgMYlkWtmmhaXpRFbDYdsW4pzKrLyIJ0BNmwNorFpsgFqlFUKO6vIKj&#10;h07y2D8/wcXObkKhMvbdfgfLvruGxc3VTAynOfrhAY4e/RAfh1Wrl/PAg/dy655tAkjxBcNH9hUU&#10;GZKj8N57H/Hma29w9uwpamorePChe9iycRNqQEJSIBQNMTQ0RCph8dRPX2S4f4K161ayfccmtu9c&#10;R8PiOJoRKCLQsxeMxXFKmul3vs/0Mw3oBoW8Q2fnJZ547KeMjkwQCITYvXs3j3y7mdaWZmJlVXx0&#10;+BDPPfsSIyODxGti3HnXfh5++GtUVOioCvOm8zkOuK5gXpaAb8d2UVUF3xHCD4ouo2gSQU0Trm4e&#10;tMBMu1sFR6QzB0vsWnkmKFDypxShkCroRuIY3V2jdJy/xOOPP8GlS53E43EWNbfRvqJeqF46BcbH&#10;RpmcKNDTPcIrL7/FgQMHsW2bNWtX0t6+jJtW1REKiQ6RyxXo6enh2OGPGf/QJgAAIABJREFUudhx&#10;mdRUlky6QDI5xeXuXiaTE7S1LWLz5o1870//iLr6OEhw8lgnj/3zT+i5PEQ8Vs3XH/4at+xcxdmz&#10;PTz70xc5ceLvaGlpZc/tt/LN3/sqFXWRaSY0gOTLSCggq8iSQE2ff+5Vzp+7SDY3RTAY4OGvPcTu&#10;XdsJlnR+JMimbU6dOsPx40fJZHK0tbXRUN9Mc3MjRlGl2LFF+nZ/fz+JxCSLmlvwbR/PEoxGPaig&#10;isKCpCdNdM3ACBXfoeLzlgHPcpGL75hhBLDzPpohNtDkYvxaKo1dgAKaIiEZAQZ7R3j8sScZHR2n&#10;vLyCb3/72yxpvQvbhvGxJBfOdXLxUgeVleWsWrFypnNdMYYKyYjSz7KsUhZRySVtOs528U//8CPy&#10;GRddDXDn3bfz5//6UWTNo5B3OXP6Am++8QYHDhwEPFpbm3nk0d9j/13bCUUCeMXsUFWSkUNcYWbW&#10;FRlL4Vn9uwCqIZZt0/cNuJaPogtFYN8ugtaSeM7y7KBQziZUrI86G/fRZwHcZh6Mohi5X0wpl2dn&#10;swOeJX4rKxMXnU+7oqZh0ECWNI59dIoXXvgZppXmllt3UFVVRUWF6Ht6YMbPsHNC0TcYkpBUAUYq&#10;mgSSRi6XI5ezCAQCV5RJuKrNnd4+Md2V5sCSTzYHFCztI31GH/Rzs9nBuNL4NB84d2VGxFXBvE8c&#10;v2TzRZ7m2jzt9f+rzV5ffMED+220LwC937CJqIeI0An5Vh9DV3DNPOP9Z7C7zxPXMpSFy/EVjaRl&#10;k1cUUrgkUmmqo1UogUqigRpwxkGbhJpmTCmEQ5iatpuosTSWZW9h79gkqYk0I31DnDt5js5znfz6&#10;r98kEAhQVVVFW3sbK1et4K41S/nmndshGqTnwgV6Bvo5efJjTp76mK7uHtLpNDIqIc0QdUwkSYB6&#10;OEhykYUn23jIhEJhkDQ0X0LyC/heEsfN47kKvhTCl8rw5SDIImXB9RwURSJsqKhBlUUrlrJi1Qp2&#10;bNzM0sVtlAeC5KdSXO68wLEP36fnYhejI0OMjwwjqTKLFrdx922rWL58OTVVdej1N0FMgRDknDx5&#10;NUcsYCFlRvBHLuIneqkoNykP5egffZeBy78goBuUBaMEJImQBL4vkbJVsk4IrbyVQHk5iiyixUiz&#10;FayK5l8ravKFfWH/jWxeQMFbeJvP3WbXRinZfMDZ3MjkbA/pszks87+JsxfCpfNcafI8327srNcD&#10;Ds5/xmmb79nMF9ld4BnOKKPKlNJaFEVHCcigQXVlHa4JZtZB8RRCgQgBPUohCeMTI3xw+BCRSIhw&#10;OMiKZcu5Y98+KmorZk5r2biug4SKUgSwJkazXLzYRX/fMIqio6oyNbXltC1uoqKyTDB2UNAMqIhX&#10;k03lcd0CA71D9PX0k89F6e3rZGRslMb6dpqbW1m8uFIoqjswkUiQy2XxfZeCmUPXAlRUVBGJRJlK&#10;ZhkYGMKxXcpiUeKVESqrY5h5l3zeJF4eIpPyOHu2g1wux/DwMNFolHi8jEDAQFEldF2lrKyMaDRK&#10;OBpE1yCfh66+AYaGhshms1iWTaGQZ/369cTjZVRUxtB1sYJ1Pf/Kwv6zWBRXdrNZ6OPVrAhqVNWU&#10;0dLUipnzqKioRkGno6OTQx8cppAzCegGe/ZtEKnIxdfundc+opB3WdK6nKD2EZKbRJFVppI56qqb&#10;wRFkNA+ryDi0SSbTDPSNMzqS5NLFy9TW1LBoUQtNzfWUlwcplmqaZnS886tfY1kWruPT1NRCS8si&#10;xscmaGxpxLZB1zUkCdIph6GhEfr7BxgbnSgyiapYtmwZFZVxqqoCgikiQVlZGfF4ObocxDJz5HMO&#10;niuDLMCJ8Ylxhkf6qKquwPd9gnqQqkrB9nFzMDmRBknj7PkOMrksmUyaUCjA8hVLWLqiSRynmMZ2&#10;tXdJ00FTdHxXQvJVcGU0JUgsEiKow9ZNN3H86Ckmx7OMjPaD57N18yYKWZ9AVKJQsAkERNG/sycH&#10;+ad/+AmvvPQaru2xaFELX/vdb7Jn7y6i1RTBZAfFUGldtIiIUUN+rIwf/P0TvPbLA3x48AinT23n&#10;j//0UaqaIog6wyXm0pzxprjQdEwLBQVZUwgGFYIBhaa6FjTFwLF8TN9B8jRqKmuIxCASC9Lf0wKO&#10;SnIyS0fXBWrra9i18xbC4UWUsnwnJkzy+Txnz57Fskxs2yQUDtDY2EhLSxNlZUFUVQEX0lMZUqk0&#10;ruPjukLAIWAEiUajOAmHdDqN61mUl8eIxSN4poUk+UiKVqS+FW9TVaepgflUnnQqx6/eOgi+xvBQ&#10;gq7Oy7iORCQUQ1fCogx1SCWoGtTXR2islymPNXLqxEXCoXOi1p8SIhSMCXDQLtWUg4aGBvyN8PXf&#10;fXiaeZuZhMce+zGPPfY4QwND9Fb1MTmRIhKKEg4pdJ7v4Z03D5GczLF1SxVLFt+EDKxe18q6NRs4&#10;d6aTrs4eNPUQq1YuZ8++9SD7xTR/Cd8X6sKKDPGYhuRrGFoZ2bRHOuMQDBgEjTiSD2MjPonJMV59&#10;7SXa2lppampi3+13U1NTSywulm2FgugShUyOqckcDXW1PPzV30WSZOrq6qiuFWnxugpeASYm0gwM&#10;DDE6kiCXE+hWe3sbiuojyR6GoVBZFaesogzf9kml0hh6lO6L/fT1DpHN5lAUmWg0SmNTPQ0NtRgG&#10;yLoAz8vC5TiWR3oqi6GGKS+rwnfFsqe2up69e27n7i/dSTgSorm59qqVNgTsPiOgEiuLEQrGyGUs&#10;ChkPPVJGdUU9kqsQLlcIhzXWrl7LqY8vcIgjjI6NoMoaH7x/iJ07thGOS6SSWcbHx8lkclRWVJHP&#10;55FkWLKkBTNvMTAwhGEIFWjHcaitrSUcDgE+mUyGqalJgiGDmpoacCA9lSMaD9HXNcWlrk4SiVGy&#10;OVH/7qabVrB6w8ppN8QxIZPJk0nnMU0hKiMr0NZWw8hggo6OToaHh6muqmHt2rVU1oTxbNG2viPe&#10;D9eFvv5BOjs7sW2TyooGVi5bTSHrkRhPUTDTZFI5ZF8VgY5iCYHsFEwmUiQmxxkYGGBiYoRYvIyW&#10;RY0sam8lVh4hFAoBASG84ovae44j6kxe0xZksYlU85l026v4RgsdY0HcawGA8DNZCagrHXPWd2nu&#10;NqXSU58FQplLV77GptI8n5/ZSlI0N9KGolPLvzVA4xdWsi8Avc9ic/31UgTYF77YzPsmgyuLdE81&#10;CDGNukYJP91FfNLBKAzg5nrxZJV4NE55wxIaIrU4mTz5bAFVSjORGGCyt0A4uYT6yDb08CIsNPDC&#10;oIQg7BPWPMJNUerXxli/bylMTGKPjDI6METP5S6mJnvJ9g0x4pxFStYTLY/SWhWjtVbjltXrmUot&#10;YnxilKlkGtt2kCQFVSoV75WRJBcJVxQzl0RNEFdScT0ZFQlNdlHVAp5n4XkyrqdjO0EkJYCPKDLr&#10;2Da6ohArixCKBaltbSIQCYEk4aZPMtWfJJWYIDc+hJ8bYkmTxJY1dTQ3b6aqtRVqKkWeUCk8KI0g&#10;WBo+oYhHiDzY42QGz5Dpu4CcTRBWfdSQRFNVBc2L6kBxYGqU1OgoplUA3wApTjCgE4/H0CuqEOFL&#10;Ie8+GxqYHkdnS5x/LgPrF/bp7HNMH73h831e57wW02uBe5w9ud/w9XxebXVt4Oza+9zotZRAS3ne&#10;X2Y+5QV+n7XnQqkjsIDjJC/w/WpXsoBdC+v5RPrKAvtIgCfh+UVCjyxduZ0iEw4Lxc5LXZd55tmf&#10;0XnhNEc/PkxjSyP3338ve2/bT6CYlekViqlXCkiShhoAKwcv/Oxlfv78ixTyFl/+8n08+MC9vPvO&#10;YZ577jmOHPmIdetv4pFHv8me23aINDtbFK4Ph6MEjCiWKZFM5KmpqcL3JbovXeZv/u8fUVVdz/Zt&#10;m7j3gXtYs74ZmSAv/OxpnnnuWZKJSXbs2s13vvUdtm7fQG/XKP/4gx9y/Ohx9IDK7tu28Cff+yPq&#10;62sYGcnw0ouv8dJLLzM4MMqaNWv53ve+h+/7HDp0kKee+injE6Ps27eXe+/9Cm1tbUiywS9/+Uue&#10;/9kLSJLE17/+TW6++VYOHDjAj3/0OP/bX/9f7Nq9k/vu+wq7dm8jFldQZKEM6TieqL00+1n5pT4g&#10;z/8qfOL5iRWr5/nIkkQ6m6KqppLf+d39tC9Zxve//3d0dnZy8OBBstksjvMv2PelLRTy8MFbBxkZ&#10;GGXDhi00NDbwk5/+nLxpEy8vI5OZAkkRtb6iIEsGr738Bj954knGx6bYd/vd3PuVB6gqr+Ppp5/l&#10;3/0v/57a2moeeeTb3P/AHRgB6B8Y4m/+5v/h8OHj3HP3vdy8+zYCegXHjpzlyJHD3Lp3N1u2r6K7&#10;e5DHH3+cV15+jS1btvJnf/avWNy6nBdffJG/+/6/p6amhtWrV/Hoo99h2fJaLFvU0cMFz5PBV1FV&#10;HVUxwINM0ufYh+f41btvsmbVMtZvWMOaNc2gQE9nP8899QuOHD5DwAjxvT//HmWxSk6ePM1PnniC&#10;y5cvsvvmHfz+dx5m6861Vw6dcxdExd9UVUNTDRRFw7IcEhNJhodTJBI6hz78gLPnT1HbUM3WHevZ&#10;um0Dt++/g0BEopD10HTBEE1O2Bw8cIiPTxzHtm1qauqorK5i/bqNTGsbSKJuHq74XlERorqqlnis&#10;kmR6gt6+Ad4/8CG33LaTXZWb0QIyKBpX3IQkM7uelqbp0+vOUl031wGz4GJbHvgwNZXl7JluzGMm&#10;58+fpbOzg8TEFBvWbmL7zX/EyjUrWbtmEQD5DHR1DfLUU09x6NAHrFmzhnvuuYe1W1dz+PBh/ve/&#10;/j8ZGRnhnnvu4eGHf4emlgoUVWJoaIjXXn2L1197i2Qyw7atO7j99n1UlVcwNDpMOGKwafN6Kmvj&#10;4Dm4ri1urdguEjOFySbHJug4f5HurgFWLFtHfV0LPT0DvPTiK4yMjBXvS0NRRWq+KMMnxvqySADP&#10;dZmaTAlRFxTkImtUKwIcmmoQCgWIhJaL8bL4GqYyOVKpDMFQiB07tvHIHzzCTataBJXJh4bGRlav&#10;WUX/wDBj4wO8885bGHfcQmOzjut7ZHM58oU8mWyKXC5XfFwSQonNx7Nd5Fn4iAwEAiFUVSeoh3Fs&#10;n46znfzTD17k4IF3udTTyd49u1m/bjPrVi1H0WfYp4LRKz4D4RBjIyleffV1nn3mBaaSWe69916+&#10;8Y1vsHxlFadP9fLTJ5/gV2+9Q0tLK1//2rdYs2YTmUyG/+M//Ecmk2MoCuzYuYWHfud+QsEyjh8/&#10;xRuvv8nrr/+KO/bfxQP3fxVd13n66Wf52c+epaKign379/An3/suFES9xlAoTKyskmAgiWU55HIW&#10;+ELg59Sps/yXv/87zp07TV19DX/yJ3/Il+66HcWYM2bOeVc9VzBwZRkMI4ymhTFlm6lUgfGJNMlk&#10;mp6BccZGk5w9c5GDHxwGVHbt3MPOXVv40l17CcckrCxomsHY2AT/5f/9e7q7+/BceOihh3jk0W8T&#10;DAY5dvQ4L7/8KqdPn6WhvokHHniQ7/7Lh8llJE6cOMWZMyfYsHEddU21JMfSPP6jJ3nyp8+zZfMO&#10;HnzofrZt3cO7777DYz98nKnUJKtWreQv/uJf07a4HtWARM8UT/70Wd5849ekUjmi0TDf+7NHCAR0&#10;Ll68zMu/fJXe3j527drFo48+ws5bV+NZQrzvg3fP8Ld/+7d0dV1i3/69fOUrd9HY0MrZMwOMjY2h&#10;awECARVdC2GZ/jSQ98ILv+SFF17ANG2+8+1H2bFzGwcPHuSpnz7Nxa4LLFrayP0PfoX77ruXYEhD&#10;0wxc10VWpJm57YoeexWb1/WbHWCWF9pofv9mXv/ocwbxpNIQVEoxlmdNEdI8GJpQuZemr2Eedt6C&#10;Ntc3hE/4iJ8I0M/zfTbj/DOtPWfmlav5yZ/8lGaBefMF7uf7faFz/zaDgtdqid8++wLQm2sLRhuu&#10;c7/ittNy4L5a5LWrRe60Iv4zEqS+ZR35oQ+QZQO0DLKbRbJDkHZAiqOqTUT1DDBFsM6iUgX8Uej8&#10;Nb7aTdQoBzMNnolv2lgFE8n30SQFyQfPcZBsh/q4RP06UevEd3I4TidO4Ry5AY/QmEahkAPfJ2Ao&#10;NPou5V4OT3YwDAOpKO+uKOq0QmAoFMLzPMbHx4lXx8nn8yIqq6ogOViuULgLhqN4kkw2kxP/Hw0g&#10;K5Iouup6KHmZfIfDlG8j+UL1TJVl4rJCVauC1q4V67OMoSgJSJ2GrCYK1RSL/HiOihyOg6zjySBr&#10;Pq6TJWimiFRqEK8CSxXApxGFgATOGAV7jIwzRWVEIZPO4yphKmrq0GrbQK0EYvhSCIuZ8hlQLIHu&#10;MxO8mZWC8PlGTr6wa9tc1tdsu94B93oBurn1I2Y/aHlhcOYT6aVzKfxz2BefmNBnpwEscL5P9Lc5&#10;97Cgo3Utu56JazbD7mpsu7m/S/P/fl3vzowzMTt4IlwreZaL5c3zu4D5rjjNQs/On/M5H7A373O4&#10;itP5WdmSc9onl8kSCOrIsoZcLFblFSP6ii/wAJc8iUyC2tp6TM9CC4aRjSiTUzaJExcZHnyco0c7&#10;+PI997J9+5LpRVY2AwFdRPpdH1oWLeFLd9+LY0tUVtRy4mQvI6OT9PeN4VgBOs+PcfpkH7t27hBp&#10;RRoEwzKTyXGqystoqFtKa/NqlizVWLLyVpYvX8n773Rw/kwPk6NpmpsWs6ihmYARpL5qCelJD9mJ&#10;M9iTxcqEcAuwpGUxTiGIlVVITiax8hYVFYJRaBZs3n/vEOfPXcJ3NZoa2mlfXItlQe/lJRhanNHh&#10;TkZHpjD0Mhoa4qRTsKh5Kfv2folQMEJIr+DIodN0dYyQS6nYuRAnj/awflWCW3YJpYZ83iUYEUqx&#10;pXpLoyNpDh78kIsXL6HIGoGAYDsUCgXq6upYtXolK1cuE8q1xRReWQZfliiYORRJRZZ0bL8gJDdk&#10;WLGqlW9866s8/7MXSL2bpKOjk3/+4U+YSuZpbmik9/IY9z94H5WVcOZ0AmSPqtpyUqkpjJCKi49e&#10;FNZwbGhqXs7d93yN5GSGqsp6JsZzdJw/y/DQGHghEmMepz7uY8+tUN8qVH4TE2kcS+Gxf3qRA+90&#10;sXHjZpYua+O2PXfTtqgeCdBlg41rN1Ff3YSu64wPJ3Ad6LrQg2eq9FwcQpcijA9PsXRxLboGsh8U&#10;QUJFxfE9TMdkcHCQM2fO8N57B6itaeLh+7/HmtXVBMoQZZdsm7JYhFVrNhAwWqmqrCOVyuH7Ph3n&#10;+ujtTqEp9Vw4N8rAwNTM8CUV3wmK6bmlQaH4LiooyLIq6gd74GNiOmkcfFoWV/Cvtn+XsliIaDRC&#10;eWWglK1LICxPp6EHDY1IJIjv23iyiR6SsP0CiibPiIrNGsI9yyefk5ANCUc1UQISnuLgSC6SpuG6&#10;oEkg6hTLV6QPl8QqPNdFlhXB5CkysfBEwXxFDiBLAcKhMnxPRVJ06hpqMIIhyiurGZ9MMjg8yvu/&#10;PsLQYIKwXsGmrQ2MDOR47Ac/5s0338S2be6+YzHrVm2ishzuumM3//D9JxgbyPP4D54nqJbx8Dfv&#10;oLI2zuatm2mob2HJ4pv44T/+mLffOEhqwmHnjh186e47WLGuEs+BXMomFBdKxkIVwsDMmhgBA3w4&#10;dfw0r736Bo4Da1avx7Yduru7OX36PIlEgoARIpe16O7qp6+7nealGj4KtuWhazKe5aHiEVZlUFV0&#10;ZCTLw0wLdp4cECmiINLMM0mIRKCnK8uTzzzN0PAwf/Qnf8y+vXuoqhXMS9sR4Nn2m1fS3PqXnD53&#10;luR4El33GU8Oc+b8GP1DPdh+Di0osWnbWpauWIykF5+FAkg6qqqL9M2ieIWqgGVOESiysFy7gO96&#10;RMNhNMVgcmyKXzz/CqdOnuHj227lzrvuZMWq+mlXQpHBLyrk1tfVIUtBCnkhiDQ8NIGuiXTP48dP&#10;8v57B0mnc2hqkGg0xpJlEbJTEeqrWzh88GPi5REaqpdSGW1FVaClfgUrlyaoiDYTDkcZG07g2B4T&#10;IymsnELSMzl38jKDA2O0r6ymkIZsNo+iaJimTTQSR5FFSYB4JTQ2LGawfwJNjZDLuEh+BBkwc/CL&#10;X7zE5cu9hCJlWJaD77uEw2Fs2+bhhx8mHtdxfZE67KAgGQouMtmCS0fnJT449BZvvfEBfb2jVFXW&#10;s2vnrdz/wJfZfXMrsiHSthUF9LDKmtVreeCBr/LsMy9w+KMTvPzSu7S1rmLDppsw9CgtzYuZTOTo&#10;vTzGL3/xPju330m+kGRiPMn+/ftZvrodzwRFDnHTyg088p0aHNsHL8zoUJ6uzgTppIpZCHL2dB+J&#10;iTwtIhZBdVUd5fEGEuMmEmFyGdi/7y4iETh/boKfP/cOsWgTRz46w2239bJz92pkFXoupfj+f/4B&#10;R46cJxaLsXjRGjZuWItqQLwsyvvv16JqsmD++Qq6JlJzfR+WLF7OrbfsJx6vIBQs58L5ARJjNkP9&#10;OTIpmXOn+9i1K0c+KxEMiHqkqqZcex0zz5j2SR/lilUT84K2c9NxF0q/vaZ/Pc/2CzL7Zm/mFc/u&#10;F4GqUiBYXgDGkac/xekXqKG+YNvN9Q1nMf3m3uP0Pcxqo1nlFha6pyuPf7VtSlOhPMtPvtbnjH89&#10;/znmkA+uyt68mt0gYHbdDMYbWe/NXfPN/fwU1/kbti8AvZJ9Hgstf57jTDuVCr5kTBcPxtAgXEWw&#10;rhWmEpiFHI4uQpZKIkPANCFeSWF4iLw9gEMnmpHBUA0Uuwwvn8B3DfLWCLJiF4trW0i+i6KINFnf&#10;c7EtB8n3p2XLHcvFtm1s2wbXI2To5LMpCoUCkuTi4+G6NrqhEg6HGR0dpaG+ifq6JjKZHJcu9pDN&#10;5jCKYhkTYZ1CQQB2ui4K6FqWAPQCgQBLly7BTSbJZrPkFJBlmUIhL84v+6hhHRTQdZ2AEcKRZUzb&#10;wnHEQKvrASRFRik63LKmi/tTRD0SGQVVMXBsCUmRCUY0JMkmb6dAUtEDNeSyBrJUS9RRwPSwCkNk&#10;chOohk/WtLAw0Iw4WqQGQjWgl4MUoqhJPM0nkuYCL18Ad/+d2+xB+3oBLriSYbZAhE2au98CoN0N&#10;2Vxm29zzfJ42d/K6HmDvWrYQo+3T2Mx+peBJKQWy5JaVFLjmktw+VZNda6frPejVmHY3dDzxXEIR&#10;kSPne45I45EVwa4rNY/qI+seWTOFJ1WxdEU79z5wJ/dyJ/c9+ADPPfUUJ0+e5Pmf/YKPPjzO1q1b&#10;2bFjGztv3kJVrQAGAWQVPFzOdZznzOkLLGtfxd49t7NixTIaGxsZG0khIdQ+5eJrYVs2tpMjEgkQ&#10;DoeRJIlMJodnxZBVAWjZBZtwIEw4HEaTNQxDMMrC4Siu6aMoGmWhcsrjNegBSCUgM5XBtl0ikTJC&#10;oQiO42BbHo2NjfzlX/5bfvHCL3npxdcZHZngvXcvCWbixcssWbKUvXv3cs+X72Tp8nI8F8JhUStq&#10;bGyMkyfepq62iW9841vs2bOPDw8dIzmZJWCEkaRSbS8IhhTw3aISaUkwQqhtqopOPm+SzZoU8iaa&#10;ppHLWeSyFoW8K+rPFUEZJMgXsviyREAXiI2kgFUw8X0IxWDfnZvRNI1IOMzxYyd477336O3t5w//&#10;h+/y0EP3EisHVAiXhZB1GB4bIJVK0dhUN12n1rFFep7vKQz0D3H4oxPU1jSxc6fPug1ruXDhIieO&#10;XySfE8z6klDG8uVL+V//+t9x4Xwv504Pce7MZV568Q2GR3rYun0l9z94J7/z1a8QDZcRNEJcvNBJ&#10;f38/+YzF7t23sv/2O3jvnYPoaoCgEURT9Ok2dCwbz3MomFlUDTKZJOc7zjAwMMR77x7EdXQuXRzg&#10;97/9VVatbaGmWUPSJcorYxgBjcvd/Rw6eIz1mxaxZ88etm7ZzvGj5+nsvISqyjiOh2UxDWiW3K7S&#10;e+XjC0VIJFzXxTRNCoUcqqoTjgRoaa2jul4BuQmkGWVVz4eR0QzJqTzhYJDqWIRAUNSP3LFzG93d&#10;3bz00isMD/eTzU7xyuuvcN/9XyFUpuBZkEoViFcHkDWRcnfizDFGEwNkzSTtK9q458v72XnzOjRd&#10;pIFbJgwND2AYBq2tVciqGOc8zy7ei4Lj2uho00yycFi8TyXm3N69e1m5spF4HBQ9jO+2kEonePbZ&#10;pzl+/DhHjx4ll8lSWfEvMc0C2XQG27SorConFAhSKqmVSkBADxENl+E6EgMDQ+TMAhEzh6FHaGqr&#10;ZVN6C1MPFHjv1wc5e+Y83Zd6SaXT/H7g6yxaESUU0MhkskiyTTgi3h0jLMYw1/TIpHOk01l6Lvdz&#10;ubsPx4aqqlryOZt0eopAIEKhUOD06dMEIzJfqbmZYEQRQjk+GIZM0FBQFchk0jiWSSwawAiB7xaV&#10;fnURV7csn0zG5rln3ub06dO0LW7lO3/wKBWVcQZHhjjfmcQIaKxcuRytTEaRoL65kpYlN4sR2IWB&#10;y0lefuUV3nnvLarrKnjwwQf48pfvpnVRFb4jzlUykVZc/EMWNTxDQRXHyZFKT1JVVcH6Dav51u/t&#10;5bZbb6HjwnmeeOJxOi6c4R/+4b/y3nvvcvMtu9i0aQOrV68mXqWL2m6IWm+e55HN5inkTWRZRdM0&#10;kOFb3/kyDQ0NvPjii6RTWTo7OwkGypiYmKSsLM7XvvY11q1bx617tlNZL8buXLaAWbA5f/48hUKB&#10;QsFky+ZtrFmzhmPHPmZocJjhsXFRExsxlsuyjGUVSKWSlEVjKIqEbYOhC1XkSCRCcmoSWVbJZvN4&#10;PnRe6iOZzuD6Eo7jkcvlcV0XzwPHscjlcsRiOpoGnuRSsHPkTZ9QoIJYVYzb71rP1u2r2LnjNl5+&#10;6S3eefsgL7/yEuMTw1zo3MGX772dumZj+r2PlKvc/+A+XAcG+scYGhzjP/2nv+Ger+zhjjtvY/2G&#10;tbz/3oc8/eQv6ezs4g+/+8c88gdfZ+PmpdTV14AEsgFqQWF8PMEyR5BFAAAgAElEQVTk5AQnT55l&#10;YGCEW2/ZR31dKxXlNVzuSeH7Lj09PWzYsFjUGtQgl8vhOA66JpRzFQWRsqwYRMIxkpNpPA8sqwAy&#10;eEWWO8goso4saeRzFtmsT0yTCEdA031MK0M2l8ayCtPPxDCguqaS8fFRTpw4RX1dE9u37aalpZXm&#10;5kWMJyZwHZdC3sZ1peL7w/T85Dqij17VFvRT5vqNCwVuS8HqzynzZS7D76p+1My5veL5vCLouDCU&#10;U9qu9O1aBIA5//+JALB/5d/zBvRnpyzPd75Pwxibub6F/OOFPxda73hzfryalbb5HNlucwPwn3qN&#10;fj1g3m8nS+8LQA9uHP2/IgVi9u+ffMAeIpUGmGFzSZ74Ho1D4xISDJGUTVRdwfcCmDmfMsukTpEJ&#10;VJfjpCbwCjKS7+AWTJKjk4x29ZAYzaFpLrouoykKjuPg+z6KogjQy/eQZRXZZxrQ8xwfx3FEPTvf&#10;QWmtIe/kKDgFJLnUkT1kJBxc9JCBr3rYko1syEQrI2ghHUXRcPIWIS2E7ir4vo+mCsfM9m0k2cdQ&#10;DfKJHNlEmnQ6jaJIaJqG69k4ti0m8YyMJClggBQQLWaaLqZp43getp3BwwdfxvM8fF844I7vIXk+&#10;NfEqZCRsxyMYUalrLiMYl1ClFKgKnpVCskOEQx7oCnh5rPRlPGeYQEin4MaQAzUEytoh0gp6JfjB&#10;mRSZ6e7hIJUmHkmmVLT780ELvrBPZ3Pft0/LypsHKLtRuxF25tyJ+7Oc7zdm19sWs9MHZttCQOC1&#10;InO/KVvgfj7r+/oJ4PY6r+OGzrvQcUsOqSuKaSvC+3ZtSKdzZDMmH5/4CFWVqKwqQ1JsxhP99A/0&#10;s2JFE7tuXsSGtf+Gp576GU8+9Rx9fb289voop88c5ciJdWzavJbdN28jHDbo7e/jtddf4ucvPI9l&#10;eixZ0kY0puOYeSTVxvayWLkUQ6N9DI5M0NgcQwtraAHwZZuh0R7KK+PYXgZZizE6MsZ7H7xNOp9g&#10;9frVbN+xiY1b16CHxCJGNSQaW2sZGhrhcn8nr7/9EpOZLfi+j0MexfBwPZNMJsXEeIKW1gZsE4aH&#10;h+no6KC2tpodO7cxmRwjGo3StriF9qWtNDTWEAhqjI1alFfoHDlyhmeeeYZ3330XQw/S0tpIJKph&#10;mTkGh7uZSg3jeFNc7umgu2cdK1Y2iBpzko9uGDhuAVUJUFMT47a9u9i1awe6rhEo1iLLZMRUEQxN&#10;k8rFQk4Wzy8YEOhZwSwwNDjC6OgoqVSG8x3d1Nc1Egnq3Lp3HU1NjfzjP/5XkDzuuece7rl3P/Fq&#10;IUgyMZGn89JZTCtFNKYTKaskEtU5d/4k7cvqCYchm0jz/oFf8dzPnmRkZJzbb7uLaEzHtDJIqoWk&#10;2uTMNH2DFzl19iJbYu2MTw7z6huvUFvTwt79u9iz9zbaXmnklVd/gaSZpHMT2K7DO+++zQ9/+ENO&#10;nz5Ne3s7kbIwkgLpbIpYRZTxsQSjE8P0DVzmptwiwnEo2HmyhTSOnwOlAGqBlauX8Oi/+Br77rid&#10;H/7gSQ5+9DYdlz5i7/4tfOX+m2lf2srxY6f52+//iFPHhlm6dDma3oLrZ7CcNJ6fB8kkWlaJ7WQY&#10;HhmkubVG1GsrSa36ApSznRyO5ZKbkhhLjOJjo2lC7jOdTTE6Nkx5ZSNKMYW1xJCbmEjz858/z1tv&#10;vkt6KsXmzWu578v3sGX7BlqWVPCnf/7HrN+4gXfe+TUXLlzg4Efvo+g+N9+8S/S9cICRoQk6Lpzj&#10;Qsdljh47waLFtbS1bWH7js1s3bYBzYChwSkOH/mQp558hsnkBCtXruThhx9i0+b1KFppGeaD76EX&#10;VYUzyQJTyRwdF08xlRnD8XM0NFdhe1n6BkfI5OOk02l6+7o4+vFBsoVJVq1dSn19PfvuvIVFy4JA&#10;kPsevItsYZJz585x6uxRdg1sYXmkhfOdFxifHETWHHbs2sW9991Nc0sDE4kxBgfG6bnUT0/XECtW&#10;t7Ny5UpeeeU13nnn17z2+ksMDF3g3gfv4da9O4iUh6eZ6ZmpKQJGCNXQUAIyO27ZyqYtW3Hdot/s&#10;w/h4lvff+4ATp05iFmxqamrZfet27rxnB9G4eKesgksqkaars5+xsRFkzUcPqIxPjnL85Ek2blxL&#10;MApaCBzX53JXN6+9+havvPguI8MJkSZ9popfvf0auVyGgplD0xS+/e3fp7GphmisklzWYnR0FB+P&#10;RCJBd9dlDn90Esv0+NZ3fo/9+/ezclXDdD+bZoGWAk0lcMT3GRkZYXBggv7BHhzPxAiquL5N/2Av&#10;/YMWFdU6u+tW09r2b3j8x//M008/zQeHDjAw3MvJ08fZsmULa9aupq2tmXA4TC7rks5OEQhp6IaB&#10;h0tPXw+y1kworDMw1M/kVIK62gaqaiqxHBPTzrHzli1UVMQpLy8H1cOxZHI5+OjYAZ55/mk6Ojpo&#10;a2vjtopbqaiJYvs5JtOjyLpLS2stXd2dLLupFseH3v7LZAspGpvrqKiM03HxHLfetpnsOFy4eB7T&#10;yVOwskTKgmRyU+TysHpdM+3LfheQCQQglxVgUjhSZDErYBZ8urr66ek7j6pblOkBJExGxi5z9nQ3&#10;dfWV3LZvI0uXLWPZimW8+uobnDl/nHOdRzh1/n1uvmUrmzaLWqjRaBxVl9l963aisTL+43/4z2ia&#10;SlNLHavWtqMFoL7hPhxH4Uc/eoJAwGDR4kZWrGonFJHw3QK27XO2o4s3f/UqBw4cIBKJsWnLRtqX&#10;N5HOTmK6U5hOilhlnMnUCDnLIRJUGRkfZTI1hBbw0XUxf6WySUxX52L3WfLWFHkrTSweIm9NMTWV&#10;JVYRpr6pko1b1pJMTTEw0MfHpz5izdlGbrppBUMDSRJTw2gBD8OXMJ00w2O9tKRrKBQK/NW/+584&#10;ffoslZVVVNdWEIiAIkuohkc2l6CsIkQmO8Xo6DAVFY2ijq0v5iz1M6EDn9V/nGPX6+9+Cn/uNwPL&#10;3Ii/OSfgv6DNWn9esy1uxM/+tD65fO32XhCkvNYDvUGA97qf+3X2t6vu/9trku/7v9Fl4W+93VCK&#10;7Q1QLn0ZJA/X9lA0GXwZXyTTzFBJSEHmDMmRU2QKveiGBK6OnZGJai2UVTdCYRx74jTpyY+QrCEU&#10;2yQ/6ZDsk5iasImVlxEKhdB1XaTUFgE9VVWLClFRcZUl+SVJAl9Ep13ZJy9bmJ4FkoemqUiSAP4k&#10;2UfTNCzLwjKd6Ro3sqwSDIbxPYnU5BRRI4xjudPnBRGNkySxvxoMYmYymGYeRVHQjWJamOch+6C4&#10;Gp4jrluWZbFgcxx8HxRFoWDaxSK1HrZtY5q2UL2zbTzXJOi7yJKL5VgEwhI1zVFC5RK+lkcyNJJp&#10;n3CkBa12PVS3gm3BRC+uN4wSDOB6UVBqUMoWQ+VyMJpAKgMfLJlpJrSEjYyDWqKNe0UaTCmF5wv7&#10;78DmDuQlQARmHuLVvJjZ6a8lK5HRr5aCOXfClufQ6eGKccSfb19mbTcfSPbJ5IBrf34eNt/1cZW/&#10;P6dIbMnmjt8LAmxXY1FerZ2ux250+9L1LLT99bSJDDg4TgFJ8lEUHZGXqFLImwwPjTE+nuDcuQ7G&#10;xxKoqkiFMgyD9vZ2WltbWbq0GU2CEx93cvLUOaamporBHgs1oBKLh4hEDVauXEq8opzOzk5OfHyW&#10;XNaiqrKeqqoadu3YycGDH9LXPUgynaKlqZbtN2+gqTFGOBbh/bcPMjiUoq1xLSNjCTKpSdKFUXQj&#10;RT6fp7l+HatXbaK1LXxlMN+FM6e7OPDeBwyPjFFf20BrWxttrYs413GexPg4mVyaWFWIlpYmtm7Z&#10;gSzDL154k7/7278XDBAXIpEydF3Fx0VRJLK5FJPJMe64Yx9/9Vf/M/EKnVdefpsPP/wQTTWIxeKs&#10;WbOO9iUruHChk2NHP8Z2TJYsWcyWretobKpGM2BalQIQHelKtV7fE+yL0lTveeB64Pk2jlNAVkSJ&#10;CUXVKRQsenv6GR4e5VLnRTKZLDetWEV5eSVLFy8lFhPoYF9PktTUFIsWtRIuE2BeOpujq6eL0ZEJ&#10;zp65gCQphEIhJicnWNLeSiweYdWq5VRXV3P+/Hnef/8Qw0NjVFU20NBQx9ZtG7h0qYuujiHGEymq&#10;yivYsnMtS5dWk7OSfHz0YwoW6FTgE2B8ZJxMIcnatYvZectGXBMudvdw8vjHDI+NYuZMausb2Lpx&#10;O8FIGe+9/R6XLnfjWAV23bKT9WtvIlRmkBgf4fU330Z2w0xlMuDlWbNhNTu37iKdtTl++DSDw8PI&#10;kslkZpDKSoWtOzZTGa/lwIFTnD7WTygYIVbusHHjRoKBOk6dvMDZM+fJm0k2bm9nx661NLfUiIAh&#10;genHJQC9FI7lcuTgWcaGpxgeGicQCGJaDpL8/7H3nlF2Xded5++cm1+sQmUEgsggwCRmmZJISpRI&#10;RVKWLVtuyZLsbssdptf0zIdZPb16zfSar21329Oe5W5327Ms2W2ZVrBFyRKDRAVSVKBABIJIRAYK&#10;VQAqvHTzOfPh3PveqwJAUaLcljw6axULrHffveeesM/e//3fe2u2b9+CX7G4+xduJ8tTLEfiujbL&#10;rZCvP/MsL+55iSyNeeD+e7nzrtuoVQNarQTfdnErELag3UvZ/+Iejp08RrfVZnJmgtFmleXOMnHY&#10;w3YDtmy6kc2bt1Gvu1Trg+UU9lLOnz/PZz7zGVrtZbZs2cJDD72dteunAEWahgMnbQ62cDh/4RKX&#10;55Y4efo8xw6dwKtUcaTN5cVlJtaM4dd8dJaRk9OsV7nltjcwPT5NrSmxJIQx+I4BnhYu9nj5yMvs&#10;/cEeKrUGWZzSiyNG6iPcetsdbN20Eb8GSZ5x6PA+zp2b4+yp8yQ9zZvvvZ91a6/jO9/5HhcvzNHq&#10;tkiziDUTDbbt3MLWHdczPj6CbdtFyJoRhWGUQK6xHA+31LsK/erM8RZPPP00KlF4lYB77ryH7bvW&#10;kAGp6nBpfpH52QUWLrY4e+oCy0ttKpUqjrSYnJmi0ayxcfM6RsZqdKNlzpw7ybefe4GkKxlbsxbH&#10;sVlaWqDb7RJUPBqNGq7r8KFfez/Sgm4n5vCRQ8zOzuL7LpOTk9TrTTas34BVhNAiDAuw0zMMLC8Q&#10;pnivHLwHGnphj9lz55k9f4nDL58niTW+Y7PUNvvvxltvZO3UNONTHgsXI/a/vJ/jR4/QiyMkmjhN&#10;cSxBUAu49ebdBLUqUjn84MWXOH96Dmn71Ct1Nm/bzFvvv4W5SyG//x9+ly9++SuM1JtYjofUpjDQ&#10;/Px5PN+m22kxNTPJxz/6MR565zs4c/oUX/v6MyRRTKfXZf3MenbdeBMSi6PHjnP29FmW28v8wr13&#10;8OYH3kQSJryw50X2fG8vteYIQoHje9x3731kWnH21GkOHTtE1O3hBh7XrVvP9VvXs/umLaRpSBDU&#10;DGM70aaKeL+Scsq5c+d45ZVTnD0zy+mTFxlbM02nnTIxOcJ1m2rMrB1n26Zd2B4kXdj/0imOHDrI&#10;/MIsgQduxWLjhhluuPEGpqc3mPuGEKfw+OeeZGJmggfuvxXhYirW2jB/NuHLX3mGXTt3ctMbrsOr&#10;ADItzmyL2dOXeerpbzE3e45LC0tsmLme2+68m6pX5fipk7xy9BBnL5zkrjtu4Y57bqdRrXBh/jIv&#10;7TvMufML1IM19OIOd929lZGxUebPdnjp5WNkcYYTSKamfDZuXs8NO3ZQb46QduHUmRbf/87zHDn+&#10;Mq4bk+mUdz/0ixw/eYr52Qskecr4mjXsvnk32zZvQUvNvj37+PZ3vsfl+UtMTM9w370PsH7jRvZ8&#10;bw/7X95PN2yzc+d23nDbLaxbtxbXNevUcfgfZNdcC8z6ITrQ62JfDf6tVzjzV+ny1/x+aQOIgq32&#10;4+qwClMwE8DhihBVASuLioChmNirdNiyusyP+mx+jO+tbuX3r4WNXItR+KM+f/i6n5T98mr6/mu1&#10;U366AL6fA3qvahCWbfViHd5NZRJNtSp820Tla1WGe0gUOVophJRILPqCQXXIxUWkSEz4WOaCHsFs&#10;3iWY28PSuafpLhxGRG1kauHG4whRYzEM8ao1fL9SAHqloWAjhFWAa8Iw9aTsh+MKLHLLInUcUimx&#10;bYnrugipC8q7qXRUq9XI89wYjFoQxymu4yE8z1golofKjcCRBWtNKQVCIS2LOOqR53mRC89UQCvv&#10;72hNTdgQpZBl/e8qpZDCQto2aRyb98rpf9f8aITqUnfb2LJHJ2wR5V2sICe3YmISLLeOsKaZmrkN&#10;Zn4Bgusgd02/RcEMED0TT2ZNgDVixr1QvrQsapmgkMQIcqxS6OtCAP/QQ+Wna8P/g2uvGZC/lrD+&#10;UQG98vdKGWDatQ6v1e3HPXyv9t1hhejHAfRe7/p8vYy7v0tA77VeXypEPy6gNyz5X2srr7+aYjP8&#10;Ej9sbZVGRqk8WSa0LNWkSUa15l1V+S3PJR0Pbl+Gb/WdFCWbnLz/DK0lS0sdPLdGJTCJ7LPU5IOK&#10;Y4jCFK8isO0UaUvIbaIYKt6geEQG2E5MGPZwrVGTY0qBFpDFJkzUcQVxlOO5Ft2ekbtprqk3LFRO&#10;UbHV5MFKYlMM4MjhWf77n3+a55//Hr/ywQ9x991391nrWR4DiuMnjvC1r32VsfFRPvrRj7B5ywaT&#10;tqcIMSq1IduBsGuYdd2ORloQVMTQOOZonaPISNMUIWw8t9p/x/4MqQHjYZAeaBgMNI6hOE5NBUxL&#10;EIYxdnFeO64gCg25XBYMnyQEW4D0zRylaYbjrMzBE/YgqA7+P8tSbMfcoNNKsKRrPi/fJ4deaNid&#10;1QZIWwExIMlyTRo6aG0hC3HnB8Xa0Oaluu0Yx/NQGURxSrPuoLRhIsaJeUyRkaP/zG43htylWjfj&#10;mittCo4o6LbMnJqQTICQXCcIbQE1dFKMqW0GOYvlIDxMQJgkuH6KZZkKFEq7JiRcCECR6w46B5nX&#10;UakJf5VFkYY0BsdnYOOBccYKqz/GSQyuC2mmcVxxRbhPlhSsviHRoAVGv7NA58ZJaVs2QkCvp3Ac&#10;ieNCrxdTqXpkaY7tWKRJYsAvq1x3Wf89Bg+2AYskylHawpa2GQ896ILSmPkr9myuTThkv70ay1xD&#10;pxtT8b1+VViEeackTbClg9TCAFdFl1oLmkZT9FNoZTmkaUpQcwYBV4XuaAnJimI+RT+WFiKqNVMd&#10;OYpN8YU0HQAOZvmlBhhUkrywfy0jCovwbvPubqV49zzBsgUaiVQWcWjUz0plaI8WYxCFGZ5vr0jt&#10;pVSKtCzQ0qitErJEk+uMim/CXIWG5XaPZqPSH9I0zxBaISyJynLSRFAJXPLM5Hbs9MwQVGqgMiOP&#10;wy44XvG+q+YpV6DyBMdzQRXjUkQB5cX8hl3Ys/cH/Oc//H/Ics2v/eo/YsvWHehc4nkOyJj5+Vm+&#10;/rWnOXX2FG+9737e9d53MTJaAwFxN0E6No5TDEBehJ9bJregZRv1efW8ZQn99YcwfnTHG/x/HJrv&#10;2i6Fc0T2ZYl5RwU6J1dJYb84gIXOJKJ4P8uBXtjFcjWeUysmZ2gdS4ijCOlopFAgNZYw90Hb5vwQ&#10;Rj55PihtDgApHeKeccjYdtE1MkQf0LNBGydLluYmJVDhuYlDc73nFe8Z9/D8IUFQFtMr+tnttUzo&#10;eT7kEJaY80pm2JYNOCs+TzJwfaP3xaFCSAfHEqS5IoljLEcS+F4xzhmOa/f3fRwO1ofjmXywtm3h&#10;eWY+wOyF0gEmy/wZf6d2zN9X+KIpcLFS6L0WXf7vAtBbBdRRdqkE9Mpn25Q6w5WkgJ+Gdi0g7FrA&#10;348zdq9lvbzW+662n671/Z8NO/7ngN5VGTVluxrqvPIL+grkePXty1o55t8li04ICy3sobUZIggx&#10;CSodyKtmL4su6AuwvBe6p1HhMrqnsdIRsGvowEJUnEIDNew7E5NRWBD1EdMRWdAFhn+wQLj0E3v0&#10;/z78AtpYJbLQoNLUXGO7xqKSJkzFWIjF8EhVCJsivkXCIDFqaTlhDu08MzXdwZygWptn5Jh3iEuL&#10;s/is/FGAjqB9AZwM4i4qWSSTIZHqkpJj+0386ga8NbvB2wp6HDJnKPQ5A7EMZKCroCtGqdAYuVko&#10;jIoUSJBFeQxRCt/+O71a+9kQBD+z7dWk11XZWlc7/MqT8SqH81UNnNUeph+FbfUa2L0/UlvNkPtR&#10;2utRRq7VflSW2utsPwrDWq/6d59d+3oUotfz3WFADwbjMaxcypWXDzcBKwA9DVoLhBiwxUrGmBBG&#10;VJe3TpOMJEmo+kFh5YNKzbWOsQ+J4i6VmofWMVooJKa4k1ICrU2111xpVA6OI1aNaVZ00jbGnG2O&#10;CFUcTxCas1FXDIiSmOcOv34Sp31GN4DKi9uXto2COCrApeLzKIRvfvO7aK2pVCpUq9UiV1sPz7Np&#10;NGvkeUyz2WT9ddO0Wx3qjRqddhcpJZVqcNVp0nqIZbNiDoxCrrRGCmP9JbFCqZIpPwD1hNRAhiZH&#10;qcLJhY9jm4JT1tBxUgKucWQABTSEnRghBH7VHRjKWUSe5/h+tT/f5VjIInwqyxKE1AbQK4xmXTj9&#10;lUixLGfw3eIdlY7Jlcl1W/EbgLdi/eU6Jo4jOp0ukxNDYYbDvzF54IQwBrMQkCQl+99aca3Sim5v&#10;Gc8NTC7eFWqWQhMRJz0ELp7bAFUWHIgNeqMcyGHxsmZk1BSYsJwYsz8MoId2ikiFDANWYs59Zda+&#10;1hRFMcApipeEYYegYpBIpSjm2ABiQgBSI4RJEaIUeG5gip0U89nrGaAIAVGUk2YRvu/iOBZpmpKn&#10;4AfeyrVezIMqHKEaA+ypPKfX6+J5Ho7rAhm5ToroBguBg9YSlRc/SuP7g0XV6RjnaL3uD9ZxqU4V&#10;6y3LMtI0xrZtPM8jy4ycqFQq5LlhTyVJhiVt0jzHKYB6Cf1cpnGoIQevYh6SJCZqwwssMzYCUqUJ&#10;wy4V3wdlojn6a6sA1odD/rSGXi/Dtm1cd6CmRmkXx7WxCp0sz8zaLtVEYQhVRrYIo4NneYRt2+QK&#10;bJwrbIAoNM5szxekqcJxiz2jjUwr5U+WZ9iW/xrdOFd37ImhPTvcB6UgTRWeZx6WptDpdJBS0mxW&#10;+tflKsaSFnluoXKBYw/mVBegn+PA/v3HmJu7iO8HJLHCki5+4IGOGBuvo5TCsiXr16/F812TEifP&#10;8XyfJDbrQVrGmWKiZ+jLiixT5JnG86yBnGTwXnluQCLHLdaZKMwTYcBRExVEkQPWRAnlKiXLYixb&#10;FLJCADY6N/OVpeYellcCHlcCIkpDlvdwHYvyPArjGK0ElaBuri9kc6ZisjwuUiA4tJYUjbocFKAR&#10;CbnqoZR5liUaSCHRpOQqxZKeiVAqAf1cARm2bYD3TCXY0rDoswxUbqG1wvPNukgTh7RwUjguWHaK&#10;kVGCNBNIKuas8yGKc/yKKaYghcfV9Cit8wL0l/0USyDxVyD412jF/CmV9Uka/3DtmBLUg5XveC29&#10;fZjU83oBvdKxp7g2Qy9loEvBCkDvivZaddFXxyx+Mu212kOv974/BrBXjnFf9/9hIOTPTvs5oHdN&#10;QG94oq9tNeprbnxd/FdTlsMWQ2wejTDMgSjB9QRCdsmIQVvYoonOPNLQYGO2FYHXMYwyrSD3IG4Y&#10;95J9EdyyDmvh3lnxs/JljWOofFELgQ/YxUFt+iyEHAhyIcgzhZQSIVfeTytVGDl6AOitHrcsA6kN&#10;aCiGB1lghFVIgVyu6msOQ+O1ctwLDTT3IKqAHYCMQfTA7Rb3TIvv+miq5IyQE5AwzGfJCXSC1AKU&#10;bX7KVnrnrdKLkhajZxSHa1Y3uqL97AmFn5mmh35g5RK6wvC+2gFzFTBFr5qvazEWrtbE6sNBXnm/&#10;FdfJAYD8WkCo/vdX3+t1tKv17yfRrtWv1c97rWN71XtxDZDrVa4f/n01gObHacPv+sPG84pxGQ6n&#10;uAqQt/r9Vp1XeZYhLYWQ9gqwJs+NiHS9VbfvgzZFPzI5eGx5jIjBT5r2DAMJRS/qgbb7xpBJzWD6&#10;m6aGgZ1lGZZl4TiiMHiNTI0jY1j22T0YxpzAGCRhL0VKC8uSBYDgDhkWCq1zAzwVY6ALENCW5p6t&#10;ZY1WgubIyvcNe5jKsnLl3wGSOMYdRgcwx9iFC/M0m3Uq1YA8y/opM/Isw7Ls/vEjLVAqR+kEIawi&#10;7Pkqc1b8LcsN+GM5Q6wHNeiYygv1XimUygpmR/l9vaKfSRhiWQKrZD4qmzhSOI4BTfLMAKfdTky1&#10;7pn51ppeN6JSHaLuCWPQZJnEsuTQI4whkeYpjuVRGhy5Muk0pCgNkXLB2P3KveX7hyH9qr6rW5Zn&#10;xHGMyiVB4BXgjSJOYrQWeG6lz2yM4g6WDY5VsGsw1WilAFQPnSuEVTPdySns9JxedJFazVDtlPYM&#10;Qw9R9CcGcrJIYNvBFcd0rxcjRE5QNewalefEcYLr1LCk7KtaWuTFXjK6Sp4LLMuA22GoCALZB8uG&#10;faVKJyZHnNKFXmXWWJqY1CKV6tDGHTpX8sIwF0IQhl2qNQdFWQCooBP1WZ9GtnjeSsdjt9fFcRxc&#10;xxRwCQKPq7eVssq4pgVpluIUdEiFYVYqpbCFRGhBmmbYloU9DPKX8640qcpxHSMXhoc9Vzloacav&#10;aJ1OhGVZBMGV2fm7vS7VimdyQYvy3Ysk71c5F6IkxrYlliwFoYVKpfEjFww3u2ScrfhuCbpECCGw&#10;ncEFShlmlBCiPyYAaWaKvoBJHVPKQTDgtWEOC6RwjTNkqGWZwrZLOwABgP5/YUAIGG5aG3ZateIC&#10;ilxJtHIMc64AhiyrYJ95ECcKS0pTvKK4XbdrACLLgiTJ0eT4/mrARxFFBgC1i0SSSql+ehwhdDHU&#10;kizPSOKMSgGA93oJrusaYHBoDZaiLEtzHKvYGOU6Wa3LibToQwjawnVqyGEmp6XQpERxihAWnjtw&#10;yGR5gm1JoqRLHIc06o2+DZZrjcotksiiWpUgMtI8KmSMRxwaJ5Qc1zXOYgAAIABJREFUdv4TFx0s&#10;rolzPE+gSImjBMfx+vOcZjGObZOphDxPcRyncIgN5KUB+kIs6SBw+++UZhpkF2mlWDj95/XlapQR&#10;BMY5pLTZ6yUT3SsO/FzlWNKiF0ZUgsqKGe2FPRPFJR3SOCsYkLJIAzHMpFqtH69yLg7P109Le616&#10;JwzJpdfCFrsWIeAaOv612or+DTGs9ZAzZ7hvYjWgV8h3vVpIvdpzuHYffyIO7avYTv0z6yqCeLjv&#10;V8zB1e5/tTZEwijSm12zXc2mK5/dj0AZ0r1/pPl87Zf+j2g/B/SuBga8Kpg3bHStBvSuRPEVCpUb&#10;Y8cqY2aK75i9pMymFV3MwnKAAJS3auEBIjaLLTPhBUjAycgLb7Mq7i3K8AudYQv3Cjt2NbeoPGJW&#10;yGgFmTIU/iQzhpOpwGd+u06B05W67BVDVNISjPWlsswofbZbuPckuY7JZEZa0I5NsXAwIa5GeTTF&#10;xEUR6jr8KInERyT2CgMUKyUnISHCwkFjEQLgI7H6/pAccAGHHBfLzIgeeJkH414K1NLwttA4lKGZ&#10;P2X7+f9frZzM1YCYWPX71dq1wJhrScXV9xx+dv9wKC8cOhyuOKiLMBM1fAhe5XlXA6Gude1Pqr3W&#10;d1997Q8DUV9Vqfox2jCg+2pgbnnt8O/ha1+PYnq19fCjXD8M7l6LjXetf69eC9e4LjMkJWwHskwX&#10;YUSaNM5wHHewj0owRgwYO8JSpGkXpC6MHUmWK1RuGWNNZ33GuSyoK6oAW5KkMJBlER5bGEfGSC0Y&#10;E72YSqVGEpuQw+FXCcOUStVBqfLsMAZRHBmD0rFZqYsBnbYJHQoqg1Dc4TGK48SAXnbxBy1J4pQ8&#10;1wSBu2ItdTpdarWKOegwifddxzGfD5975bRdBWBO0yHm4dC8qVyT5xrHkYPwzBWf50hbGNDRc6DI&#10;LWuXoEGJnokMo+A7K/TnLC3D2UzYoNKpMbQLVCnPzPwqnWD1qVDmRZI0AuiDLrnKyTLVN5YNw1AZ&#10;thUZEpteGFMJTNXSqGCSgGHJaPKCzWmcbAM9yLQkyXBcC4Eo2C4FIJXEfQPVMCkEaZLjFgnWkljh&#10;+SmkCmQACpYuw8i4CW90vJwypEnrADHEqFck5HmCY/uFU0US9yK8imGvaaUQliLPYwPiojEMIMPq&#10;iaMirM5WLLUv4fsVPKcCSDqdiErgm5xgQ+GheQ55nmE70oQAohEostSkNBFiJcOoBGWTODVJ6h1n&#10;gIYUgGKuIpB5oSGZnMNS2rirFl0UZdi2HDLY6QNzK8LCBUNVmFV/T5t1kay4b1qABqlSOIWzV5a4&#10;s4ZeN8RxHBzX6Gh5sWTLZZpkGZbCzCeQpnmRFkb0++z7Kw3XXtjD85xijZjzJcszLMtBIFDF+FlC&#10;kqaGfSqE6ZSRO+aCKO4ReEMRGdDfz3mmCnkjEZbJ4yaELvaJAXdNSKJbBKkUoEqeGCeKUwI3qv9b&#10;F0JD9FPtrDwLkyTrj8NgD5jrcmXGpVy/WaYQQhaMXqP7h1FmqnFj1hx6IHfSzMhhISAKDRuuEoj+&#10;nK9uudIFyLPy7yaXdWacIEAch7ieR7uzjOcFV6w5pc36iRNT7TuOY3zfJ8sys+40WKUTquQDCOPY&#10;SFPwruYM0EVIvGNCf4WtkVbpiTKyqkzvI6UsnjWIDip5VaaZ/ZZlYDsGXMtzE76rMrP/+rnkJKR5&#10;hyxLcOwKKB/bhiRLcItw5DRLDTBWgJ2yzOVQznGWIIUBdw0InuHYNkma41g+aWLC+BUgZckuhijJ&#10;8d0mvc6A7Ysw/UVb2MOllJGkaU6WZfi+13ci9HoRfuAWfRqyAPVg3MEwdE0RIVHIbWtw7fDvV9Nz&#10;fhT98e+i/TC98wob77XcdDUQdw0CwOr7l8+4on9XcfxfVTe9RsjtVeTWFa0ch2v1sf/uPwGW3jWJ&#10;C8N9L8HIVX2/ov+r+3O1/hUvcDVg89Xmf/UYy+G5uAqY92r2zbX+9vfYfg7ovSqgZz7MclOkwXjg&#10;JHluDkXHsVCFt14VArr0chj1QfcPr1wZDawUkFkGjsSs924ENQUyI49jLDcAWSMuwDPLhZQukrwQ&#10;IxZxovHdGhbQaXWp1at9HV9jqkX5q1L6pGoQ1RomUPNAxSGuZ4MW5kcJo+xrgfQEFBR7UXqqMshV&#10;huXahbYuoJtAtThU8tQk+CkTg4Cx7IYT6GQZWC55HELNKxIbJybvS/GGSufGU10o9IKVCmWe5Vi2&#10;TZqW4RpG8JX06VQLLOH35VaaGYVGWKbbeT4I6QiTlIrr9H3bcZjh2BLLVug8RhRKsMlVFNBqx1iW&#10;i+85WBKWlluMjDT6ISmdTs8Ygj9vP5EWRVFfETxw4ACdTodKpUK3k1CvTNBpxyRJTKNZodfrkGUp&#10;k1Nr6HRa2I5FHJsE4jfddBPNZqO/16Mwxg88et3ugLWi4cLsApcvL7K4uFgUYom57bbbmJxqmFC2&#10;MidQOlhDuQLLKQ4wrUmSFNc1YXBlzq+S1WOMuwhLesShwLbLMERI06QfKnH40DEuzC7gugGBX8UP&#10;XG68aaM5x7QxyMvQvPJ9XNdFWoZVa1km7EpagjhKaLVaTEyOAxD2on4oWZqYPCtpbEAG2zb5qPIi&#10;R45Whm1SqcgVB3D5XksLCSNrBuykLNeGnTHUDDBh9nIcGTDH822zP4cujeOUNE2p1Sr9fGZpOmTs&#10;FHus//xyHoaTOIvBO+WZCSXqtlNeeeUE58/NceniEiCZmJhg/YZJtu+4Hscp2FzFtk0TIytPnrzI&#10;iRMn8H2fPM/ptHuMjo7iOA69sMNb7nsDS0sRI6MmTHDhcszs7CwXL16m141IkoSR0QY33riL8Ymg&#10;3784MmGIcZLj+VYBhAwM2DOnL3H8+Ekc2yfLFN1uSCWosmbNOEtLS7TbXdasaTA2VmXbjrWgYHk5&#10;4/LlRY6/cpIoSrFtG9/3uHhxjrXrptm1awdBxcHzpQmvS3NsbYEF7aWMMIyZPT/HpUuX2LBpHdt3&#10;rusbD0qnBbPDuH+0tslzM7ZKK3rdyMi8AtQ6d65Nrxdx8OBBpqYmuOeNu8xHmsIoLOYzyzhx4hQn&#10;T5zj3Nk5LOkyMrKGZrPOtu2bGZ9omDxNEuLYADxZBgf2H8OSHq2ldmGYShzHZnHxMkHF4dZbb6FW&#10;t4ycL9dGme6iAOiM4WeTpYbdV0b9XZyPOHToICdOHuOhh9/K1NT4wOBJzH544ftHaLVaKB2yuHSJ&#10;qckZNm7cyMjIKGPjfn99tlo5I6MWaQL79h2i2+2wsLBAo1lDK8GuHTcws97QCrvtFK/iYLsG0BNS&#10;F6FT9NnxWWqMPHsoRPHypUXmLiyC8pifW6YS1EnTFE2O61oEFZvl1mV836XdaZlwyTRnamaSLVs2&#10;41XswshVxEmK53q02yH1elDsuUE4cBga49y2ZQH6JMV3HXq9lErBpLp8OWJszCeKk2JNG33KhCa7&#10;K+RHuSfyQtcoZWq708axPYSwePZbz3PixCnGxia47777qFZdLAk663Dm1FnOn+uSxjaVSg1Eyu33&#10;7MTuh+NJ0CakrRy2JMtwV+APq5T5vjGSFWsFhPB47uvf5eSJ80Q9zSMfeC+1kZxMRwR+tXCkyv67&#10;Af0sJt1uRrVm98cwCDw0KVkc43o+aNsAuwV2eOzoRU6eOs7S0mXWjDU4eeoVpqamePuDDxfAjKLe&#10;lIVNbgxMA8yVuqkB/eLYAI9aw9Jyh9HRWv8VS+B9cTFiaWmJVqvF/Pw8vV4Hx3GwbGEKbjiSyckJ&#10;ZmZmCAIPx3HwPNeMbIEtJonJd5nHCteVfXurPEPAqIpxnGMXbK0wjrG16LPCynDMch04zoA1B0bv&#10;NGCDNuOKROUCISwTnj4EACepAe4FFr2wh+u6K1hycZSY566yfuLIhDB7nmfOVTHkmAZ0ARhJyype&#10;0eQDTNMc25EFKJ0XaQisFWy7OIkRWH3ZN7y3skyR5Qm+55LlCZ1Oh5Fmk2HDJMuVYQIXCojSilz1&#10;CkeLQ5ZJZKFel46UNBus+bIlsXmmZZnXiov/t52Ve73EjtvtyIRpA8nQWQyQKVO0rgTNstyEaZZA&#10;8DDDsAT4wOzt+bklXjl8monxtahccnF+gZmZdczMTJHlCRMTAWfOXqAXtknTtCju5FGvrQHlsu66&#10;aaZmHFJlGIAXL17m7LnTKKVIkoSpyRk2b74epSCKEqSUVwDEpWMmTlI0Mb5XodWKOX70It1OhuM4&#10;hNES23euY2btGrI8QeBgCWHGyimZolUMUzLvOyyGAU3P9UjTHMexCKPQ5LgrxufM6Tm+/exe8kxw&#10;/abruPOuXUg7RukYx3IMI8+rgzYOq1odkNDttYvnysIGLd5JryzIpHWB/xfizfQLwDizLOkUc68L&#10;UF8X12VDgP7VAb04SooQbV2EFzPQkUvnTqH2DOtp5ffK68s8sKVuPXyPMldulg70yiQ2ILdtC2NS&#10;pkYvzPPU5Im3SgZ+QLfTIQiqSEvQbadUi6rgcWxA4yTRuK4gTU3+eD+wV6x/oJ+/3bKsYhyNw2CY&#10;lRuHRpfrdky4eqNp9kzpmCl10l6vjZTgB0EfkNJ5ocerIp28GNJbREav28H3faTl9s+ppIh6ENI8&#10;I0lSgqrpT7fToVqrrbRthtY7pdNmaJ0A9Ho944QZEhpl1EUZgQEUzlVzn7DXI6hUBraONXjnEpBM&#10;0wjHqRD1Mnw/QGXmOl3YE8N9KNOSmaiM1WmtFEor87kSSFwzHwLSpEiPoDWdTodavV6Mf2bOCCHM&#10;NY7sj5nlQLfbolptoBV0uyG12lDaFQ1xrPF808EwTIzjVxQpYfwrmeN/n+11Fab+B9Guig4PwLw0&#10;S4swG8kwK0sr3TfoNeBYAhzHENIwircWCtf2jG9XSlShF+QK8lRj2QKZAxWfMuzU8ouQkizDsm2s&#10;fpo9jyyPcQulxHOLAzTR1KpVo3smkJQ5LhRYeXF4O0bY29JgbWC89xKwXQnEkOVkicIOalhFzgod&#10;pQjXQajCI6EBOzM8NxEXO9ceZFYWoDONGM6PI6XpQAFSAMS9BK/hYwXVvuLnSpssM0pLGif4vk/V&#10;8Yh6RkA7tsQVTp8AJTIBlo3jZGhSch2jySG3ipxNtX4ohRAFtlgyK4q+pZEm9wW+a5SyXpJjaU01&#10;MAaIShOkbdNZXMKvVBHaBtvGloIgGLxjs9EohJnAkuDY/kDAVn66NvzPWjOeRnMwzs/P89xzz9Fq&#10;tbjzzjvZtnUXIq+zd8/X+dSf/SmLiwv4gc3NN9/Ihz/yIcbGxlheXuT4K6d49tlnefjhRd73vvcg&#10;LVha7DEyatCb8sC7fHGZsfEmExNrOP7Kaf7kj/+Us2fPorXmIx/5CO9///vxfWPBSGtgaEChBCtJ&#10;rhKSJO7nMdPKgEOeyVHcT+Zs2abIjOeDyszhbDvguCZ/jWUZBfUv//Kz7Nt7EMf2efT97+PGGz8G&#10;lGwGsG2rYEMk/TAtA8wprMCEcHmehee5TEyMmwMqyvE9vzisigTr2hQicBB9UCZLB4phCeZlKSYk&#10;smYO0jzFhEdqaLdy6k0L2xZFHqScVqvFmrFRXM/rh+57ngmZi3oZfsUmSTK63S6jo008zzHJujH7&#10;x/McXNcAEGVBnCAweaparS7f/faLbNiwkU2b1pOkCVIqag3fsEKK9sRXnubFPftZXOhw7uwc58/P&#10;0W51CcOQ8YkmN+zawSc+8QluvmUTcWiANtuCL37xWf7oj/4reV4yRyx8r8Li4iKO4/DQw2/n5ptv&#10;ZmTUJw7hySe+yeOPfwmlNPff91Zuu+02lFL87u/+LmfPneY973k3jz76PtZvqJtjRxfhcIVy7Be5&#10;0vbuPcZf/dVneO7Z58lzQa1aR0qbOE7pdSPCMKTZHGXDdTP8s3/6G6DhzJklPvXJv+A73/kuE+Mz&#10;vPc9j3DTLbdz8eJFXj54hM9+9vO4nuQ973knDz38NhpNn7CXcP7ULO1Wj+e+/T2eeeabzJ6fY83Y&#10;CP/4E/+E7TvWFWtYopEoqZHCsFGEoK/sSyFxHIe5ucu8fPA4Rw6f4EuPP023G7K0tMB73/cwO3Zu&#10;ZXSNixCGkdNppxw/fpzz509SrzUZaY5z5tQlnn7y6+zfvx+tc26/41b+9f/+vzAxOcrIaBXP9UgS&#10;+Pozz/GpT36aY0dPUK82sCyrCP81Z/ddd9/GdRvXUW9OYRdnQF6yJ+wBIl2ue9s2v8MufPMbP+Dz&#10;n/8bDrz0IlkWs3PnTmrVOtW6x9zsZT75p3/J3hdf5pWjZ/k3/+bfsHPXbl46uJcvPv4E+/fvZ/v2&#10;nXzgAx/ggbfeihQwMmLxzFf38thjj3Hq1Cl+/dc/zL333sv8/Dy/8zu/Q9yLue+++3joobez7Ybp&#10;vr0kpWW8x0oRxxFKKTzfKcL9zEVhLySoVFgzOo4t6xw5fIo//7NPc/ClY2itaTbrfOzjH2bX7m1c&#10;v3Eblg1LSwscO3aMffsOEMcx/+xf/FOmKqMFi8bqAyLVStBnhKjM7HvHxYRnakBBu51SqQHkCGyk&#10;cOh2jJExtsYv1rQJCYxT8w6uE/QNijLysXREWqIEfUzusHrNKOT79x3jySe+xQ9eeJGtW7cytmaa&#10;e954U6F7uaSp5sknvsZTTz6LY/vcedetXLd5hsnpOkKavYumn18MzFlt3HdDeYwEDMJ3zI/Whg0l&#10;hM35s7O8dOBlvv+9/SSRQEvBb3ziF3GFSbgbJyloG8+1+uw8rQzrplKx+8apLAx+iYPrFSxMx8a2&#10;4diRBT71yb9gz5491Oo+v/iLj3D40Ct881tfIwgChPZ5y1vup16XpJFx9ia5UcFM4nsDn+SZMVgr&#10;pYMihdGRGlGoWVxcZHHpMgf2H6TV6hH4FdauXcvk5CQb1m/GcSyCwBg1Sin8wGN29hyHXj6KH7hE&#10;UUSj0eDWW3cTZ8aQtm0LFCsYgHlaGOLJ4MzwPItenOF7NhXP68MEUWSAMt+zGSJUUUa3RnFOHIc0&#10;m3UgM0BSmuO5gQECNXiuR55rsjwxTgPHRunMjBuCKDIMumrgmlxihS4Yx6ayd7VaWRHm3mm38TyP&#10;KO5hWQaIM6GJg8IGcZriuA62NDEkQoMlrT4X1LEkYZThOTae6/XtA51DlJhQzCwzDgnf9gFlzhnf&#10;J8kSwITsWsIuAMnB+EohyZQEyyLPRSE3TPRM2Uq7vNM1+fd8r4LrFTKxIM8UfjaS2Og0va7Zk7Wa&#10;+Xe95tPtKKo1ievYhL2UIHCYv3iJyclxtDSs3hLwEEKT5im5yvBdv7/pNGXhQInneTTrI1yc38f/&#10;+W//PUmsmJycoV5r8tGPfpR3v/dmEDA5Mc2LL87zB3/wB1y6tGDWdZTz6x/5Tdav30CegedbRKFm&#10;YmKMI0eO8Nhjj/HGN76RXTfc3AfxK8HA4djtKoQweTx7XWg2wfMc0szk+IyjnBdf3M9nHnucy5cv&#10;s37DFP/4tz5Ec+TOghluCvdY0oxPtdAfO52o74icnZ1n7dpJ4ghs28jMkmEZFAhXrnI67YiXDx7j&#10;ySeeodOOuOnm3UxMjLF566QJRwZsyyWO4NzZNgf2H+S6jWu5YfcGqpU63W5ItRr0Q6mjyBSOAdO3&#10;IBg4FUpbqzy3wyik4gVmHRRy0eTgFURRD+8KsOJKFla5X4bBvCyFIu2kYWoX9y6dxEppPG/IAZzl&#10;Jk8ssLTYxvd9fN8hjTWOI0jilMBykEIQ9Uomv8lPG0cGbCmBPVs6pEmCI11cN0DluSk6UjyrWnNI&#10;YyMba3VQadFf1zhBHMcmiQ0TtVJ1jSO14veZl8PNcRzayz3qdSNkRVFVrFotwqR1mT/S2PpamzGq&#10;VOogFHmWkcQRQeAjhClYIsQgqqBMwQFQqTYAyJKcdrvD6Gij7/zJ0zJXpjOwp12fOBqk14jCFNty&#10;yDKF1gLbEqZIDYYwARLfd6lUBkSUJEn6bNwyx689ZPS0213qtSq27YMy+YvzHKq1wh7SZq4ROY7j&#10;oZUqQMzCQRuCVzEAZp4P8oUKIfqkBoA8T8myrHDaOv0CL0gDjmSpKQKXJDFNxyz4Wq1OHJl0DX3n&#10;p8Y4m4q9UBLvXaecPwZgnhoAyZ4nWFqMkBID0gpoLbdpNOv8tLWfA3o/pDm2C8iCDmP+JgW4hacg&#10;z8ziVRm0OjGeaxNULYPcC1CZRtqCPDFVp1zbHPq+WyBrJbum20M64AYOKk2J4oxKxaaIfsF1bVxs&#10;A2gV/ei1cgIPgy6kGokYEOEU5D0oU0qUizeLwPYKJlqvhe1mWI423DZLgy74+tiIoBAQUqCyGCFM&#10;tUDblghbkBUsuU5sqvBFEXieayptWT69MDHhEYWB3u1mVKs2qd/Atkx4Rmcpp+Ibj4pjgWNLfMvv&#10;d8MvN+OqCGhZIp3Y5Gi0UtiOh7AcI6hSCNsQ1ECHIALAislal7AsgaiM4tgONna/zlDFtUjTbBBO&#10;JAxnrzYyAVqSJxpyqPhGeY2KufEDVhgMXiE0gmAgYAdtNX34KlTln7d+s22bJDEKuuM43H///VSr&#10;VdauXYttOQgFk2PTtBe7LC8sIUcbONJh+5btjE/VgE3cfutt3LB9N9PT05RFu5Yv97h0YRGlY6q1&#10;gHUbZhhb0zSCXkLgVtCpYP78JcIwZulSB88SxtgoDoQsMknPl5aWmbt4mkrVYveN2wiCKmATtmOC&#10;ikfUgSzsR5pjCZibn6fV6uJa46wZbeJ6IIsqcMsLy4xNjrPpui2cOzXL3LlLjDTHySOL5cvQ7izS&#10;7lxidE0TrSxm1o/hF6GTeQKObRST7nJOHMccm53tKyPNpgEshYA8Bq8AvuKuZnm5Ta1aL5RVQVCD&#10;cyc7tNvLeL7DxMQYtRHLhM0r6LaMt9MqgPJuq8crR8/heQ7rN0xjWZI1a0b7e9ayjAxNQ5ibu0Qn&#10;7LB2/RSNRoA70uwb9yYUUeC5DknB+LAtayh0xoTbvfTSy/y7f/d/8cFf/CD/5Lc+TqMxUBJVapD/&#10;xYUlGtU673nne9h0/VYcG7odePrpb/GHf/iHLC3P88xTz7Bl4zY2X/eb+L6Z1xf3HOdP//iT3Ljz&#10;Zur1Orbt4nkeO3fsolarkSQJu2/cwUjTvPvjn3+KT33qzzh29Di33nobO7bewM4d48zPwtjIBPv2&#10;7OOzf/k5wk6Pj3/8Y4xPOf3Kf2lm3tl1BHFslJvdu25i65adTExMUa3UsG0Xx/E4/spJHnvsM8RR&#10;wlsfeJCbbtpBexmefOJrfPHxL3PyxFluvlmyuNji4sUFbn3DNHNzO/nc5/6aC3NnuOWWW2i1OlQq&#10;PvVGwKZNm2m3Qk6eukCnHdFuh/h+Dc+t9YFdrUELAQq0HFSyNKy51Bjivsv4mjFuu3UE3x7ls59+&#10;mrlzy7ieg8RF55peJykq6lnUqw6br9/OLTftMHneqh6337KLmYkt/Oel/8KFC7NsXL+FenWUkWa1&#10;CHPMeeGFvXz1qWdo1sb40AffTJqmNBoNxsabTM9M4vmS6ekJZtY1jSJtGW+v7Q7WTp5lBqQVNrYj&#10;uTjf5vixc7x04BjPfvP77N27nyxPmZwao1mfpFrzWFro8eSTT/O5z30OlTvkmcPdd9/O+ATUgl/g&#10;zPELfOOrz/LU8ac5dOAwNv8Hb75/N9/+5mH+47//PY4ePcodd9zBG+98E+vWVWnWaly/YROf/u9/&#10;yfJiG8uyaTQeYWpdhbAXo4SmWvMRUholGMM6EhJ04aEOKjUTDoikORIwNbmObifm3NkL1GoNatUm&#10;M9MbufHGDWgN+/YfY2Zmmk0PbmHXDTdz+vRp0LYBQxwTnpWmOWiL5UUDiLQTqFbNfF+e79JqtchS&#10;zZrRGSanTIGpMOxyYXYWz63h2nVEIPAcWFxMaTQdlM7xnVIxMWDu4uUecWxCw6IoYnxsivXrTR8s&#10;pCH6OxD2MjZu2MS/+pf/G8tLXZIk4rqNY7g2tFvGmJoYW0ueSRYXOqi8x+JCB9+vopXEso3VohTM&#10;XYhJkwzXc7DsBD8YsNX6bcVZbYC8LDPG0MSaKd71rvdxz10PIpTPxk0TdJZD6iMmD6RKFd1ul8gO&#10;CAKn0BMN8/fMmQt0e22azQYTE2P4rmR5uUtzJCDLlAFhFFya7/DVp77N6dMn2bZ9M/X6CPe88S4+&#10;9KEPAQYg9Q3uQ9SD1qUQpRKUUrRaLcbGxhgbq+F5YPvGqK9UIOwaUGnh0jJ//ddfYH5+ngceeCsP&#10;PXg7vj8IkQ57sLAYkiVZUUCjie8Jtm3eiu1spdNJ2LfvRY4deYXl5WXuufeNSGF0YlGy8lIIOxlh&#10;GDJ3YZ76SAPbkdjuGK5rMjeXalEU5QSeReCaYgELlyKWl5eJwgRNTrPZZMOGUQLXwpZ1VG4KgNhC&#10;IDyLLDLGudaKY8eP0u4ssnv3LkbHGgVbyiZXObawCLxBeoFzZ5dotZbJVYwfODQajWK+zWFWqQSG&#10;4aEpCpAAQpEmCaCLAhEKrzCie12Yu3iBXickUynVSoWx8XFGR30sYfdTuqjM2KHGyeyQxXDhwgWi&#10;uIcQGtez2LBhHYHnFxEpDqaYnkIrXRRlMOehEOBYfuEcS0hi029LmvyVuUqI4g5R1EVIM5bVgoKu&#10;tQld7XUSalWXpaUEz3MZGTX8gvPnQiwCBEWlXUsS98zwhb2YXidicmKc+bkFxsbW4Dm+yRZkdlsR&#10;yuZQpswxxpDRf4SQeI5Psxnw6COPcPbUIl/5ylMcOXycZnOUF188wKZNW7hhV5V6DW65+Wb+xT//&#10;V/zu7/5HfvDCPkZHxnnyiWfYvHkrD7x9B2EHLFtw6KWTzJ6b46G3P8yuXbsZaVTN2BTAFsDcXEwY&#10;dnFciyTO2HT9GK1lQMY0GsYwmhyvUa+MEIcZJ185hyUkeSrpthLSNMW2PLptmJ4OqNag09LUaoJ6&#10;tUIcGWBi3cwki5cTZs/PU6s18LyASsUxIGdgIYTCdS18p8rdd7yZ9VO7sS0Pz7fZuMknyzRJbFj2&#10;UZjwtae/z5Nf+QaHDx3jox/7MONjI7ieZmq6YZyssaZSEfiI6rNFAAAgAElEQVQOtJdh7sICtm3T&#10;6ZiiT2NjDeoN+nMvJFT8AK3g5Mmz5HlOrVYxc+kbHU+ssE1W2SmFDjB/YQHf8bEsB9d1CHspruuA&#10;A61FA6YuLXUIKh6+75CrnGrDODHnzl9kamaCuBeiUsfk9UOi0pw4lywtLdFsjppCRBrCTo7KNb5r&#10;0lR0ujm5yvA8jyRUtNpL1Os1AzIq6LTaRTSAT2u5S55r1s5M4NhG9128TFGERNBZNrJ7cqqO60h6&#10;nYROu83IyAh5akCwMo+vlCZEPgpjmoVuojIDCqLg+NFZXNdndnaWnTu3k2YJnlfBdS1Uoun2lqmP&#10;NJBaEvguC/M9Oq3YpC2RFp1OB993GF1Tp7HGAWGThSm262AhGR0xMkencPbcZfI8p1LxERLSNGZq&#10;agLHNznh467Z135hg4ednHarQ5rmLLYWWXfdBEkaMjoy1ted08zkMrVtl9Zyj3qj0j8WO+2IoOJh&#10;SUG9ViXsprQWO0jh0esmoC3EZL1IrZARVCyyPEYGjllPGqK2IRclCby4/yWaIxWazSa+7+O6Lq5r&#10;FwVzDGu5UvGL/MnGdjaOGYWULlFHIJVNY40g8AK6yynVpkMaZbSWWkRRZJwHzVGktOh2TBlqyzIp&#10;AKpVD6UzRG7T6fTQSlKt+kSRGYNe2GF6XZ2Rps/i5S7z5xeo1QMa1avoDj8F7eeA3oq2OrbdMPQE&#10;DpaUpsArsG/vUc6ePW+qmjnGY2kLmJgZw7Ekx04cgVyxc/dObn3DjaSRRmphNryGMyeXOHzwML04&#10;xnEr7NixhY3Xj5qcF9oc+BUL0h4sL6WcOHaG5YVloiih22nheRYjow00CSNjHjffsouDBw9x7Ohx&#10;LMsljlIajRGCWpXL8xcRtqBer5pQI5Gzdev1XLfleryqR5ymSDykI5COjS6SXx8/foYjh4/T6XTw&#10;PIcdO7exffsmbMclUzEohXACTp7qceToOYSE5eVFNClpGmE7BvEvgZjp6bVsWL8RvwJPP/N9U5Gw&#10;02WsUcXGhGylWUyj0WDNmjVMT08zs84oVHkIe/cd4Pz58yiluP3221m3aQLSssajYGEx4uiRQ1w4&#10;dxHHrlD11pBGOagUIbvcdvsWpjdNYDerlElj4laXl0/McfzsOTqdZbZt2cjNt9yIdCQojWX5hO0e&#10;YDF34TKvHDtJmmgq9SYbr9vEdddVTYFgDe02PPfct+n1jGfr5pt3s37DQEj+HNR7fa1SqVCpVJiY&#10;mOj/LUvBSsF1AqS08dwArSXdTogl7f645zncftvNHD16jt//nT/hG9/4FnfffQ9vetO9HDy0h2ee&#10;eYrR0TEeeOBtvPPhd+JXzb3DMEYrG0tqKkG979E6cXSRPXt+wN4XD3DkyHF++7d/i7GJGn/+Z/8v&#10;R48d5G0PPsBD73gn42Pr+PLj3+bxLzzJd57/PkLApi0zPPj2N+P6irCX8PnPfIM4ytiybS2PvP8h&#10;Hn7nWxmbNEy6xYUlpqc2cGm+R9hLefngMZ791vc5d/44X//mlzl48ABrZzbyy7/8K/zqr/wSnm2A&#10;+2NHZnlxzz7+5gufx3MD3v6Ot7Fh/UZeOX6UL33xy8ysneLBt72D++6/Fx0pLl++yNNPf43f/73/&#10;m1p1BMfxeMtb7uMNt97OoUOH+OrXnuLChVm2bdvCI4++lw/80qNU6pJq3WHubMr3vvcCTzzxZS5e&#10;usDHf+Mj2I7gj//4jzl56hjvfe97ufvuu9mxaxto+OqT3+JTn/pzDux/CTfw+I3f/DAPv+th1q6d&#10;BOiH2YLxurmuCSd54YU9xHGMlBLXdRkZGeHMmTNE3R5Hjx7l+ee/y/TMBO32IkkaUa/X2LZtC+NT&#10;Y4yMjBomcrHtvBRsyyvC+QSPPPJ+HnzwQWpN8/m+H5zlS1/6EvPzl7h48TJJklGrNopwBJd77rmH&#10;+++/34S4FPl+jh49yrlz5wCJ43j9fGMTE6CVYHm5TafT4cSJE1y4cIHxqQ04jvHC2vYgRC4IYMeO&#10;7Wzdsp1GoYAniQEGWi04cOAAnufwpjf9Ar/8wbf3DZW3ve1Bmo1xnvjKV3n++e/w+7/3n2g2R5mZ&#10;mSKMukxOTPOrH/olPvCBR2mOmj2RJsbhM+YFrBkdN+HWlottuVjSobUMjZEyVKcMm1zZPM8hL6ge&#10;ti1pNiw2btwEuU0UavI0pdOOsKXsh7r0eimWdvBsQRwZVseZ40t87q+/zFcef4YTp88w2qizcLnF&#10;95//Ae9635uRNpw6dYrnvvkcz3ztW+SxZN/ew0RRRBz3qDeq3HHnrbzhthvxg1uYWdc04arSRvST&#10;2ifGs++4/bCylw4c4uiRk9iyzu233UPFm+Tc2QWOHn2Zkabg7Jk5tm6bZmS0wtjYGLVajbNn5klj&#10;yRe+8BU+/hsPMdL0qFbreF5AFCWcPn2W2dk5lhd289xzz3Py5GkcxyOKEhYXl9lwfZVaw4DS9doo&#10;h14+xje/8W3uuutOptZtJah6/fPi0sXLjI42sWwb1ymAI61IkhQ7kNi2RxLnxgkRBNRqDSqVBlI4&#10;tFo99u87CCjOXzjJCy98l1/65Ue56+7dbNk6w9q1M32dxIS8KI4fe4Wnn36WT/7JZ7HtGlMT09x5&#10;z+1MTzc5ceooP3jhBU6cOMd167bzlvvfxM5dE0Rph4P7jvPU099i9sxltu+8gV//yIf4tY88aNZu&#10;YJTxffv28dhf/DX7Dxxl947befAdDzE3e54vfPFLHHn5Fd5w+2088r6Hefcjd/ff/9SJ0zzzzHf5&#10;2y98g7m5Jeo1n3/9b/9X3vrgbuqNSgEsu2QZVCtNslQTRQkCmzIaSis4fPgM/+2/fpLHv/C3eL7N&#10;I48+zCd++2OsW1+c0VcYr4O8OpZ0uTR3meef28N/+6M/59zZBdZOXc/D73qQ3/qfHgWg1044fvIU&#10;f/v4E3zxS1+h0wqp1Rs88t5HWbt+HYcPHeTxLz2Oa1vsuGE7v/LBX+IdD99La3mRRmOUNIL/8oef&#10;5gffP8zchQWmJtczP3eZT//FYzz6/ndz191vYGq6ThrDC987xfe+u5e9e/cRRku86z3vZGJ8nP0v&#10;7ecbz3ydbTu28pY3vZnb77yDyQmXKISRps1zzx7gD/7T73P7nXfw0Y98lOmZSSwBYQT7XzzBk08/&#10;xYlXjnPd9RvZuf0GLEfyxS88zre/8xy7d93Av/yf/zlvfvMt3HffXZw/t8Dn/+ZzTEyMs3btNCOF&#10;sHpp/0kO7D3Avr0HEULw9rc9yJHDJ3niyS+x3FniPe99F+979N14nkWr1aNWqfBXj32Rz3/2b4ji&#10;lAfueys33XIrB/bt568++xlc2+FNb7mXD/+jX+H6zROAYUf1uhEnjp/+/9h7z+i4zvzM83fr3lu3&#10;ckYoFHIGiAySYM4BjBJFigqt0Iq2p9tte3o99rTH497xzM5pe7w700FqqYPUkppKVKAkSqIokRRF&#10;ilFMIAkwgMg5Vc5hP1wQlOz27J7dD9t7Tr88OAALVQCq6t77vu///zy/h3OnOtm//2Pq6+vYvL2d&#10;613d/OAHPyBNmu3bt/L0008jijIWk55oGA4fOsbJY6eJxxM0NTWSV+Rk34tvcfToUYqKC3n4oUfY&#10;tLl91lKVQquIJBMqM1IQBOTbHfMMTExMcfb0Vfa9u59wwM/O3fdSWVbOe+9/yKGDnyIpEtu3bGXz&#10;ti2UlbtJzWIcIqEMF8+d5/zFDg4c+JTtd91FdVUFnx76hL1vvordZeXpJ59gx867kTSqL1ojSCBq&#10;mBVtkYxDGnV+jEZTdFy8ygsvvsyRz75AbzSxYd1adu6+m2tdV/j00Mdc67rMoiVtPP3kH1FWUc6R&#10;Q1/w5hvv0n2zHwGZ3Kwctt61nU0bNtJ5/RqvvPgKFy5fIBmL48rJ4m/++q9YurKJWzcHOXz0MIN9&#10;vSxcvIgtW9err1UkTSwRw2zSkxEEEvEEoqym+AqiBtCozyElqLv5jDqnac3wb7//bTyeAp595nkC&#10;gQhHjhzB7/fy1FNPUF6poNfB+Pgk5eXlyJKeyx2dXL16lf/6X3+EyfwfWbS0GI0GLl7sQCDFypUr&#10;0Wlvq+LUIvWnB06x/6MPScZjbNrSjkGv5d339jE1McPmrZvZtaudTAZCAVUx5bA5iceS5OflE48n&#10;udZ5jcHBXkZHRpic8nHudCdWm4P77ttGy4IGykrz0UigKBq6uwf5xc9/zVfnLtK+YSuNTS34Zvx0&#10;Xe8klYzw4MO7KS93gwBnTp3j4MEv2P/eZ+gNFpYtbePxpx6issqOVjFw4vhJPv30GK+98j6KYiXg&#10;C7P/g4+5ceMyxaX57Ny5DVmrRa8I3Oqe5PPDxzh1+is87nzmL2gjnUxx5IvPmBgfYcWqpWzf3o4r&#10;20QqkSYaS3Dosy947bU3uHDhHBWVZTz66MO0t29EI0I0GsZkMv3Oef/2uNF1g48//oT9+z8incqw&#10;dMlKHn74Uaqrazh18gy/+MUv8PqmgQxlZSVs2bqJNWtX0t/fy549rxCNhXnggftpamoiGAxy5sxZ&#10;fvmLX3PhwiWqq2vxeDw89K2Hqaqq4f339vPBBx8wODiMLMvU1dXxX/63/5VkDA4e/IyTJ7+krLyE&#10;JUsW4/F4iERi7Nmzh1OnTtPfN4zJaGXF8jU8/vhTZNICv/zlLznw2QFEERwOB22LWvnWtx7EZDaw&#10;d+9bnD17mnvvvZfikiLKSku+EQqpKBKKcmeP4Z2JcO3aNY4cPkZHRwc7d95LQUEBz/38V1y4eI78&#10;/Dzu3rGNRctaMFttZJJJzpw+z8svvUE6KdJQ30phYTHd3T3s3bsXo1FhxcqlbNq8loaWCiRFJp1Q&#10;awNT4yFOnjjDyROnSSTS1NfXIcsinx06yJkzp6hvqOWxxx5l5aplKAYtkWCMkyfOcurUGa5c7mLN&#10;6nXYbA6u3bzGW+/soWZeJbt27WLDhg3odCKRcByDQY9GAIvFMLsGzZBIJNDrdYgauHz5GocOHeLY&#10;4S9Y1Lac1avaudbVzQu/fpne3l6WLlvA/Q/uYMOWpSRjaTLhKBqNlqA/waFPv+Tc2WsMDA/w+JO7&#10;OXfuCz755BP6+npYt24df/q971BQkK0qzPW62YTzCIKQwWAwzDq2NGTScKOnlxd+/QpHPv8MjQbm&#10;1VWx+76d+P1ePj96iNOnT7Nx40aefPIpyipK6LsywN69b3P2zFdMTU3hzsvlnnvuYeuWbfT29vP6&#10;a29x4sQJotEY5eXlPP74Y5hNCwkEA+x59WWGh/vZtn0zK1etmMP5/D5x9P5Q0Pud4/auUp1IE4k0&#10;kqJOQOEQHPj4EAcOHCQcjJDtdFFUVISi1RCOhhFIEk9FMRtNTExM0VRXhyYjzCnkujsneOE3v+Gz&#10;T44QigqQsbJ6zQaeevoR6uru+PrTcfj0wEl+9dwLTExM47S7qKioQCtDLB4AIUEsGaJxYQNpnYYL&#10;ly5x6VIHmbTIzIyPiYkJhoaGcdhs2B1WXC4bqXQcWSuwatVyNrtMWG12RNlKHEk1GWdU9VB/f5AX&#10;X/6AN998Z5bDpGXVqhU89PADzJvnBo1eLX0m4NTRK7z0q9cZGu7DbDbS1FxPJpMgnVG98+lZsMOi&#10;RUso3VbMTD/80w9/wtjoJJ78XOwOA2aLgl5vJBIJ0dfXRzDkZ/Xq1Tz08MPUVHsY90V475NDfPHF&#10;FwhChu9/34qnLItAGLq6fBw5fJTTZ48wOT2IkM7gsGdjMeeQTmSIx/1Y7RK+5BgrlfnkFeSBRiEe&#10;0PDlqSs8//xLjI+PMzjUi6cwj8cef4h7dt6N0SSSjIPeaCAUhPfePcDrr7/J9JQPm83G8uUreeqp&#10;p/AU2jGYVIveq3v20tl1FYvFxN/+x3+Px+Oc45v9Yfw/G/F4/BschVgspjJbZBlBkEgk1G5ZKqmC&#10;+cmoUOBoJKl2zlKqctLvS/PDv/svXOu6gdtdQEvTEvQ6C40NLRw+fJjjx07i84bJdnloa2vAbnPh&#10;dGQjywOzknABUjAykuCTA4c4ePAgN2/e4snHv4NeZ0HR6igrq+Lc+TP86pcv4POG+e6/+T7tGxfT&#10;cbGHw5+dBNLodVaWLllNeaUb0FCcv4Af/49nOHniLEPDvaTTcbZs3YQkarDbshgfmyYcSqIRtGRn&#10;u1m8aD7xZD2hyDQ9PT1c6+rht6+8wbo1W8gR9QT88MKvX+HYF18y453isW8/wb27tiCI4Hbn885b&#10;H/LF0ZNcONfJzIyPBx/ZgtGSy9IlK/g//umnhEJRYtEAee5CGhtbWbx4OZOT04wMf8SNG910XLrC&#10;4sWLKa9yk0nCRx8d5LevvEY4HKJtUSvZWXmYzDrKyiq4ePEi//gP/8R3v/tdyssqELWwcMFiZMlA&#10;z60+IokQjY2Nc0XaTOY220edIW9/9nr9XLt2jcHBQcLhMIIgYLfb+eqrC8iSwvj4JCdPnEZvkIlE&#10;g0gy2GxWpqYmWLt+3WzzAHQGIAO3uqfp7u4hJyeXBx+6h3vv3YJWD0m1T0GeJ5ftd21l27ZtGI1m&#10;Ojs7mZycZmBggCuXOzl06DOOHj3KvLpq/uqvv4fDaUGW1YRWSdJgNOoRRZFYWLXvajQaBEFVV8Tj&#10;MeLx6Nwi4A5TkTkovdGoFgmTKeY2cKk0HD7yBe+99zYLFizg8SfuR29QbQ46PTgcZnJysigo8BCL&#10;NaPXGclkBEZHh7lx8xoGg0KO2052tpO2RS1k5RhVw2FInXMi0RDRaJhoNPo1e8Od8/A2N+Y230SY&#10;g56kZ1XdItFIDDGtZ3pihmQsiSLrUWSQRQnN15plep18h1ssiqTiGZwOG1s3baXUU8vBTw9z4stj&#10;nDx+iuudF8gvzKKxoRqz0cjOHffwwH3fJhEVOXP2PMlMkps3b3C18xIdHR0cO36Yuvoq/viPn2Th&#10;ohaikQg6g1qJlyVlDtZy9fJ1Tp46wcBAH02NrSxYsIB0Qssp31UScdDr7EiiHpvVxfCwl5xcG+3t&#10;a/F4Cvjs0yP09Y5y8tQxkvEw+fn59PX1MTWlcuoKC8uoqqrAamU26VK10UnSrAJoVqmSTKZxOrLx&#10;zgSIhmNEQrE7zZ9Z1o3LlaPac1IpMhkBUVLT5rWKNIf8SKUSZCRxLn1SkqRZVYOAKMqMjU3Q19eH&#10;3+8nFArh8yawWmWVF5kB70wUm0OVfVWWl+KbifPKr/YR8EXxT/ayfv0mdt61gUQG3nvnXV586VW6&#10;r/WTTBxjyaKnaVm4ju0bZOJRLZ9+/Dl9t4Z4+4197Ny5TuW3pcDv9TI2Mkk4EEWRTHhyiqgsrcVl&#10;dXL61AXOTJ/nq9Pn8eRks3JVGyaryqipri5lZMjLe5HDeKf9jA4OkUokVYV0PIKk1ZNKqmEDoiiR&#10;Tqmd9cysuhRBVaNUVhawY8cOqiprETRpKioL8XhyyHyjiav52tpcLeoFZryYbQ5c2TmsW9fOG3v2&#10;Ew2N0tXZTW1tLZEAaA0ZDAYtdbUVXDzdycTYDPFwEndOMZ6cIrZtWUFXcQ2fHz7B+Oggx46eJMfh&#10;Zu3apVgsdvw+HxaTle985z4ungtw5tQTTE56qZ1XxoMPPsSSpfVzHKoZb4QDn3zEvnc+IRwO861v&#10;3c+GdWux2SDPnc+7b77NZ/39dHV00t7fzx89dT/JuFpHeXXPHtKJNPfu3E1BgY1MGqYnUrz97nu8&#10;+dqbxJIJnnr8CR76djsDPTF+8sxP6LjQgclgZsXSZTQ1NKoKiwjEwhEcNjuypEGv0xEKxdBkFF57&#10;5Q3Onb2Ezxti3boNlBfPo7goSdfV67z1zuu8NP0KiVSUHfdsx2oxM9A3QSySwKy3YtALeHLzqa2q&#10;IzgdJhUXuHr1GmOjk1QUl1Nc0g4pSGegt7uPn/74Oc6e6KSurokd2++lrsWN0+kkKzuXeCqEy+VU&#10;lc9aiXQKTnx5lpdf2MOVS12sWLGG+c2LKKu1YbWaaWhoIpNJkZWVQzAQwm43o5XFWUu+iAqbUjlN&#10;cyypjMyp42eJBlPk5ZTizirEbsnBZXUjCQYmRyd4Z+8HLF60HErV+ZI0XPzqEr98/tecv3iJyop5&#10;LGhZSn2Dm4KCItpaFxKJh/C4s4mGE2rQDJBJJNUQESQkRaPa7QSBdAx0WpHaynqKCyrQas7infIz&#10;PDDC9ISPTRs20tRURzAwhd1lp7qiEo2ssHHdeuqq6/nhf/wRp06dxT/lZ6RlhOnJGaxGK1UV1YyM&#10;jNDX20vQF+DYF19QO68a75SXVDzB499+jKLyfGIhVWWu1WrQKupBKiAgCwqpZEpNchZVPqVGuGN3&#10;u73FikTUb6/fsJKpqQn27Hmd69evghDnzb1Gdu66i5s3r+MPTPPIIw8Rjcb53//px5w+dZ5EIsYz&#10;zzwLwlMM9neTJsWWzRtU3nY0ht6kQBJef/VN9r72LtFEnLWrV1JdWYPJoDDWNsYzP3mWZ3/2U8ZH&#10;bvL404+Rne1Ubbn+ABpBIODz4cpxUlddx7LVrei1cLFjgOmRn3LzVi9/+4O/4+/+/m+oq8kHEfzT&#10;YTouXuZqxxUG+4d4Y89eEjGRha0LWLd6I37fODqtTi3OyLB8WQsXzt0g5IsQCaeIhqJoUB1AwVCE&#10;xYsXYbPmcOVcLx2Xb2IxWthx1y42tbehN6uqdb0eQt40L/zqRU4eP0UklqJ53nxysnJx2uycPPUl&#10;XVc6iUQDOKwGlq9aitNlxWhUWLZsBQJali5dhsNhZ37rorlE6dvok/+Z4KCtrQ1J0hEJJzn02RGO&#10;Hj2OJ6+YgvxS6uubqa1toLv7Bl99dYZIJMLq1atJpwSSyTTZ2bk8/MgD2F1WSKmYiaVLlhMJxwgE&#10;Ily8cIlwKIbPGyKTFnG5ciguqqDn1jC9Pb24nDl8fuQ4NbUV2KxOli9fTW1tJfnFuXPryd277yMe&#10;SzE6Ms3Q0Ag3btzCOxPE43GRk+Ohprqe419+Tl/fIOXl5aRSEAyoSJMNG9pZs2bVN7h+c2s2ZlEU&#10;MRUPf7mji5deeomzZ8+Tn5+PJ68Qm9XBkiXLuXz5KgcOHCQ6iwyoqi4nmUrQ29tHNJxCK+vIzsqn&#10;tKQKRWtBpxzgcsdlenv7kSSJ+voKBFldg0WDsO+dD3nllT14vT7uvmsX69e1k50nUVpayvLlyzGZ&#10;9bjdHgQREpEM5766xDM/e47h4VGcjhx27tyFxQb9AwvJ82SRSEcxGs1EIjF0OgMWi55kEvx+VcEG&#10;qqVa+zXo7OTkNB2XOrHZXGgELWaTnfq6+TTUd9HfN8Kli13k5H5BdU0JhcV5qiUwBT9/9ifseWUf&#10;em0WW7Zvoa2ticXLmli+fAWnT59GkiQS8VkuAZo5pqfRoJ9bM8fjaqCgRpDI9xST5y7GbHIwPTNO&#10;b88gGkFm5crVtLa2EgoH0Gg0s4VpaGypwWB4BKPBxL5973PzRg+3bg4QDiXJcuVRWFBCV2c3PT19&#10;dN/s4/ChoxQWFpFIRHHn5rFhwxrqmqphljf5+zb+UNCbG99k590eoijfmYBmu0rT035GR6YhDUvm&#10;V7Npczue3BwmvePoFQmzzYjDZsHtcZKOgzjLEei8NMSel1/lg/0HyHZms3PHXZw+e4NPPvqYaNjL&#10;d7/zGBWVqiotFgVSSWa8U4CAw5lDfUML1TWlmMwKWiWFqEBCyFBW4aGlpZmAP4PZLBAMwq9+8RLP&#10;PfcsgkZhw/pNPPDgbuyO2ydFEoQMiWQSjaQQDqgwdq0EF8+P8szPfsHFC1eYV97C4sWL+eTgAT75&#10;4CiJcJqHHr6f1vn5iIDPD+UFZYjJNOlwgqKKPHZtuwur1Ygka8hk0hgMOqxWO1k5gAg3r0aZGBjB&#10;arZT7Cnkb3/479FqVRvW8PA4e159hVdff53jx05RUVlLba0HnaInHIoxPjFJKpUindGQAYYGgzz/&#10;kxc5fPhznNky3/3eE2zbtgGbjTt8lIRqdZZ0MTXkAplEQuLgkfP85pd76b8+ysYNawnP8/Pp4Y/5&#10;9c9fJh0X2LR1C9k5Ct5psFpAr7MRi6Yx6i0UF5Zw/sxZHjp8hO333MvylSuorS3D7w8zOTFDKpnG&#10;aLCqQPbbfv9/odL7Fzf8YfyOodWqKs9wWOXYKLeBLwBpEPW3mQuqkkur1WK12tTzVlA7WkEfnDhx&#10;mtOnzuFy5hIKxuntGaKyspI0Bv7mB/8BWVYIBsKUl5chadVUsN7eQaKROIl4inhMBVokE3Cru5/r&#10;126RTmcYGholmdDgsGexZPFyWlsbycnNwmyyq+miCmTSEmRUFlwyIaAR5LlET0nUEQpFiceTeGf8&#10;hMNRJFFDLAYgIknKLLxVwWZ1YXdCIq6oYPt4muzsHIKBOCARjcDIyCRdnbfo7x8mNzcXq9U5x8TR&#10;KRbc7gKGhsbo6xtieGiMoX4vngIbFrMNnc5ANJIgmUzjcuZSXGogHFCVRLFYikwmMWsP081do/a9&#10;+wFjo1NkSDA1NYMkKphNVpYvW8G2bduIRELo9XpmZvyqDdAisnhRC20LW9CqoZCqG2f2fBUENd1U&#10;kiRkWVVjOBwWduzYgcFwJ7UN4PxXV/iTJ/+ctrY2nnrqCSyOWf6fBmIRFYrunfZjc6iMy86OYb48&#10;foaR4UkqK2r59rd3Y3dCX/84Xq+f3NxcctwmXHoJh6OYTEaFUFfWLAVUO7NGA2+9dZRnfvZzbt68&#10;TjwRRW/IoqS0AL1eYXh4mHg8iqwVUYzgmwaNmMZkMiBrNXg8bpwuq/qcE5AR7wSi+P0hZFmLTifP&#10;JRTeTtP8+ONjvLvvDVpa6/nWQ7ux2lS7t8EAM9MxXn55D7958beQkfnud/6cx769kXQarl8P8atf&#10;P8+HH37A/v378fomyMqxkJXTiN8XxWJW0zi1WhmLxcTkhFcFQKcTcwWfO5ep9GwKZoZMRoNAmkwy&#10;QTqVQJQEdHoF0mDQ6bDbnUxNBlU1udmCIGSIBPyIkgatbCEegb6+cUzmFO48NwYLFGtNlJY2sGZ1&#10;Az/+SS6/+vUzOBy5hIMBBBncnhzCvhTppIgxB4pLlmm1GqUAACAASURBVKgLRWEFExPwycGP+PUL&#10;z3H9+nX6B/pYuKjlm1Dl2YMnEcvQ2XmNAx9/QiTm5dKly7z467cI+iAcVBmsAhK3bvXzn/7Tf6Z9&#10;83K23bWO/MJsqmvKcLlc5LkdxKKqPfvgwaOcPXsaSNPe3s6q1StobC2ANNTV1+J02env70fWimRn&#10;u0AD8QhYLBauX7+Jw+GguWk+lRXVAMTD4PP71LAUMaMuSC0qCycSTaqWNa0GZEgm46pFRaMW9lTF&#10;Ygy9TsZqtVJbW8vSZYUEQks4d/4sFRWlWO3qATc26mNqbJqcXBcgkYpHVMuYLCJqZCKBINVVDRS4&#10;CzFZ1Q1MIBDENxWAjBaLwY5eZ8ZokEnFIDATJp0SkVCYmQ7MsbkEAax2ByuXrUTRWDn5ZQcjw5O8&#10;9tu9FBblEvQFkEQdiWiKsdEJUnG14qlVZFKxDKTSWK1WbOYQU4koqXhM5SUp8qxCT4Oi6IhEIiTi&#10;KRRFIZ1Ok0hoiMaCiKKMoig0N9fQtrAGUYJQOPW141rDv9i0ZtTig9nmADTEI0miEZV5ZTLZiEsi&#10;ZpMDTeaOupYMWCx2hJSa2CsJMnZbNnqdWpg1KEZczjwCQZ+qLp/9/RabeY4N7PMF5uzgiURKtQzp&#10;UEPJMjA1NUFXVxeDgwMUFhZhMhiIR9Jg01CU7yTLlcNk1xX1OhSJMjYaJsdjoL9nit7uW+zatYuC&#10;AhuTYxEUrZ7nn3+e99/bTzye5Mknn+Tuu9uZHIX333+f82fPE4lEuP/+3WzevIVZxjhTE1P09vaS&#10;k+WkwJOvOjEEGBmY5EpHJ1cuXyPHmUeRp5Suzh6qqsp4+IFHueeeu5F1GaxOE1azmXgsRYEniwXN&#10;baRiAh2XrnLh/GUk0YB3JkCWPZd0oUAoFCQcSqgYmYRq0x0bneHS+auq1W46xPDAGHVNboqLnBQV&#10;rcUXiKGRBPR6FQHjnU5x+cJVbnTdgpSITjISDsRIx6GhsZqGxuo7IS1fm2PSqdsJwRJaBeTZRFNJ&#10;knHZbPzJ09/j+LHTfHX6DAc+PEx1ZTmZlITd7ORWdy/Z9hzSSVUdLmkgk4S+nkGuXb3B9ISPcG6C&#10;oE/1shbk2cjLWUk0poaxGK0K6XgKjSwiiBIKamK1aoebDb+YVdimkhri4RSCIJOblUdJcQVN9U1k&#10;u41k59lUu28qRiajgr00skhBsZv/8Dd/w89++nP27Xuf37z4Ijeu3aS9vZ0NGzawZu0qnn32WQ4c&#10;+IiXX36ZQMBHfUMty5YspagsX8XL6FTLaSqVQNZKCEIGvVFEkDRkokkEWYL0117Q282K2fleb1St&#10;v7l5Ek88dT+iJPDO2/vovtXF8EgPw6PdlJWV8Pjjj2Gxqqrybz/2EJOTkwwMDDI63M/05Bir1yxh&#10;x87NWB13uFbpuFp8udpxlS9PnqC8tBxRIzMxOoFSkMPyJUtZs3IN8UQYV7YRs9lAKq7yzoxGI5lk&#10;CqPRiNmoJx6Po5MBEQyKqtIMeH04HVn03Oymr2eaonIHFruBTRs24rA4+epsB6dPXeTD9z/i+Wd/&#10;QW5uNqvXLCEr20aWy6TatQXQaxUsFgvptEA4FCXkD4DGMsfzmpmcYnx8HCEtkJ2dQyaZUvcWGpAs&#10;IiSht7eXm9eu0983iMFgQafTUZCXSzSa4PFHH+eB+3aSIY7TZcFhs0ImTcgfxm4zsXz5CiRpBRqN&#10;+n6SgXBEtc5+LfPhdw5Jgba2RkjLiBqFjz86yHvvfYDfF8XpdPHUk3/M9evX0Gp1HD/+Oc899wvO&#10;nDlDU3Mda9euRa/Xk4gmkXXqvpkMbLt7E7Jk4Ec/+kdudffyox/9I60tC1m1ag1/8Rd/yfJla3nm&#10;mWfp6rrJ88//gpUrl1HfMI/6+nnkF7rmcpBMFgMmi4FHH30MizmL1197i8OHPmd8zEv7xi3U1dWx&#10;fdvd/Pb1l3nzzdfZu/cdenp6WLykjYaGeaxes3SueAfMhfZ8HUWi1cPMRJKurut0dd0gHIqiaI0k&#10;Eil0OgMGvYW///v/jFYrkyGGyaxXbcB6PYvaluCwFvP54VPcvNkDGVWkkEoKGPRWnA4b6ZTKo5Yk&#10;9TwJ+KN0dd3gxvVb5ObmEQ5HCYfjkJFoaqpi/vwqMkA4ou5XEokMY2MTDA4OEwnHMJsSDA2OYTHn&#10;kJ9r4pFHd33jeheNqM9LrweLWcHni2M2a9EI6lo0mUxjNGpoqG9CfEhLx4XLTIx7OXzoGLJkJBiI&#10;oZWNJBIxxsemMJnUxlEqkWBwYIy+3iGikRQ6SUbW6IlGwKqHunnFVFUWE4+DYTbDQ9Gqje3be4Pb&#10;qBFJltVmf0rlRaZTIgF/FK1swuMpZF5tI3n5dhBcJGMqekL9AeqniuoCtmzZRiYt8uGHH/Ob37zC&#10;+XNX2bp1K0uXrGb5srXs2/ceb7/9FsePn8Ln81FXX0Pr/Hpqa6vvXMp+Dyt6fyjo/avjDpQxGo2j&#10;aFUwqUYAUaNgMdvRSgpDQyO89srrRCMhNBKYjAqJdIwFrS08/cePIc1uivqvT/HBvv18eewURp2J&#10;NavWcd+uu8nLPsxI3wlOHn2VQneEbXdtoKGlAb1VpKG5iO/92VMMDE5zubOfvR/sJ/1ekmQmSizl&#10;R9JkWNTWxj333ENjfQEGWSAdhmQQiMroBRuZiIRNcWEQ9LeDYGeBemmkeAZBAbsiQRJGeyN88sZ+&#10;Pt/3GfmeIu7buJPFixegCSR59923OXPwSxyiDod4PxXzXDgVOD3SSzLpR5Li9PRcYe/elxgfH0Zv&#10;0GK1mhkeHmbbtm1s3ryVLLcBm02L3a4jHvfTdeUCP/hf/h06nY5EIsHMzAxe7zTVJZVs2bKZbRu2&#10;kYmCVgCdqGA32PGHgmjSGhIxmBwa48bFDjKBIHWLG2lrUJlWmai6XhC16mY4GksiiSqMNxRKcfDg&#10;Kd7c8wVnT/awtLmJdYs3oZglIqE4x08dZe/r70FGYfuOLZgtaoc/nhSYmQ5iNhl5YPcDGA1aPvn0&#10;M44f/5LOrhssXryYaCSJ1eLEYjEBmrkL8b8+Mv+zb/5hgJokJctzMNZ0Ok04HCaVSqFIVqQ0+Gb8&#10;KLKOYEZDPJogEUsyMTaO3VpAMgkmCyxdtIjFbUvo6uwmnIxx+dJV8tw5tC6oJnuWKXfzRj9Bfwyt&#10;qJBKpMnL9dBzsw+71Y4saolHIdslU1tdy+VLlwkEInRevk5ZSReFhS7KSgoIhUNMT08SC6dxOdRO&#10;ISmRZEzdwAV9ERKx5FxxaGbKh1FnIcuRQ1mZm6KCQtCoCdi+GT9Zzmz6tGOEQ1GmJ33EgpBIgQYR&#10;rSQzPjpNUVEZiVgSk0WmqMDFlk1bScZT3Lhxg6A/RCgA2XkwOhxkfHQC77SPpoZmlixaiqdATdgc&#10;6BtEFERSiRg2i5NkPE0iDH4vxKNxLCYriUSEeDRONBybm0z/7E//nP/2j/+dm91dDA0Mc+L4Sdas&#10;XU5pcSkz3ilCgTDpZAaHzYlOD6ODQV76zSucO3cek8XAlrs3sHT5IhwO+9y5IooSiURyjlcCzHUK&#10;QV1wBINRFEWPw+HCYrKoTNOvdf4VnZr6Y3NY6L0xwJHDxzl86DiDAxOYTQ5udPXy3r63MNsEhoZv&#10;0dq6gMcee4yw38CxY8c4fvwE4+OTlJaUs337doqL3YTDYDJCaXERm9o3kJNrx+W0oehh44a1jI+O&#10;8c477xMO+bl5oxN3ThtBf5TJiTEUrUT7pvXcf/8uigqzSUYySAaBSCSMXtYhShqsNuPs88uQSKZV&#10;TpImw7XrPex7by8+/yQb25+iuMSB1xvDZlNfE71Bxu3OJtftYnhogpHRAYZHVKZLVraRmpoqbtzs&#10;JBL1U1VVQW6uam+2WHWz4QYxRkeH0YjMfUxNTeCdUdV/kgySMusvhllVk6D+k0VkOaNCaTQaQt44&#10;o8NDkM4Q9AeIRdPMTE8SjQRxWQwgCUT9QQ5/ep533t5HMjlJQaGHZYvbqamaj06r5/LlPgJeH2tW&#10;ruLf/uXTlJTmQiLFmdOnOfzZl/TcGqaspIFdux8AjUBBsUxWFrS2tjIxuQ2EBPPnzwdu86/SKtsq&#10;mcRisSJrBdasWUdxcSF5+XZGRyYx6t2Y9G4++egMP/3J88zM+GhpbeCBB7aybEUz+QVmNegqkyI7&#10;x04goILTD350iOHBISrKS3nk4QdZtmwZTuds2FMKVq1YTCjwR7zxxhsM9PVx7qszbHAuYWI8yNjI&#10;MNUV1bS1tdHevplst0hwBt7/YB8HDx1gcnKUHE82tbW13P/AA7jdWShaiVhMnd8SUdDp1BMknYDJ&#10;qXHS6SSSpCEaDRMMBejuvkFLayFWG9TUVJFMxQj4I1y6dImzZ8+RTsDuXTsAHaJWQozHGR8dwWq2&#10;EvKBd9rLYP8QqWg1gga0koLJYCKT0BAKhFW+UFwtUOq0RmSNgVgqiCLrifhAbwMSql1637sf8Mbr&#10;7+OdjrFtywOsX7sRV5aZ7hs3OXPyIvF4jHQqhU7RkIolSKUjaHUW/L4ZQsEg3ukZsl1ZBPxeIgGf&#10;yqKSTExPT5NKqeE+oiiCkMbnm8Fqd2K2qJ350REfe9/cx/HjJ1B0IitWtrH7vh0YTYbbgsnZiwt3&#10;NjgZDdFQCJ3BiFZRmaSCIKqJikj4fUECgQR6s0wqrlr7Jkan0SsmFEnANxPEZLCQikIyliEaTjA2&#10;MkE0GiadFIiGQTYmEaUMsagGRWaWZWXC7/eTSCTQaiVCodlEWwHy8twsWrSAqYkAY2OTZDIZfDN+&#10;zEYbt3qGScTjpJMpiguLKCstxelQbcket5PFbQs5c+okK1cspbjMTf+tSbzT00xNTiKJWhKxONe7&#10;Bujo6ODklyeIhiPkZufQ3NRAgcdJYCbF5NQYo6PDGPU6qmormJgYI1fMQyvLWK12Vq9aT8QPk+Ne&#10;PvrgIH/5l3+FVpZwOCViKQO3+m8x5RvHZK5Bp1c4fayDd/Z+wOHDRzHoTezceR+tTQu4dasf0iIT&#10;Y9OYTAZE1GaBKINREMl25rJq5VrOHLvCQO8Ib7z+NpF4lKXLF2K0agiFouh0MtFwjOxsMzabSFlp&#10;JWVlVXRf66XjQicvC6/yoHgXuflOjEYj/oCXaCSO2WLEOAuu//TgIQ4d/pSBgQEWLGjlnnt2UVVd&#10;hHcmyqVzV/jxP7zAjeu9lJaU8Bff/wtamkp5Z99nhAIxnLYsSImMDU2QDlegMYCghbLiMha3LeFq&#10;53Uud3Ty25dexz+zhZbWelxZGhLRFD7/FEG/lpx8F/FQnJMnT7J//4cMD43S2NjMhg3tVFdVzaXY&#10;SoIG0iLRUJxMCsLByOxFAm6HL2skBb5+tKegpDyL3bt2Eg2FOXv2LKlEDKvZSElRLgYjPP3Ek8xM&#10;jdPTc4O+nm7Wr11BXVMVyXCCVEbg0sVrvPnGO5y/8BVms57mliZ27bqHmoZylT+u4c68fLsYwuzX&#10;AiQSaVKZBLKgYLbC7vvuQtAkefPNN8lkUpSW5bP7vh1oFVXFLmhgxcomrNa/5c++931s+QUUFxby&#10;nT95GoMNxodHyc7L5TbjNeyDDevWMzo0yfnzFzl14hRlpYWUlRZgsZrQaDR0dvbh8w9SVVWGyeYg&#10;HYVQ0I/FbGRibBxZdBLwe/HNRLFYdAwPDiIKYLfZcLosbN28haJSx9xzu97VSV9PLzvuupv29XdD&#10;RuSLL47zwgu/4NTJk9TVlVNdXUginCToTzExNk40EsGgN6FoJSRRVXGnkmo4WnlpGTVV1fTdOox3&#10;ehrvzAyJWJqBvhlycm2IoojDbmNT+wZGhsa4cb2H9/btQytpWbd+NSaTTCxuYMY7jqQRmM1rQxAE&#10;Tp28yv79B+npvUVxcSGbt2xg/vx6dDr5/5YCaWo8hNNlpG1BLcl4mtGhSS5cuEwmJbBi2UoKCiRy&#10;s+eRST9EIhbl2vUrhIMRaqvnMa++4huKzUQkSTgUxeo0sX7tStJJgf/x33/CzIwfg85MdeU88jwS&#10;S6WF9N4a5J133qSvp5/oghhFBYUUFLnuXMOTEAnHEUWZbJeN7VvvIhZO8eqetwh4Q5iNNhYvrkZn&#10;gHu270KRFH7729/gnfJSmFfIgpb5c6ETAH23Rnj33Xc5fPhzzCYL999/P1u2r5kV+UjUVNXQ3NjC&#10;V2fPc73rBoc+/ZydO3dSXpqPJMO1a72EIz6aW+rQ6kTGBsd45qfPcuJ4BwFfkvvve4jqyloEZBRZ&#10;TzKeIpMSUGQDoQBYtWoolcuho7mxha4r3UxOTnPwwKdYTFa2bdtCcYm63/D6ZhCEFIrswmDUkO3M&#10;pqGukQvnLzEyNMrzP/8V27ffzfKVtfhnUoxPjqoBcS4XHo+6Hzh69Cv27NlDOBymvr6eNWvW0NRU&#10;jaJo8PtTvPnmW7zwqxeIBGIsX7KW3fc8js1qZrBvkkgojqITyMnKY3piGotZQdLJZDmzaW5spbtr&#10;kr6eKd7a+y6KKUFDSzktLfMxmWBmJkhfnxeb3UJengWfL8T7H+zj448/RquV2LJlC+3tG7HZTMSi&#10;EAyqAaOphMqXzSTVdUkibFfXrbNcQ1KzCAWDWqGtryslGl7L9KSfWPgLnPZsKstraKhzIyoQ8K1l&#10;eHCEU6e/ZGxknLu2b2Xhonq1ER9Lo5E1RIJB9KbfL5ae+MMf/vCH/1//Ef/vxp2Nxjdnjn/tvrfv&#10;MxvxNPe4f84JUGecZDKFJMpIasApWi0cOXKCzs5OAgEfK5Yt40+/+6c89vjdLFmymvUbN7CpfSNV&#10;NdVotVokLXR3jfDa66/z7rvvMuP1YbfbmZ6Z5NNP93Px0pdIYox43M+Vy+cIhL3U1VVjttnpu9WL&#10;IGpZtHgF7ZtXsWXrBtq3tlNYXMLg0CBXuy4zNjxKdlY2Lc01atKRCHotnDrVwfHjR7GY9Cxduph5&#10;NWUIsx0m9akJCJIIEfW24VtefvbTZ/jwg/0oshaz0czNG1189OF+xkaGyKTjDA/1cav7OgIpijzl&#10;WLMM9N0a4uSpY2SIUd9Qw59+70+4994d7LhnKytWLeaBB3dTV1+D2awgaCEaivOTn/wYrVaitraa&#10;J598jMWLF0I6zdmvThEKBVi5cjmbt7ZTXmZDVFReyJHDn9M/0EM0EmLzpnYqqvJIJ3UkQgnGRvvp&#10;67+O1ztGKhbHarViMhjx+eIEg1Fu3rqJz+vFZLZxuaObZ3/6Il8cPUe+20M0NEVn5wVOnDrG5Mwk&#10;6UyK7p5b9A8MkBE0tLTWMDyc4lpXJ4ODvXi9k6xft4pNdy9l0aJlGEwGTp89ScflrxgZGSQU8iFr&#10;RZYvX0p5hfvrh9LsSH3teMt87Q35145XgW8et//843c99nfd//+fasDbCptkUg0rUdPmtGqnOa1h&#10;bCRIMBTE7cliybL51NXXUFpWRGGxB0lWsDgk/N4MFofAxo0bqamdR36Bh8mpMa52dTA80kvf4C1S&#10;6TRmiwl3no1QOE0gpAL959VV09jUQFFJPorOQpZboaamnKKSUubV1RJPxhga7uXs+eMMDg8giGlk&#10;rYzRZMGRpScZh2PHL3D5SgcWqwmTVaG2rorB4QFOnDjH1avXyMvPYee9W9h9/w4am6tIp1W75fS0&#10;l2gsRkNTPUuWtlFZVYrb4yEYDpDRxMkvyGf58hWUV5RhsZpwOpwoOmhorGT+gkU0NM7D65tieGSQ&#10;7pvDXLx0jqxsB49++2H+5N88TUmZCwEIh9JMTE1gtphZuGghixa3UVxSiFZnIUOGQMjLwrYWGpvn&#10;UVDooayiGL3BhKSDfI+T8op5tC2ejyil6e2/yYVLXzE5PY5GBLPFjNPlxOrQgQbGx6YYGhkiGo2i&#10;N8iUVZTQ3FKHRgM+XwjQoCgi8mxStiDcVkio8vvbaVuKIuF02Ln7rh3Mq6vFaNHMqf3QqJYbUZYI&#10;BcJ8eeJLpmd8lJSWUFBYQElpMZXVZWRl27A6dLTMb6CpuYnCogIsDh0OhwtFr+B02VF0MkMjA3j9&#10;ATRSBo2ooNPLVNdUsmp9MwazQjgUwWjVMb+tiSVLllFeUYooCQSCIcYmhqmsLmX3ffewYtVS8gtz&#10;0Cig0Qhq4VYRyWQyhEJBEok4Wq08m0onoNEIiJLAmdNnycpy8dBDD1JTW6UqtBRJTQcV1QKgx+Nh&#10;7Zq1NDY1YDIZQUjh9c0wMTmOzW6iqbmOnbu2s+OejVgsZrw+P4qiZXx0knAkQjAYxFOUT3NjA3VN&#10;8ygpKUBvkJG1GgRNBo2YUf9mIENmNvlTIBWPI2QyxONxyMDQ0CjhcAy7w0nrgiaWrVhIUUk2ziwD&#10;kagfk8GIrOjQKWZsdjOuHCuKXkskmmR8YoJAKIbBpKOhqZb7v7WNrBwLWrMGJA3xWByH00FBQRFe&#10;v4/h0WFERUMkksYfiKMRU1RWlrFh42ocLivBQGA2nU5A1iooOjWhLJ0Cg1Emz5OLTifjKcjH6bCg&#10;U0AUTRQV59E6v56a2mK2bFtHrlshkUzh9U0y453G5/Vz4cJ5jCYjzY0NrFqzkge+tZV5jeWYTFq1&#10;Izx7uZW1UNtYxsKFi6itq8bhtNI/OEIw5KegsIBt27awoX0dFVUWhNn1RTKlHt+FJQV0d6uJtQWF&#10;hXg8bnyBMFpZZjbcmlQqTjQSZnx8mngsiVar0NhYR2trI/PnN1JU4iEYCtI/MEKGBBMTI/T03uLG&#10;jetoFZnG+nrqmqsJh3zIioIoiAwOjWKzZtHU0kzbovkUlbpxuJwk02l8fi9Ol4P5C9pomV+Hp9CO&#10;zmDA54+RTCWZVzePxqZ5lFcWUVxaAoBiEDGZzKRJE4sl0On15OTkYLGZsNgUAiEfeoMOd142FrtC&#10;Y1MdqUwYk81C0BdixuunrKyK8soSFi1txZVtIq/AiSBmEAWZ8YlpJEmmorqKhQuaKChxU1FZgNVu&#10;JBGPIoki0ZhqcRodHUKWRQoLPcyrq0HWyt+Avwv/bJqUtFoS0TjRSJxwOIY/EKClpYXm5iZqakux&#10;OQ04stSiWSyeIRqP4nI5WLlqJdXVVWTnOEimdRjNCql0kpWrl9G2eD4NjbUYTXokbRpFryUWzTAz&#10;nWR6epqcnCxWrFxEdU0JrmwzFpseWSshySI6nUhFRTULFiygvLwUv3+KYNhHT18/V65eorikkPsf&#10;vJfHHn+Y5tYqNFr1eBcVaG5upX+wD69vmnxPMQaTDrvDxoIFC2hd0IQ7L5dcdxatC5qob5hHdq6T&#10;ltYGPAW5iJKozjukyS/MRavT0tFxAWeWk3g8gclsQlE0tDTVU1hcRllZCZKs4fMvPqPj8iX6h0fR&#10;iAImq448j/rex2MJbFY7U9PTRGMRTGYjdoeNHHc2RpMeUQKDUaGg0EN+gRun041Br0VUICfHQUN9&#10;C+VlVZSWFxKOBbhw8Qw3b10nHAsRi0fQiJCdlU0slkarFaiozGfJolXU1FYjyQKxWJAvTx9hcmaU&#10;WCxGKpXAYrXgdjvQ6gTisSSDg4P09/cSiYQpKiqipqYah8Oq8rMEGa2sQ69TSCSjaLUi2bl5ZGXZ&#10;0Oo0yLKAzW6mtraSopJCNVArA3lFLpob55PjyaWurp7R8RGudnUwMjbIyOgE4WgQZ5aDrBwHGklA&#10;1Ir4fH5u3LzJtHeanNxcqmuqyfU4ELWqbTUYihAKB5lXX8269WvIL8zFbDFitdvUwoQGMqkkmXQS&#10;QTMbXT+7LvUUZpGXV4jeqGPNujWsb29DnlXJuPMdlJaVo9XJtG/eyLrNq0BQm2qyQUJAJpaI4cpy&#10;YDQbmZgcR6vIVFRUIOnEO2vf20vZ26fa7O2iJKh8WwSSSbDYJDyegtnjsJHHn3gISRIxGMVZrlsa&#10;vUHAYrFT31CLqBH4d3/9fSxOgXQSTDYTc1BQjWoHznMXUDuvlrqGWhSdyKXL57l89Ty+wAyhcBBX&#10;tp3qmgr0ZoO6LxIhlRQIR0I89MgD1DdUI0hJ+gZu0XH5Cr19PRQUFnH3jm382V/8Ee48F7JWZXXG&#10;YnEmJsfxBwKqWUAUuHylg2DIT2NTHQ8/ch91jTU4si2IWg1+X4hkKklRcREL2lrIzXNRWOzG7rAi&#10;SgLpdBqj0YggiOS63ThcVnz+ScxWBZ1RxuGyIuk16BQdLa3zKCouY9nyZQRCXq7f6KLjynkmpqZB&#10;k0SrE1D0MkajATQZZK2Czxvk8pUrTE6O4c7LpqamGleWk1RKZeL+X20bDAbVSpBKgTsvm8KiEnJy&#10;sliybBHLVleQSasOtdKyHHQGCwWFHu57YBdN8yuIR2cxI7PnhajVoDOqP0+jgYrqIqxWJwWFhdyz&#10;824qaxxEQmBxQmtrDZJsoKm5jl2776ayNh80EAok0OpEkNQ1lKzXEI+DzalQkF+GJIts2LiBe+9b&#10;jaxVf7fZKuNwZKE36WlurmPb3VuxObWEw2lkSSCVhpnpGQaGBwkGAtizHFRVVlJYUEQmBToTFJXm&#10;UJBfQnNLEw6XjZGRIS5c/IornVfRKnr0RhlXth1XrplMCrSKTCyeIBSKYbNbKa8ow2BUyHG7SKWj&#10;5OQ6UfQa7E4TlVXlWG06VUEsQ319Oc0tbeR53Hjy3fT193D56kUmp6bwB2fQiBmcWU6MJi2CCLm5&#10;eSxbtozyijLKysvpG+iht/cWlzquEk+GkRUNbrcbm92MLKvut+GhMXp6bxIIBMh1Z1FaUoorKwtJ&#10;VJEHkYjKtLNbrVhtNrJzstHpTWRIoTdK2BxGnNlmauoq0IgZjGY1FKS5eR7NLYtpamnE4TRxrfs8&#10;M75xRkdGGJ+YRKuVKCj0kJWlqlMj0Tj9/f0MDw+i1WopLS2huLgYg0GHJMHkWAiNqKGw2M2SpQtw&#10;e7KpratE0kroTBIIkEyk0YgC4mzzM5MCQQZPfhZ57kJsDhvr1q9l6bI6taEtQWGhnaqaBiRZ4LEn&#10;HmHJsjo1HC4NGkW9dsq3k5p/j7bWQibzdQz579+4zev5OrcnlUqRSqVUNgbx2cys27YJgVRa/b9G&#10;EL+2QEsTi0dQtFqi8TC6OT+4pD4mkySZTKppOWALEgAAIABJREFUTbNDTZnS4fX5sVnVynUiAf/w&#10;o//GmTNf4fcGybIXoElrMZr0RCIhtFoJhDSxWJR58+bx4IP389FHH3Hi5HHC4TCrVq1i8+bNGAwG&#10;EokYOkUiFPZx8JPPOHToCJFIjPUbNrJ+3SaGhkZ45eXXEUSFeDyBKEkoOi3T05OEI35cWXaWL1vA&#10;lq2byMpy3GEepeC1197mueeew+Gw8eijj7J5SzvSbCz0XEpnTE3OGRsN/p/tvXmUJFd95/uJNdfK&#10;rKWrl+pNvau1tNRSt5DUjXa1ACEkPGAQBoMZA4bheIbHY46Zx3vD8Tn2jMfHY8x7tgf7DJvAgAVI&#10;AgmEpNa+WQtqqbW1et9LXdW15Rr7++NGZGZlV1XvUhf6fc6pk5mVGTdu3Hvjxo1v/BZuv/127r77&#10;VxQ6Ornxxpu4/PLL6emZwfDwMDNmdLFnzz7uueeXPPHEE4SRz/vf/37+6I8+zjNPvsB3v/t99u7d&#10;yxVXXMHnP/95urotjMSgRlPZL3NxAOs3Xt3Ll/+Pr5Ky8/T1zeb/+tp/ZtbcLKEDDz/6FHfccQev&#10;vfYay5cv57rrruOaa67BcRx+8pOfcOcv78K2bb72ta+x/t0XQQTD/fDy5q089viDvL7lVVy3Tjqb&#10;IQoNarUauqVTKOa59tqrmDtvDj/7+S94/LGnuGTtej548wdYuWJ+nAlRw7RS7Ny5mx/+8Ids2baV&#10;np4u/uDjt7J69QU88MD9/Oznt+NUa3zpS19mww1XqDhIIezYtZ3bb/8ZTz/9NIODh1m2dAWf/exn&#10;Wbd+TXMcE8XjVLlTRLFduIbKoux6rroAxTbuauyZRGhoRIRRiK7peL4X/yYijCICL8S2VfyjSqVC&#10;LpeLx3mLayq0nB+NCjXHwnRm8ni9gJqAtRZBNYrTkStxKCKT0VosMiYo4Cjto0zU1cMBw9SxLEPF&#10;TYx11MCDP//zv+OOn/8SgIsuuojPfe4zXLZuGSPDEcXOOGto60I3rksU0iyrvT5T1bmFasVvpIHX&#10;dR3DiBdRrU9fW5+cHyst2yRtqnLNqIcrmh4vqGy98bs4Fw1RqOZ1tAgrpU9c/rFyPHr1CfTvlNtO&#10;tX377yf73ak8/461D1v32b5Ne1uOq99UJ1ts+RHp4ywlG2Vo0AicF03S51HLa/s4n+y3E31/XG2a&#10;1Lut3PayJiqzfZsTHUtt2zuOz8DAAEMjh9m0aRMrV65k5cqV5PPZcdtEJAJU2zFMVaf2z43ftfTt&#10;ZH04WZ1b548J9hs1zv84W2CoNWLc2WklOCXzByjx2DAidFNrjpWJ+kULJ/6+pc+SmI9h2BIDSddR&#10;mkZrLMgpmKhdJzv+40UHFYdyiuNsfW37TbXsN45Dze968ya5jTCAsbESg4OHGBwcolQqsWrVKizT&#10;Jp1Ok07bTReziEbGcV3X8AOf0dFRhoaG8DyHbDZLPp9l1pzZ4+vV1la1anItiDAMTbW70RROQ19d&#10;D8IwiuMtKwE+iSfqurH2pDH+2tVi2dO8nitfTs1QlpqG2TZsJzjHKxUH3QJDtzAtHb21PzUVbgIt&#10;bFxDkwctSZeEfnPsJnVUGRrV3xHLsDbqNXXMmqbaWdOgobcla5ZIHVsSj1o9pNCb65qpxt6JXheP&#10;sQyn7hMGEVu3vcHmzZspFou8+93rKHYWcB0PO3UUn83J5pVj/f5Y5t4oGWNJX/lEKPe9bG6SDmoZ&#10;K2p8hYTx2kbXdQzdUImVjnJ9qFWDRkiYZPzq7c/wp1iXRPGcGQZaw/VQ15vnQWMdF8XjJF7XRpEq&#10;wGxY47WcNy0EAUeiNSuUxDGelMmum0fjZNddJ1LeVGu4qO21ZZsQiIKQIArRIhXD1tDH31cQNs/5&#10;IIga151M1hi/nzaqZWVFaBiaGk+RipesxpxPNje1E+X49T1q/jc4InZ7FCbX2TBeh0dEUUA2b098&#10;/C3zn26ArumNe5GIZJyFhEGArqn40Y14z4E6hjAMSWfbKzL+tVoP0LQwPj/Gz/1ArOVMQqQ19nkE&#10;p3p8TVbmGXb/fMYLeglRFOH7PoZhxAvDCMsyiPDwQ5d63QV0spmcCgiNPm4ChBDPd7BMkxAfHRgt&#10;lSh2dBHGYqGSTrRGvK50SmVTCcIAQzcolSrk8zm2bdtOGIaYehq3qgPKaqhWq5LL5dB15f7S1VWk&#10;o6ODWq2K69WBkO7ubnpmqDgPQRB7vwJDg2OMjIwxPFSiUOhi6ZLZjI5CaaxGtVplbGxMqd+ZDKAW&#10;R/mONJ1dOQqdTREyClUigcOHhxkaGsS2bXp6eujs7ETTNMLQjxe0aqKpVj1cL2BkZISxsTGy2Swz&#10;Z84kl1OZ41SQelX22JjD4cOHKZVKdHR0MH9eH6EfsW/fAQI/wrZtzlo0szHIPc/HSun4nhMvQlTm&#10;qZc2bce28sqcfNkM/PgiZFkajhOwd+9exsbGKBQKLFy4EIDBQeVeUqvVmDNnDpZlkUqrp3J6vPAb&#10;GnIYGBikXC4TRRGGYWBZFoWCeurqeRG79+wEQubOnUsub5PJqYNznQDbVmYP+/aOMjw8TDabotjZ&#10;wYzePHv3qoD8ruuyePFScjnV5tV6GTtjMhhnw6xUakShxqJFS0in2yfjkAgVGVmLZxLHDUnZufFj&#10;HTXZ6poeC4HNq0YQRhi6RhipwW1o9rjym/uJWuaaVsWo7cbhDJuQ3gqSxXGSXGMqpr7hU+0dRj5h&#10;QHxRNdV5Fi/yX3n5De6/fyNvbNlOFGn09s7iuuuu4/LLLgRN3dBq+pE3lsmCQD/JOA1BvGJLLvpH&#10;P6YTQ900h40HL61/rb9JXpP342KcCcI7lNYHlp7nUSqVqFQqRFFEb29vfN2nkfii/f2ZTOt5n7wm&#10;703TbMwdRwoWp26eSuYmSObpM7/djoWjze+ep9z2Wo/XcRzq9Tqe59Hf399ob8MwGg/Pk78gCLAs&#10;C8uylEhmGHE25fxRr53J/lvrNdF1ASbvH9/3J9y+nYnGz2S03vJ4ntf4ffs2ybhs3XfyfqLftdY7&#10;+d/Rrm/txzdZvc/U8RsEAeVymUql0gg+n81m0XX9jJufTmb9cTzjq5VjHf9Hq/dE/T/ZmrH1+JJ6&#10;TrbPo93+n4614nTkaOffRG2vNIqp58ipzpFjOX+OZ31/IuM/CIIJjzdpj+QeZaLvwzBshEqajKOd&#10;HzI+j48zXtBrX8C2T0xB4LUMyuRiGj8li4PcVmsqFXmymevWGxlbokg74sbZ91UWFdMcb9GUlKt+&#10;o17NlvOhNOaQyaQwLfDcCCvVNti0kMD3CUNfxfZpNH0sScdPaT03bATfbew+Vu19X8WFa1XgA3+8&#10;1Y3j+NiWecRT2jBQu0xExFq1TianrLtaj739JKzXVXu1L7KiSIlGhm6BplEpV0mns+h6GO/bQwXu&#10;i3BcFSzUqQcYekZlDmt5GuA46mmSMcn5n1gr1aoR6bR6wq8bKkmBbiSi7eSEIfi+p56ENNpW9Ydh&#10;2kSBjucqlye1Q0CHcsklX7DVkwjDiH+v0pVXKz7ZfMtj4Ej1j+OocZBkrmwMz8ZwCIkIiEIlAAF4&#10;npo4kzEXRcp8P1lkm6besDIIQq+ZgSoeQmOlMoVCHtdVQdLLlTHyuVb/fhH0WjkyW+fEHIugNy4u&#10;DXrLk1LV/75HI0B8rar+l0op03W00yvovdUcS5sKgjCe1mVY8vAyCIKGkAfqunssNwnTldYbpulY&#10;/pnIqZiPT0awmqpMePv64lj2f6YKUmfa+K1Wq4Rh2MgkCUoIkId1k3O8fdkqwhyvICicGibqszP1&#10;nDxVTHX9OJ1r/d/1dj1dnPGC3lQdG0VKONN1jdAP8QIf27QaQpofJyWo1Tw0IAhDsukUmoHyozaa&#10;QlEYQN1xVXyaOMB63QmwTQMvCHHrHtl8Spl4avH2uhJ10mlzYjNqDer1CulMCt/zMC0l3qj3Rrxv&#10;CyIdP35SGEUREQFhoC6UHR0dBEHUMF1P9gtNF5JEpAuDZkrtwG+KY75HI1tRw40v+Y0FaH6j2tVK&#10;hXQ2g67psdun3eLmSVPQAmrVKplsNlY6jabbiBZC5IMW4HplbCsO4oEBWESBhRZXwqnHmZWSZos1&#10;Et9vinQNkS8WzBqZlyKICNGMpqDiu0H8VNqK3Z81VZ+WDMa1Wpkw9Mnl8oRhhK7bEJkNF46kzTw/&#10;AnwyufjYA5dKuUY2m1eCJLHLiKba0rRasqS1mS4HHnhBgKkbjcxkaCo+YPK5VvcxNB10DcvQGrEl&#10;2t0qPE9ZJeqGMm02TRrioR8EcfyxVrEJJnS5lbnyFJCMrTbBFMabc7e8T0zzY134CPP4xian4YLZ&#10;bi1zsjcs7eXJYlMQTozWhwzJOeT7fmNdkNwkT6cbZRH431qmmt9bRQFoztWtFkBJfyUWQJP1XRiG&#10;KlujbU/4/bHWs9US40SuIZPdH5yKG8JjHbvtbXq8209WVnt5ZzLJ/NRITHOG0Gph2fp6rJyu8XUi&#10;258qkWOy8SocPyfbJ8n4nKys412ft8//CafTO2eq/Z1seTI+j48zXtADYqsjtXDwfR/XdUmlUhi6&#10;gVNtWr8kwVe9ACwDMFT2N12FHFPCSl0FCA7q4EUqi18jppyvtB8jxfibcZrbN8pxQDNVAEVoWgMm&#10;sbnarfMq5TK5jiQGTqhiI4QGga/j++pJp9lSXmtMm0qpiq6bZLJpvNiSrWlt2IzTMTZaV5kLaRHx&#10;InDjbfRYIHIclRkrESHrdYeUaaFZ+rjjjCJwqjXMlK0ELA3KIyVS2QyWpSzTWgW+KFT9Y1mGEgm1&#10;AAgIQg9DNwmCCMPIEPomvqfaLJVSAlW16qLrOoXieBO9INYaWy33XJVQUR2foZKiuI4LgJ2KLRoi&#10;HWIX3VTaIgg8NA1My6IpwgDoRKEGkY2mQWk0oKNgMDbqU+hUOw2CEE1rxvRxHZXSvV6FdDoWSZOh&#10;kQi+voqWZyY6ZtKuSXDgABxPpeZufN+CV1caqalD3VW/tzM0Y7zEiRMwmnEyxkoOhUI8GDRit+Xk&#10;qemZ86T5reR031CGYeIyM4GLWBS71RvgOMoEPZNpM0E9zder1gUDHHmBPNm2CVqCsLSbzoNcmAVh&#10;Ktrnp/bzZTJLl5O1kHqrONoN9UReFzB9LZTfak52fj/azX29Xm/0z2SuqSdT/snegCYiUvs1J/k7&#10;XedHa70nOn/h2ITJ9uNu/3ymj//WezMY3x71ep10Oj3Zpm8JJ9u+Jzu+TpV4dioFk4lccoVTx4n2&#10;+YmslY82/09VNzg1/d/uanw8buUiLp9apoWgV6lUsG0by7JwXRfLslTnh4APB/a6bN26hZ27trFn&#10;7w4ODx0iCBzSGTuO9baQa6+9gXyuyKOPPMmW17cRRRo33XQj557fhx+obEgAu7a/ycaNGzlwoJ9i&#10;scgtt9zCgoU9DB/2ueeee9i9eze6rpNOp6lUKtR95Y5aKBQ4++zlLFq0iLlz55Lv0HAc2LLlDX79&#10;63sYHR1l7dqLueGGG8jmbPbuOcjwcInHH32eoaFhHKeO41YIAhfTgoVnzePaa68G4JlnnmPXzt2Y&#10;Zpow0CiX6miaSSaTxkr52LaO43jMmzePSy+9nGKhi+9///uUyxWWLVvGdddtYNbsrLIGi63bDr3p&#10;8fzzz/LaKy/ieg5dXV1cfvnlnH/hMgB8B8y4TR7e+DQPPPAA9bpK9LF+/XoWLZqvgrPaKvDrxo0P&#10;8W9PP0tHRwcfvfX3WbBwptpYD3GdGnYqpUzZIgPfha1vHGDPnn28sOlZSqURXNcjnU5hmhaGobN2&#10;7SXc8J71gBLwBgdHefnlzRw4cJC9e/dQKpUZGh7AD2qsWLGMVasuZOHChcyaOZvu7i4MU223efOL&#10;PPbYY4yOjXDlle9m/fr1mLZGFIaxZVSksgNaGQ7sH+S27/8Y1/Xp7e3h93//w3TPSBMEkCQ+MGN3&#10;p8MDJX75i/vY+UY/gQ/5jgyeVyPCx07peH6ddNrGMAzWrl3LZZe9C9MGvw579gyxd89BDh8e4KXN&#10;z1OpjjI6WkLTNGbPns3ixYu5ZO2lrDxvXjwmR7j33nt5s3+AarXK/PkLcV2XIPAINBc3qGHbFplM&#10;ivfd+B4WLVqAaYLnt1rrvTMv3Kdb0IuioCHoQTO2hBYn5HHdFvdoaAi3lYqjMlJnjhI1+ySZKAbQ&#10;qS5/qpuvo30vCO9kJpqfplrYJ/PLqY4xd7pIbohhYpFmovmhVSyRG86pOdr8PplgmjDZ+EvGWXv4&#10;lYncb6eiNcbTVPWcjKMJwkdzCUuYytJwqvKnKrfdmrb1u+lwbp4uzvQ56ngErZN1OTzZ8X+st+cn&#10;WuaZ2D/TldZxlbye7gduJ7K+P12C7onMfSd7fgjjmTpi4RmCruuNhUVrh+/aeYAH7/0tD298nE0v&#10;Ps+MGZ2sveRCzj37XHL5NLoOO3bsoDxWoVauYWk5fvvsS9x5592YRorzzrmA887vI/KB+CHT7p17&#10;uO/e+9m06SU6Ojr4+K2fBGBkaJS7f3EPL720me7ubt773vcyb94i0tkC/f2HePKxJ/nh9+8kl8tx&#10;880380efvpXOTujfX+XXdz9BqVQibc9g3WU6tUrIX//V/+LRR56ip2sBy5aezbr1lzJrdhd+UGP3&#10;nm3s2b2Djfc/xc0330x3Zx/lbtB1i4P7D/PkY89x8OAAc+f1svbSFZy1aA6+X6Wnp5cZPTMJw5Df&#10;/OY+du/ey+LFizln5SpmzVpMEChBz/fg/vse5F/+5V/Y8upWOgtFMpkMu7Ye5o+tP2bJioIyfPNh&#10;sB92bT3Mi8/tYOfOnTx8//P86q7HuOmmm/jwR95LxoDANXjxtzv54W13USwWufSSa1gwf2acoUzH&#10;tnMQgluHe+5+mAc3PsZDG5/EMDUuX38hc/p6WLhwMbZtMjg4RLk8RrlcpVqB/fv7eeCB+3jggQd5&#10;5ZXNLF26nJUrV3DhhReRz+cZOHSYzZs387N//RsqlQrXX7+BT37yk5x/3iI8D3ZuP8wPb/slQ0OH&#10;mTNzGZdcbGBo4Pt6Q8S1bQsiGDg0zM9+ehf9/Ye48MJVXHbZOrp7Fscx8AyGhsoUC0UME5x6wLPP&#10;vMBTj2ymb/Y83nXpGmbOmksma2CnNEqlYdIZi1QqxVkLFmFasHPLYX72szt55OGnGBkukUpZXLdh&#10;HWctnE9v7yx832fP7n1sf2MXaStP3+x5ZDOw5dVt/PQndzE4OIRlWXzs1gV05Luw0zZWNmJkbAjf&#10;d1mwcB6Fjs6GxZ4S8+CdKubBW7FgOTJ1mLqwBWia3hDzokjFxQrDENu2yeWPFPJOx83A6b5AHq18&#10;uSEXhMmZ6NyZyBKk9an3dFr0TnT+t94IT2bd1P6dMDHHO/+233ROdMOZiHXJNWsii+vk/dH66GQf&#10;5hxt+6nK1TRtUku6hNaYgCdSp4m2e6e5mYdhSBAEjTGTBMM/U9sgGc/H0udHG1/Huv2paIuJzsET&#10;KXeicoRTw/H2R7uFXTtHWz+fyFrgeMb/8ZZ7otucqXPFdGNaCHpJYOhkgWFZFgMDA2zc+BB/89f/&#10;mxldfdz8gd/jw79/C6suntNwaUyOLnSV2+3WVw9RqdTonTGbgwcGeOD+h9izdxuuVyGTyWBZFtu2&#10;bWNg4DCZdI6OfJF63SF0TTKZLB0dBfL5AlGkMW/eAt59xVUcHhxjwfxlVMouB/a/ycEDAwwOjBLG&#10;rqKFjh5q1RDf0/FdE0MzyWVAi9IU8r2MDDmUSx57dx9i3979zJs/iwtWrWHNmrUsXDiPmbNS9HRf&#10;ha6phA2bfjvMG6/vo/9AiWKhlw9/6COsvXQ5ngu+H2EaGqVSnXrdpaOjg9mz+honrm1DeQzuu+9R&#10;fvKT29mxfQ9f/Px/QtMM7r33Xn5x12/o6e7jk5/8KDNmACHM6IHRkTr79w1S6Ohl6dKlDA0N8b3v&#10;/pjHn3iGW2/9CDNm9ZJJdTJzxnwAAt+EEGyLhi9qeQz27u3nB9+/ndde3UbfnIX8xV/+OWct7mVW&#10;X7yojOeXKIJqVSX3uOOOO/jxj3+M67p8/ON/yJe+9B8bLta6FifF0D7MU09t5+///u+564772Lfn&#10;MH/yuS+w4YaVODUd2yxSyJtoURa3DtksWKZya7XSKg5e4i5tmimKhW4y6QKGrnZUr0I6C93dRQA8&#10;B8bGKhi6TWm0QrXDJQzA9wLqtYAw1HBdl0w2zUUXXcSsWTM5dKDMHXfcwQ9u+wmBD7d+9JPc+rEP&#10;c9biFDt3HWLP7n34vs+yZcuZMaOXXLbIwKFhlq7oIp3O4joBhm5iGilmzJiJ5wXUajUqjoNhG3R1&#10;zeKyyy5j1iyVMbdUqtNReHvdHd4JtC/eW12TkriNiduclcQBICCKNGo1FY/xrajjZJ9PVQw9OFKI&#10;OBXlC8I7gYnE/GThPXEysIAgCE44htlbxbEKPiDWTSfKsc7vU1mUTeQudTQrvFbrysmYbPvJ9pv8&#10;73iuH62/TzjeG90THXNJ4oxk+9ZsmMdS99Yb+vZzfzqQuNxOdKzt7rhvB5O17/FwMuPraOP/eETB&#10;9s8nK8hMlzF2JjPR/JV8PhaOZj19PHU42nano78nshA8nvn7VJwfQpNpIeg5jkMqlULTYqEkk0HX&#10;dUZGRgjDENd1MU2TQqEwfsNQJSNI4q8lT5B0XScIAkqlEvV6nUq1RK1Ww7ZtKpVKI5tcgm7D8PAw&#10;AKZpcujQIZ5//nnu/c391Ko+B98cwHEcVpy9jH//x3/E1VdfTaGoYqvVajUymTS1WhXDMAhDFbfv&#10;05/+NOZnMry0aTuO47Njx1a273yVhx65l5HRAYqdOc47byVf/vKXmTe/gyRhQxAE1Ot1qrUy2Wx6&#10;3AmRyWqEPo0nZI7jNIIXJ8kwHn74ab7xjW9Qr7ssWbKE7u5u5s6dzyuvvEJ/fz933nknb775Jn/6&#10;p3/K/LM0Rkags7OTQqGA4zisW7eOq6++mscff5zvfO/bfOMb32DZ2cvZuWNPY3/tJ2m5DPkOOHTo&#10;EKVSiWq1Sm9vL9lsls5OoxF/MAxVbEBNUzH+PE+jWq3ieR6u69LZ2YlhEGcRVvEGzVDFApw3dyGe&#10;G5LLFhkZrmKaaQIfUnYO3wOn7qNppkpaEXdtEIAVxznTgGymiFOLSNk5otDAc9UYSmegWoas0sqw&#10;LMjnOqnXVEZgy7IYHBzEtEJSaR1N9zGtkFKpFGcrDBtPMT3PQ8MknU5TLKpMuGNjY2zatIkdO3bw&#10;5puHePXVV+npnsUtt9zCFxZ8ovH0MwxDqtUqw8PDeF6AHzqEuoMf1SkUCi2LZN72hdQ7hfax3ryw&#10;NReShjH+M0RoGmSzSYZpvbHtqWYqC6BTwUQX5OlkQSQIZwLHa+U63ZJjHAsyZxw/xzO/T/XbE2n7&#10;k3lYM9V+T0SMOxELvlNB+zl4vOfkdH/gNdU680xYg56K9j0d65njEXxOtgzh9HGyfXCqLEBPZZ2O&#10;h9O1/pexfWJMC0Gv9SlLKjbP6unp4frrr2X4zYAXf/sKDz+ykYHBfZy/6mxmz+kmk7WJooCxsTEM&#10;w+KyS9dTKHSQy2U42L+Pru4in/zUx7nyqrOpO5CODWUefuAZBgbeZGhoCNer4zh1IEcmkyaKQsbG&#10;RujsLHDrrR9h7bvOYeNDz/PQQ4/w+OOPMjzSz/BIP7X6CK7XCx7opoMXlKi7IxiWh25GDA1rPPVv&#10;jzA4MMK5K9fQ3dPJoiWXc2Wwmpdf+S1333MHe/dtQ9MdBg7vI51ZSFdnFl0Hw/Tp7M6Q77AolYca&#10;WW2t+NrpeTA6OkoQeJTLZaq1MrNmzaJeh5///Fd85zvfpf/NA6y5+BK6urp45vknmbm7l2JnmpXn&#10;LGbLli388u6f0lGw+Q//4fN0dIDnlxkrDRBFEbm8yfJzsyxfsYFVq5fzj//0j+za/Qavv7GFMAwp&#10;FovYqQj0ZkZaOwXocOHqc/jM5/6Qn95+F5s2Pcv//f98lauuuYTOriyzZ/eRSlkcOjRIuTzGsmUr&#10;WLt2NTfddBNh6PPAAw/yr//6Y7Zt28Z5553D7Nl95LIdVMour726lWeffZ7Xt7zCeeefx3vfcyPn&#10;nLMITYfRscMYZojn13n55RfJZE2KxQ4s2yAMPVyvwqxZs1i+7FzKpSpBEDE8PEw6neW1V7ewfccW&#10;enu7GRkdwnFq2FaW885bhWkqd1rN0MjlU8yb38fKc5bSUUjh+VWq1TFcr8b27dvJ5Tro7uph7dq1&#10;7Nmzn1de3sojj25k+47XuOTS8+mb28uatRdx1qIFPPH4U7zyysvU6iXqThVdB8epoRsRhqnT09lJ&#10;T08X+Xwe0zaxc1BzKtTrVV544QWWL1/CkqV9pFI6nhe0uN0KZxaSZlgQBEEQBEEQBEE4caaFoGea&#10;ZsNtrfUJ2KpVZ7P4q2fz9FOb2LTptwwM9rP51U28+IqHpgX4gcqGO3tWHwvOWkTvjNksXXEWV159&#10;OZ4X4HhlsCHd8iBpxsweLli9iu4ZPRQKBeyMyu6ayaVZffGFFLsKGIZB37zZmGm44caLWXb2LJYs&#10;7+GFF15gy7ZnST/qsmHDBpYuW8CsOTkuX7+KkZERFi+diWnX8X0f3axSrh3g4cfuJAgiIjxs28Dz&#10;ayxY1M27r7qAdesuY/XFK5uVi8BK1zj73D4M6zw6uwp0decJA2WV5fsRqYxGb28vGzZcz5tvHlJi&#10;nlPlja1DDA0Nsnz5Eq666t188IP/jgUL+ogCD893yWaz7N+/n0ceAXwVg+p5hCeffJKBkR1sfv1p&#10;1qxZw7xFRa64djW+71Po0ahUA3IFgzWXn8X/PPfrPPjggzz8cBHX8XEcB8Ouga6SanheHTvO7Jkv&#10;hnzglqtZumw+Tz7xLIcPD7Nt++vUamWUcVmE5/nMmNHD3LlzyWThgguWM2fO51i3bh2bNr1Af/+b&#10;vPLKy2zatIlKpaJExlyOFef08ZFb38/KlStZsWIuhqEs75Yu7+Pqay9hz95dRPoYzz7/EI5bA8Dz&#10;HEBn+bKz6ch3093Tya23foSdO3dz8OBBnnjiCfLwla8AABSMSURBVEZLA8yZMxPHrREEHl2dvRSL&#10;XSxbtpzzV51LaaRMOp3m4KHdHDq8iwgfNB/L1rEsQ41by+Taa6/hqg0XccHqC3nuuef57fMvsWfP&#10;Lp557mmCZxyq1TqWZVEoFNjw3mtZuGCRSuCRhdlze1l/5bs4sL8fx3F4fevL1Go1XLdOoLmksiYQ&#10;kc9nCcI6fXNnksmYzYzD7+CkGG8fictt8p6WzyLkCYIgCIIgCIIgCCfHtMhyC+OzdbmuC4Bt2UmY&#10;KoWmsrP6UUg6o26iAzfCsLWmQYwHmBC5oNnxtrEbZhRB6EGkx5GuIlSCgTgOXLWq4q/V65BOg+OC&#10;ZUfoZpsPe+xemcT8M00TKzY/D3wfwzBiV9w89ZrKgqlpEAQ+hqmBlpSnKuU4LqlUBjCUG2/VJZ22&#10;0Q3w3AjLVgKB68TWcMDBA8N0dXWRZI0PA+XK6jhQLtfo6sooV2S9uavkONHArTrY2VTjc+gG6LbR&#10;/J0fgan267kuQRCRzqSoVetksmmiyKXuVACfTCZDGAVomGhaCiKz4UJcr0EqRZxxtqW/A3Bd5e7a&#10;/n/fV32lG8oyMQyhXKpi2zaaZpBKa+MMoEpjDmHok81liKIA09TRW4RhJ65DEusvn29uixYfv0rG&#10;Q7kckM0amCaMDENnZ9Ie4PgQBWr82CZoJnj1ACttoOuqzloy3hKNLYn12HYWujWwM8Ru1qjELQYY&#10;EYSaGp+YUK0rd2VdV9aQDQtoLYnvkpQogt7bR9LZEwXAlX4RBEEQBEEQBEEQjp8zXtBTwpdSdRJx&#10;DJrBaJ16SBRppFMaaEpQ0WKtplJxyOVUnDIiqNXrpO00ZiLkxUKNbkDgg+f7pNOx0WIEQdi8DY8C&#10;9dqa6MF1QuwM+F4d11XWgIbZNHr0XBcrVtjCQLn/ZrNZ7NhtOPC9xu+jMKRWq6FpGplsFtBw6nVS&#10;6TS+F8THbeB7HppmYJh6I/ZcEh8v8FW8wFo1wLYNDLN5fMlvjiQi0n0qpTKGZWIZJoZloqERhAFG&#10;7NMb+D7oGoZu4Ac+nuOSTqdVTELDIAwidF1l9EQL8dwalq0DHq5Xw7YygI7vQ6XkUyx2jqtTFEKl&#10;osTOTHa8BZPngusGpFIGpnVk/dEjpaK1/Ev1bYRuaI06NdVfJay4joedyuK7EaZpNL9uFfMAx4kw&#10;TQ3DUt97roqjByoph2bAuNApLcJo8hoF4IdK0NMM9dkLfGzTxLDU57rrx9/r2KaOZqjMwIYFRsvh&#10;1euQTtEQG8ehEY+jiHQ6idEGaiQf2UaCIAiCIAiCIAiCIEw/znhBL3G1BSVUpFKpRiBG9V1rxi6N&#10;IAgaol/gg+8HypKrJZZYGPotwRz1I7LIOY5DEERYltXcLrHgC8HzfGw7TrDQEIoUruPgeR62ncay&#10;bVzHwTRNJXZpIaEf4fkOhm5h2iodr+e5WJaNElw0JXRh4vsBpmU0RLmkHuOEmEiJYYnFGqjvQ18J&#10;mLl8urFN4Dfb0LJ1KuUquY4srlsHmkFsR0dHyefzcZtGjfb0PO+IdPS1ajW2NHTQNI1U7L/seXWV&#10;HMJMVC3VP049JJ3uiK3hQvKFRNEbf1xhoOIB6nozPmArYQCO45HJmkR4aLpJ4CmRt1qtk06n4/dV&#10;UikLw9QIQx+IlBUkSdY3HTAgMgn9Fi1Pb7ZZGPlYKVVP3w0IQzANC98PsdN6bA0Hnhs0MsnpuoGm&#10;KaFPaxMI1XhJrLZ0wpB43Bq0xgKtVutks2mSEJJRFKFrGkEsZrcm+PD8gDBUgqhpTmQNpo9/bbFq&#10;Fd5C2oReQRAEQRAEQRAEQTgRznhBrxXf9wnDsCHw+b4Lhk8QeKRSGXRM3NiCzTJTbVuHDI8cJt+R&#10;Q9MiTD2xWNJxPQ9d1zFjH1Q/8OP3UHcS99407QldNJRwFvhRo15HWpA1xalUuuWfEXhehJWOcJ0a&#10;hq6s+9x6iG2rHbkOHB6sNkS0iEQwijAMPRamfIpdKv1qpVxnaGiI2bNnYtkmga+EyihSCRUCP2R0&#10;dJhCoYBpWXiuj2Wb1B3lcjo25lAqlZgxYwaxESFDQxW6u3N4HpRKFbLZLOm0RhRBpezSkbcbxxMG&#10;sGfPAIYJ8xf0gqaEPctWbTl8eIyOfDemCf0HHGbNSilrSg3qtZCxsTEAcjl1PNVqlSAIKBaLpFIG&#10;jhMQBAGZjN3IXKxEt5BazSHfkcGpBTiOh+d5dHd3NK0SW8WTFmu9IKhjGCbVikM229kUumILTcME&#10;NB/lG5ugBEAAP6yjGzoazfEESmANgjZBjxAICPFjcRE0bAy9OVYr1Qq6rpNKWQ1xWkOLx2RSflOs&#10;i0K9kb05EfSS7x23TspOTPlE0HtbONrsKu0vCIIgCIIgCIIgnADTQtDzPA/LmkApIyTCwwscDMNC&#10;Jwl4Fwt1ro9lmbieQ8q2SEScSq1ELpMEZ0u2YZyLKehUa1WymWzjcxiF+L6Pbdn4gY9lNGPBNWh9&#10;r6kYcUkcON9TIo9lNa3pwlC5gOqGQRjHhjMMqJTgySef47bbfkBnZyfZTB7T0jEMA8dRLr52SmfB&#10;grm878YN9Pb28swzz3DnnXdy3nnn8Hu/9yF6ZnQ0qnJg/yF+/OMfs+WN19mwYQPvec97yOWUwuj7&#10;SnD8h3/4FoODg3zxi19k7tyiivmmwdatB7nzzjt56aWXuPDCC/ngBz/I4sUzG8c7MuzR2WXx6it7&#10;+eY3v0m9XuejH/0wS5ctZunSedTrPulM05X5X37wa+799Ub+05e+yAUXnoVhwc4dB7n99tt5+eWX&#10;6e7uplAoUC6X6ejoYGxsDNu2Oeecc1izZg0LFy4kkzHRNCWKJjHzKpWAv/2ff8e2bdvp6+vjU5/6&#10;FIsWzUXXIYxiN1kdfC/A82txrD8HTdOp1zzSmbxy3Y1oWEeihfhevWHVpyz6lLszurKYU0MgIoqU&#10;FSLo6FrT2i4iIggCNC3A0BNBLhHlLMII9An8oV2vjmFYGHpT9alUK+SyOYLIR9cMdAx8P8Qwmham&#10;nu80hMAmE7jcgghKbwVTzbDS/oIgCIIgCIIgCMIJMC2y3E4s5gHoaFjYhsH44PLqfSq2DEvb4631&#10;8plOjsxASWy11ywjl8mP287QdIzY/9NKTMQmimMGjZv4dLb5L9Nua3ANwlBZYfl+iGnqVKseKc0i&#10;V4BDgwfZs28X73v/F/jgLRtIpZTwZpowOAjbt27jr/7HX9K/b4AvfOELnH/2Gp6d+RI/uu3nZMxu&#10;Pv6pmwF480CZhx54kuee3kwqleKH3/0ZhcxMrr32cnRLxXX73nd+yDNPP8sf/MEfMLevqEQtF3bv&#10;fpN/+tY/09XVxYbrbmDjxo0c6lf7mz+/G92Azi4Lpwq+W2PH1jeYP38+r25+hV/ccRfXXHMd69at&#10;Y868An6cwKE8UmHPzl1UKpWGpZ1ppXjiyaeZO3cuf/nf/jtRBLkcjI0F6LrOwYMH2bJlC//jr/8G&#10;gD/7sz9j5coFpAyNMIShoTr/+A/fYmzM4epr3sOLm17ib//2H/k/v/Jlurs7KXZqjX4ybQPTzuL5&#10;TsOSM51JqbEQ96dpN4Vd02o1rYz/azQt5RpDQGPCQIUaGvq4DCRNKzrQMSYObkjKStNukZfPKpHW&#10;1BI/ZD12sW1ypHUqjD8/ECHprUTaWhAEQRAEQRAEQTjFTAtBb2raLI+O+tuJ3p8GjvEmPonlF4Yh&#10;mMrV0jCIY2wFHDy4n/7+Azyw8Sn27tlHJpOjp6eHQ4cG6e8/wIoVZ7N27bsAnRmzUnziE5/k4ME3&#10;+cUv7mb27D6uumotm196jd/cu5Hrr3svV111FXfddRff/Lt/YN7cs1h5Xh933/UAzz39HNdfcy0r&#10;lqxg9LBPsctkx9Z9/L/f/Hs6uwpctf4qLn/3+axctpLv3/ZdbvvObXz63/8hc/q60EyVoXdkZIhM&#10;Ns3FF1/MTTfdRH//Ie74+V1s37abc889l/PPX8XCxcU4A3BAJpNhbAw6CsoyMZvNkc93kM2qmHRh&#10;CIWCwdCQy7x5fSxb1kelUuXb3/42jzzyKLNnf4R02qJUqvLt//1d+vsP8f4bb+a9772EQ+95P3/x&#10;F3/Bf/9vf8Un/vBjXHHFKgCGh8tkcylSKQPLjE32jjoWJvv+eMfQ8Y6/NjfZE9qPIAiCIAiCIAiC&#10;IAi/axhf//rXv/52V+KdTMNN0vMxTYPEu9Lz4NVXt7Bt21Z6e3vJ5/PMmzePKAr40Y9+xIMPPsi8&#10;eX3ccvMHuOb6i7BjITCTtSgUe9i1ZxeHhw6TyRZ4/InHSWfSfOzjH2PBWUV6ZszlmeeeYduONyiV&#10;Xe751d3Y6RQf/He3cM75C0hndV58cQff/P/+jtff2MKcvtm4vsfuPQcYODzI61te49+efYaXX93M&#10;3PkL6Js7Eyuls3PXPu79zb0sXrKE666/kvln9bLmknUcHhrisSceY9OLLxJFKfYfPMD+g/tZufJs&#10;zl+1AE2Dw4fH2LjxAWzb5vLLr8QwDMJQWfTZtkEqpbK73n33Pbz22qusXbuWSy9dRX//ELfd9n3+&#10;+Z//iSVLljB37jyeevJF9u7dw9DQYZ597hkGBvrRjRQLFi4kn7cxTYNavaxiCxpNl2tBEARBEARB&#10;EARBEITpwO+Ahd7vBrquYrclIpbr+XR05KjXa6xbfxkbNqwjjJMsfOhD13DPPU9w77338rOf/4ih&#10;4atZvXo1s+d0YNqw/orzGRkd5Fvf+hYvvvQ8xWKRr3zlK/TNy+HUYdmKmXzlP3+Jr371qzz66EOs&#10;Xr2aP/mTz9DXNwfPhb17+/nBD76HaRr81//6NYrFYiNjbCaTYc2a1bz88sv85r5f84MffBdN+wTn&#10;nHMOUeTR0ZHD9arU6i6WbVPs1PnQh29g/bsv57HHHuPRRx/mkUceIQgiurqKjQyxpdIo6bRNpVLi&#10;ueeeoVgsYpomw8PDhGHI/v372bt3L8PDw3z2s3/M+973PoaHa9x22/cYGBjgv/yXr7JmzVoM3WJs&#10;rEwUaVx08WquuHId993/K+6446eYVsCGDVc32tueKH2uIAiCIAiCIAiCIAjCGY5Y6J0h6JqOpoHv&#10;R4DKTBsEAb0ze1i8eDF9fTPRDRgecXHdiLNXnsXV11yD59UZHh6gUMyTSmUJQw3D0Fl41kK6ugqk&#10;0xYf+MCNrFl7Lr4Pdkol5pjd10VHR4HZs2dz3fXXcullF6DrJp4fsHfvHsbGRvnsZz/DqguX0dMz&#10;g7nzepi/YDaFQhezZxdZsWIpixcvoVwZY/78eWQyadLpFD3d3axZczGLl8wjDFVIuSiEQjHFsqXL&#10;WLxkKcVigXnz+li3/lI6u7LqN5FGFIWkMyk832X37l3s3LWDWq1KpVqmWCzwrksv4cb3v4/LLlsN&#10;msELm35LpVJm1arzufXWW5g9qxs7lWXZ8tnM7etl5swcy5bPp69vIcXOPNlsmo5CB7lcGtMw8HwP&#10;QxcLPUEQBEEQBEEQBEEQphfTIsvt7zJhqDLJJpKS76ukFwCViksuZ1OtemSzRyYGOXRomJkzuxgb&#10;rVAo5hr/970I09LizK1qu8CHKFL/L5dq5Dvi1Ltx75fGanQU1P+qFRfbtjHbdhkGzfdJlt4gCDFa&#10;kjKMjZZIpTKk0iaeE2HZbWJZvL9yKSRf0KnVfdJps5ERtvX4E1w3JIrAsnRcNyAMA7LZia3rfE+1&#10;qWURC6RxefF7w4zQtACIGB0bo1joQmLOCYIgCIIgCIIgCIIwnRBB720mCCKiUGuIWEEYYRixutXa&#10;M5r67djYGKlUimw2HW8fYBhKXatUKliWhWmajWQb1WoVXdep1+t0dna27DeIv6/Tkc/huiG2rROG&#10;6n/5fJpKxcEwDNJpkyhS1oOWpermuiHVWplisQNNi/C8AMuy8H0fx/HI5TIQQa3mYdsqvl+57JDJ&#10;pIir2xAs0ZRYqBtKkPMDl3TKxvV8bMvED0I0dDQdFWNQU23jej7VapXOzgKlsRqmaZHJmI22cz2w&#10;W3U/DSDED1zMpBK0Z0gWBEEQBEEQBEEQBEE4sxFB720mDJRQZ1kaUQRhFKFpGr7vY9tmI6ZeGIZo&#10;mhYn0Qjx/RDDUJ+D0ItFQZ1qtR6LfTqe72CZKSAEdOpOlXQqC4SMjIzR2dkZl68TBBEQNsRB3w8x&#10;Y8s73/cxY8XRdX3C0CedTsffuZim2SIs6jiOQyqVahyj5wVYpio3CJRVn2UpF+MIZUnnuup4W6nX&#10;XXRdx7JaLfhUvZLjj6KoIV4Gvoox6DghjuNQKGRUm4aAlgilIWHkE0WqPXUtyXQrCIIgCIIgCIIg&#10;CIIwPRBB7+0maf0pw7iFE3zWW/4f0TBbO65XaIpZelu5x/raXj99kvdvIe0jelzbhvFf0gY6IugJ&#10;giAIgiAIgiAIgjCdEEHvTKBVXzuCicS89o1PlETQOhna69Ne3ukWy5L9H+t+EkEvQQQ9QRAEQRAE&#10;QRAEQRCmF+bRfyKcdo4ryWoiPilRKnrbM7QeTQxrF/zGo73lYtpbLTgKgiAIgiAIgiAIgiCcWkTN&#10;OOPRp3jVj/L9sWz/TqS97QRBEARBEARBEARBEKYPYqE3LZhMlDuW30z1OrX13PHVLeFYy0zi8J3q&#10;/QuCIAiCIAiCIAiCIPxuI2rIdGVc6Dyx0jtuIk4u/KAgCIIgCIIgCIIgCMLbhFjove0cY1KHicSn&#10;OJnGydvZnUpR79gt9t4WKVFEPEEQBEEQBEEQBEEQpjnvUPOsachRcl+cjI3e2/P6Ng29tzuHiCAI&#10;giAIgiAIgiAIwkmiRVEkNkvTnNhQb9q9CoIgCIIgCIIgCIIgCMePCHqCIAiCIAiCIAiCIAiCMI0Q&#10;l1tBEARBEARBEARBEARBmEaIoCcIgiAIgiAIgiAIgiAI0wgR9ARBEARBEARBEARBEARhGiGCniAI&#10;giAIgiAIgiAIgiBMI0TQEwRBEARBEARBEARBEIRphAh6giAIgiAIgiAIgiAIgjCNEEFPEARBEARB&#10;EARBEARBEKYRIugJgiAIgiAIgiAIgiAIwjTCDMNw39tdCUEQBEEQBEEQBEEQBEEQjo3/Hykx43kb&#10;EHG3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rnAEAW0NvbnRlbnRfVHlwZXNdLnhtbFBLAQIUAAoAAAAAAIdO4kAA&#10;AAAAAAAAAAAAAAAGAAAAAAAAAAAAEAAAAPiZAQBfcmVscy9QSwECFAAUAAAACACHTuJAihRmPNEA&#10;AACUAQAACwAAAAAAAAABACAAAAAcmgEAX3JlbHMvLnJlbHNQSwECFAAKAAAAAACHTuJAAAAAAAAA&#10;AAAAAAAABAAAAAAAAAAAABAAAAAAAAAAZHJzL1BLAQIUAAoAAAAAAIdO4kAAAAAAAAAAAAAAAAAK&#10;AAAAAAAAAAAAEAAAABabAQBkcnMvX3JlbHMvUEsBAhQAFAAAAAgAh07iQKomDr62AAAAIQEAABkA&#10;AAAAAAAAAQAgAAAAPpsBAGRycy9fcmVscy9lMm9Eb2MueG1sLnJlbHNQSwECFAAUAAAACACHTuJA&#10;d8p3BNwAAAAMAQAADwAAAAAAAAABACAAAAAiAAAAZHJzL2Rvd25yZXYueG1sUEsBAhQAFAAAAAgA&#10;h07iQFtk9ma8AgAAqQYAAA4AAAAAAAAAAQAgAAAAKwEAAGRycy9lMm9Eb2MueG1sUEsBAhQACgAA&#10;AAAAh07iQAAAAAAAAAAAAAAAAAoAAAAAAAAAAAAQAAAAEwQAAGRycy9tZWRpYS9QSwECFAAUAAAA&#10;CACHTuJArSemm4uVAQB8lQEAFAAAAAAAAAABACAAAAA7BAAAZHJzL21lZGlhL2ltYWdlMS5wbmdQ&#10;SwUGAAAAAAoACgBSAgAAYJ0BAAAA&#10;">
                <o:lock v:ext="edit" aspectratio="f"/>
                <v:shape id="Image 2" o:spid="_x0000_s1026" o:spt="75" type="#_x0000_t75" style="position:absolute;left:0;top:52054;height:566737;width:4327144;" filled="f" o:preferrelative="t" stroked="f" coordsize="21600,21600" o:gfxdata="UEsDBAoAAAAAAIdO4kAAAAAAAAAAAAAAAAAEAAAAZHJzL1BLAwQUAAAACACHTuJASRR8z8QAAADj&#10;AAAADwAAAGRycy9kb3ducmV2LnhtbEWPwW7CMBBE75X4B2uRuBXHqSgojUEICu0FVSX9gFW8TaLG&#10;6yg2JPw9rlSpx92ZeTubb0bbiiv1vnGsQc0TEMSlMw1XGr6Kw+MKhA/IBlvHpOFGHjbryUOOmXED&#10;f9L1HCoRIewz1FCH0GVS+rImi37uOuKofbveYohjX0nT4xDhtpVpkjxLiw3HCzV2tKup/DlfbKR8&#10;bIvm+PbqORzdaVio27jf7rSeTVXyAiLQGP7Nf+l3E+sv0/RJLVepgt+f4gLk+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RR8z8QAAADjAAAADwAAAAAAAAABACAAAAAiAAAAZHJzL2Rvd25yZXYueG1sUEsBAhQAFAAAAAgA&#10;h07iQDMvBZ47AAAAOQAAABAAAAAAAAAAAQAgAAAAEwEAAGRycy9zaGFwZXhtbC54bWxQSwUGAAAA&#10;AAYABgBbAQAAvQMAAAAA&#10;">
                  <v:fill on="f" focussize="0,0"/>
                  <v:stroke on="f"/>
                  <v:imagedata r:id="rId10" o:title=""/>
                  <o:lock v:ext="edit" aspectratio="f"/>
                </v:shape>
                <v:shape id="Textbox 3" o:spid="_x0000_s1026" o:spt="202" type="#_x0000_t202" style="position:absolute;left:315074;top:0;height:108585;width:61594;" filled="f" stroked="f" coordsize="21600,21600" o:gfxdata="UEsDBAoAAAAAAIdO4kAAAAAAAAAAAAAAAAAEAAAAZHJzL1BLAwQUAAAACACHTuJAId1wuMUAAADj&#10;AAAADwAAAGRycy9kb3ducmV2LnhtbEWPQU/DMAyF70j8h8hI3FjSgsZWlk0IgYSEhOjKgaNpvDZa&#10;45QmbOPf4wMSR9vP771vtTmFQR1oSj6yhWJmQBG30XnuLLw3T1cLUCkjOxwik4UfSrBZn5+tsHLx&#10;yDUdtrlTYsKpQgt9zmOldWp7CphmcSSW2y5OAbOMU6fdhEcxD4MujZnrgJ4loceRHnpq99vvYOH+&#10;g+tH//X6+Vbvat80S8Mv8721lxeFuQOV6ZT/xX/fz07ql8VteXO9WAq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HdcLj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6C754832">
                        <w:pPr>
                          <w:spacing w:line="169" w:lineRule="exact"/>
                          <w:rPr>
                            <w:sz w:val="15"/>
                          </w:rPr>
                        </w:pPr>
                        <w:r>
                          <w:rPr>
                            <w:spacing w:val="-10"/>
                            <w:sz w:val="15"/>
                          </w:rPr>
                          <w:t>0</w:t>
                        </w:r>
                      </w:p>
                    </w:txbxContent>
                  </v:textbox>
                </v:shape>
              </v:group>
            </w:pict>
          </mc:Fallback>
        </mc:AlternateContent>
      </w:r>
    </w:p>
    <w:p w14:paraId="1555D298">
      <w:pPr>
        <w:spacing w:after="268" w:line="360" w:lineRule="auto"/>
        <w:ind w:left="-5"/>
        <w:jc w:val="left"/>
        <w:rPr>
          <w:rFonts w:hint="default" w:ascii="Times New Roman" w:hAnsi="Times New Roman" w:cs="Times New Roman"/>
          <w:b/>
          <w:szCs w:val="24"/>
        </w:rPr>
      </w:pPr>
    </w:p>
    <w:p w14:paraId="187CDD46">
      <w:pPr>
        <w:spacing w:after="268" w:line="360" w:lineRule="auto"/>
        <w:ind w:left="-5"/>
        <w:jc w:val="left"/>
        <w:rPr>
          <w:rFonts w:hint="default" w:ascii="Times New Roman" w:hAnsi="Times New Roman" w:cs="Times New Roman"/>
          <w:szCs w:val="24"/>
        </w:rPr>
      </w:pPr>
    </w:p>
    <w:p w14:paraId="22E6C70C">
      <w:pPr>
        <w:spacing w:after="276" w:line="360" w:lineRule="auto"/>
        <w:jc w:val="left"/>
        <w:rPr>
          <w:rFonts w:hint="default" w:ascii="Times New Roman" w:hAnsi="Times New Roman" w:cs="Times New Roman"/>
          <w:sz w:val="24"/>
          <w:szCs w:val="24"/>
        </w:rPr>
      </w:pPr>
    </w:p>
    <w:p w14:paraId="59ACEB4A">
      <w:pPr>
        <w:spacing w:after="276" w:line="360" w:lineRule="auto"/>
        <w:jc w:val="left"/>
        <w:rPr>
          <w:rFonts w:hint="default" w:ascii="Times New Roman" w:hAnsi="Times New Roman" w:cs="Times New Roman"/>
          <w:sz w:val="24"/>
          <w:szCs w:val="24"/>
        </w:rPr>
      </w:pPr>
    </w:p>
    <w:p w14:paraId="6967AABD">
      <w:pPr>
        <w:spacing w:after="276"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szCs w:val="24"/>
        </w:rPr>
        <mc:AlternateContent>
          <mc:Choice Requires="wps">
            <w:drawing>
              <wp:anchor distT="0" distB="0" distL="114300" distR="114300" simplePos="0" relativeHeight="251662336" behindDoc="0" locked="0" layoutInCell="1" allowOverlap="1">
                <wp:simplePos x="0" y="0"/>
                <wp:positionH relativeFrom="margin">
                  <wp:posOffset>-95885</wp:posOffset>
                </wp:positionH>
                <wp:positionV relativeFrom="paragraph">
                  <wp:posOffset>399415</wp:posOffset>
                </wp:positionV>
                <wp:extent cx="5365750" cy="1132205"/>
                <wp:effectExtent l="6350" t="6350" r="12700" b="17145"/>
                <wp:wrapNone/>
                <wp:docPr id="8" name="Rounded Rectangle 8"/>
                <wp:cNvGraphicFramePr/>
                <a:graphic xmlns:a="http://schemas.openxmlformats.org/drawingml/2006/main">
                  <a:graphicData uri="http://schemas.microsoft.com/office/word/2010/wordprocessingShape">
                    <wps:wsp>
                      <wps:cNvSpPr/>
                      <wps:spPr>
                        <a:xfrm>
                          <a:off x="0" y="0"/>
                          <a:ext cx="5365750" cy="113220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2B5E65">
                            <w:pPr>
                              <w:spacing w:line="360" w:lineRule="auto"/>
                              <w:jc w:val="center"/>
                              <w:rPr>
                                <w:b/>
                                <w:bCs/>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Prevalence and Risk Factors Associated with Occupational Injuries Among Building Construction Workers in the City of Kigali</w:t>
                            </w:r>
                          </w:p>
                          <w:p w14:paraId="77D0EAEE">
                            <w:pPr>
                              <w:jc w:val="center"/>
                              <w:rPr>
                                <w:b/>
                                <w:color w:val="222A35" w:themeColor="text2" w:themeShade="80"/>
                                <w:sz w:val="28"/>
                                <w:szCs w:val="2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55pt;margin-top:31.45pt;height:89.15pt;width:422.5pt;mso-position-horizontal-relative:margin;z-index:251662336;v-text-anchor:middle;mso-width-relative:page;mso-height-relative:page;" fillcolor="#4874CB [3204]" filled="t" stroked="t" coordsize="21600,21600" arcsize="0.166666666666667" o:gfxdata="UEsDBAoAAAAAAIdO4kAAAAAAAAAAAAAAAAAEAAAAZHJzL1BLAwQUAAAACACHTuJAcAK9kdgAAAAK&#10;AQAADwAAAGRycy9kb3ducmV2LnhtbE2Py07DMBBF90j8gzVI7Fo/RF8hThdIIBZIiD72TjwkEfY4&#10;it2m8PWYFd3NaI7unFtuL96xM46xD6RBzgUwpCbYnloNh/3zbA0sJkPWuECo4RsjbKvbm9IUNkz0&#10;geddalkOoVgYDV1KQ8F5bDr0Js7DgJRvn2H0JuV1bLkdzZTDveNKiCX3pqf8oTMDPnXYfO1OXsOw&#10;WKnXKbzVtv3B4+BexDG+H7S+v5PiEVjCS/qH4U8/q0OVnepwIhuZ0zCTC5lRDUu1AZaBtdrkodag&#10;HqQCXpX8ukL1C1BLAwQUAAAACACHTuJA0yKbQIkCAAAxBQAADgAAAGRycy9lMm9Eb2MueG1srVRN&#10;b9swDL0P2H8QdF/tOHHTBnWKLEGHAcVatBt2ZmTZFqCvSUqc7tePkp027XboYTkopEk9ko+krq4P&#10;SpI9d14YXdHJWU4J18zUQrcV/fH95tMFJT6ArkEazSv6xD29Xn78cNXbBS9MZ2TNHUEQ7Re9rWgX&#10;gl1kmWcdV+DPjOUajY1xCgKqrs1qBz2iK5kVeX6e9cbV1hnGvcevm8FIR0T3HkDTNILxjWE7xXUY&#10;UB2XELAk3wnr6TJl2zSchbum8TwQWVGsNKQTg6C8jWe2vIJF68B2go0pwHtSeFOTAqEx6DPUBgKQ&#10;nRN/QSnBnPGmCWfMqGwoJDGCVUzyN9w8dmB5qgWp9vaZdP//YNm3/b0joq4otl2DwoY/mJ2ueU0e&#10;kDzQreTkItLUW79A70d770bNoxhrPjROxX+shhwStU/P1PJDIAw/ltPzcl4i6wxtk8m0KPIyomYv&#10;163z4Qs3ikShoi6mEXNIvML+1ofB/+gXQ3ojRX0jpEyKa7dr6cgesNmzi/ls/XkM8cpNatJjDsU8&#10;j+kAjnCDo4OiskiD1y0lIFvcDRZciv3qtj8NMi3K6WU5OHVQ8yF0mePvGHlwT4W+wolVbMB3w5Vk&#10;ildgoUTA/ZJCYUsi0BFJagSJTRhoj1I4bA9jL7amfsJGOjNMuLfsRmCEW/DhHhyONNaKSx/u8Gik&#10;QQLMKFHSGff7X9+jP04aWinpcUWQnF87cJwS+VXjDF5OZjOEDUmZlfMCFXdq2Z5a9E6tDTZmgs+L&#10;ZUmM/kEexcYZ9RPfhlWMiibQDGMPbRiVdRhWF18Xxler5IZ7ZCHc6kfLInikUJvVLphGpIGJRA3s&#10;jPzhJqV2jFsfV/VUT14vL93y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HACvZHYAAAACgEAAA8A&#10;AAAAAAAAAQAgAAAAIgAAAGRycy9kb3ducmV2LnhtbFBLAQIUABQAAAAIAIdO4kDTIptAiQIAADEF&#10;AAAOAAAAAAAAAAEAIAAAACcBAABkcnMvZTJvRG9jLnhtbFBLBQYAAAAABgAGAFkBAAAiBgAAAAA=&#10;">
                <v:fill on="t" focussize="0,0"/>
                <v:stroke weight="1pt" color="#325395 [3204]" miterlimit="8" joinstyle="miter"/>
                <v:imagedata o:title=""/>
                <o:lock v:ext="edit" aspectratio="f"/>
                <v:textbox>
                  <w:txbxContent>
                    <w:p w14:paraId="012B5E65">
                      <w:pPr>
                        <w:spacing w:line="360" w:lineRule="auto"/>
                        <w:jc w:val="center"/>
                        <w:rPr>
                          <w:b/>
                          <w:bCs/>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Prevalence and Risk Factors Associated with Occupational Injuries Among Building Construction Workers in the City of Kigali</w:t>
                      </w:r>
                    </w:p>
                    <w:p w14:paraId="77D0EAEE">
                      <w:pPr>
                        <w:jc w:val="center"/>
                        <w:rPr>
                          <w:b/>
                          <w:color w:val="222A35" w:themeColor="text2" w:themeShade="80"/>
                          <w:sz w:val="28"/>
                          <w:szCs w:val="28"/>
                        </w:rPr>
                      </w:pPr>
                    </w:p>
                  </w:txbxContent>
                </v:textbox>
              </v:roundrect>
            </w:pict>
          </mc:Fallback>
        </mc:AlternateContent>
      </w:r>
      <w:r>
        <w:rPr>
          <w:rFonts w:hint="default" w:ascii="Times New Roman" w:hAnsi="Times New Roman" w:cs="Times New Roman"/>
          <w:b/>
          <w:bCs/>
          <w:sz w:val="24"/>
          <w:szCs w:val="24"/>
          <w:lang w:val="en-US"/>
        </w:rPr>
        <w:t>RESEARCH PROJECT</w:t>
      </w:r>
    </w:p>
    <w:p w14:paraId="3707B039">
      <w:pPr>
        <w:spacing w:after="276" w:line="360" w:lineRule="auto"/>
        <w:jc w:val="left"/>
        <w:rPr>
          <w:rFonts w:hint="default" w:ascii="Times New Roman" w:hAnsi="Times New Roman" w:cs="Times New Roman"/>
          <w:sz w:val="24"/>
          <w:szCs w:val="24"/>
        </w:rPr>
      </w:pPr>
    </w:p>
    <w:p w14:paraId="50FD4D6D">
      <w:pPr>
        <w:spacing w:after="276" w:line="360" w:lineRule="auto"/>
        <w:jc w:val="left"/>
        <w:rPr>
          <w:rFonts w:hint="default" w:ascii="Times New Roman" w:hAnsi="Times New Roman" w:cs="Times New Roman"/>
          <w:sz w:val="24"/>
          <w:szCs w:val="24"/>
        </w:rPr>
      </w:pPr>
    </w:p>
    <w:p w14:paraId="320812C5">
      <w:pPr>
        <w:spacing w:after="276" w:line="360" w:lineRule="auto"/>
        <w:ind w:right="10"/>
        <w:jc w:val="left"/>
        <w:rPr>
          <w:rFonts w:hint="default" w:ascii="Times New Roman" w:hAnsi="Times New Roman" w:cs="Times New Roman"/>
          <w:sz w:val="24"/>
          <w:szCs w:val="24"/>
        </w:rPr>
      </w:pPr>
    </w:p>
    <w:p w14:paraId="7AC4E595">
      <w:pPr>
        <w:spacing w:after="276" w:line="360" w:lineRule="auto"/>
        <w:ind w:right="8"/>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A8730C">
      <w:pPr>
        <w:spacing w:line="360" w:lineRule="auto"/>
        <w:jc w:val="left"/>
        <w:rPr>
          <w:rFonts w:hint="default" w:ascii="Times New Roman" w:hAnsi="Times New Roman" w:cs="Times New Roman"/>
          <w:b/>
          <w:sz w:val="28"/>
          <w:szCs w:val="24"/>
        </w:rPr>
      </w:pPr>
      <w:r>
        <w:rPr>
          <w:rFonts w:hint="default" w:ascii="Times New Roman" w:hAnsi="Times New Roman" w:cs="Times New Roman"/>
          <w:b/>
          <w:szCs w:val="24"/>
        </w:rPr>
        <w:t xml:space="preserve">                                               MUVARA OLESTE</w:t>
      </w:r>
    </w:p>
    <w:p w14:paraId="4F527F2E">
      <w:pPr>
        <w:spacing w:line="360" w:lineRule="auto"/>
        <w:jc w:val="left"/>
        <w:rPr>
          <w:rFonts w:hint="default" w:ascii="Times New Roman" w:hAnsi="Times New Roman" w:cs="Times New Roman"/>
          <w:b/>
          <w:sz w:val="28"/>
        </w:rPr>
      </w:pPr>
      <w:r>
        <w:rPr>
          <w:rFonts w:hint="default" w:ascii="Times New Roman" w:hAnsi="Times New Roman" w:cs="Times New Roman"/>
          <w:b/>
          <w:sz w:val="28"/>
          <w:szCs w:val="24"/>
        </w:rPr>
        <w:t xml:space="preserve">                                     Reg. Number: </w:t>
      </w:r>
      <w:r>
        <w:rPr>
          <w:rFonts w:hint="default" w:ascii="Times New Roman" w:hAnsi="Times New Roman" w:cs="Times New Roman"/>
          <w:b/>
          <w:bCs/>
          <w:sz w:val="28"/>
        </w:rPr>
        <w:t>EACC211O468</w:t>
      </w:r>
    </w:p>
    <w:p w14:paraId="2AE5F03D">
      <w:pPr>
        <w:spacing w:after="268" w:line="360" w:lineRule="auto"/>
        <w:ind w:right="10"/>
        <w:jc w:val="left"/>
        <w:rPr>
          <w:rFonts w:hint="default" w:ascii="Times New Roman" w:hAnsi="Times New Roman" w:cs="Times New Roman"/>
          <w:b/>
          <w:szCs w:val="24"/>
        </w:rPr>
      </w:pPr>
      <w:r>
        <w:rPr>
          <w:rFonts w:hint="default" w:ascii="Times New Roman" w:hAnsi="Times New Roman" w:cs="Times New Roman"/>
          <w:b/>
          <w:szCs w:val="24"/>
        </w:rPr>
        <w:t xml:space="preserve">                                   </w:t>
      </w:r>
    </w:p>
    <w:p w14:paraId="523E168C">
      <w:pPr>
        <w:spacing w:line="360" w:lineRule="auto"/>
        <w:jc w:val="left"/>
        <w:rPr>
          <w:rFonts w:hint="default" w:ascii="Times New Roman" w:hAnsi="Times New Roman" w:eastAsia="Times New Roman" w:cs="Times New Roman"/>
          <w:sz w:val="28"/>
          <w:szCs w:val="24"/>
        </w:rPr>
      </w:pPr>
      <w:r>
        <w:rPr>
          <w:rFonts w:hint="default" w:ascii="Times New Roman" w:hAnsi="Times New Roman" w:cs="Times New Roman"/>
          <w:b/>
          <w:szCs w:val="24"/>
        </w:rPr>
        <w:t xml:space="preserve">                                      </w:t>
      </w:r>
      <w:r>
        <w:rPr>
          <w:rFonts w:hint="default" w:ascii="Times New Roman" w:hAnsi="Times New Roman" w:cs="Times New Roman"/>
          <w:b/>
          <w:bCs/>
          <w:sz w:val="28"/>
          <w:szCs w:val="24"/>
        </w:rPr>
        <w:t>Supervisor:</w:t>
      </w:r>
      <w:r>
        <w:rPr>
          <w:rFonts w:hint="default" w:ascii="Times New Roman" w:hAnsi="Times New Roman" w:eastAsia="Times New Roman" w:cs="Times New Roman"/>
          <w:sz w:val="28"/>
          <w:szCs w:val="24"/>
        </w:rPr>
        <w:t xml:space="preserve"> </w:t>
      </w:r>
      <w:r>
        <w:rPr>
          <w:rFonts w:hint="default" w:ascii="Times New Roman" w:hAnsi="Times New Roman" w:cs="Times New Roman"/>
          <w:b/>
          <w:sz w:val="24"/>
        </w:rPr>
        <w:t>ADRIEN UWIZEYIMANA</w:t>
      </w:r>
    </w:p>
    <w:p w14:paraId="32F3D027">
      <w:pPr>
        <w:spacing w:after="0" w:line="360" w:lineRule="auto"/>
        <w:jc w:val="left"/>
        <w:rPr>
          <w:rFonts w:hint="default" w:ascii="Times New Roman" w:hAnsi="Times New Roman" w:cs="Times New Roman"/>
          <w:b/>
          <w:bCs/>
          <w:sz w:val="28"/>
          <w:szCs w:val="24"/>
        </w:rPr>
      </w:pPr>
      <w:r>
        <w:rPr>
          <w:rFonts w:hint="default" w:ascii="Times New Roman" w:hAnsi="Times New Roman" w:cs="Times New Roman"/>
          <w:b/>
          <w:bCs/>
          <w:sz w:val="28"/>
          <w:szCs w:val="24"/>
        </w:rPr>
        <w:t xml:space="preserve">                              </w:t>
      </w:r>
    </w:p>
    <w:p w14:paraId="4E853318">
      <w:pPr>
        <w:spacing w:after="0" w:line="360" w:lineRule="auto"/>
        <w:jc w:val="left"/>
        <w:rPr>
          <w:rFonts w:hint="default" w:ascii="Times New Roman" w:hAnsi="Times New Roman" w:cs="Times New Roman"/>
          <w:b/>
          <w:bCs/>
          <w:sz w:val="24"/>
          <w:szCs w:val="24"/>
        </w:rPr>
      </w:pPr>
    </w:p>
    <w:p w14:paraId="67061222">
      <w:pPr>
        <w:spacing w:after="0" w:line="360" w:lineRule="auto"/>
        <w:jc w:val="left"/>
        <w:rPr>
          <w:rFonts w:hint="default" w:ascii="Times New Roman" w:hAnsi="Times New Roman" w:cs="Times New Roman"/>
          <w:b/>
          <w:bCs/>
          <w:sz w:val="24"/>
          <w:szCs w:val="24"/>
        </w:rPr>
      </w:pPr>
    </w:p>
    <w:p w14:paraId="6EF28A33">
      <w:pPr>
        <w:spacing w:after="0"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April ,2026</w:t>
      </w:r>
    </w:p>
    <w:p w14:paraId="72DCFEEA">
      <w:pPr>
        <w:spacing w:after="0" w:line="360" w:lineRule="auto"/>
        <w:jc w:val="left"/>
        <w:rPr>
          <w:rFonts w:hint="default" w:ascii="Times New Roman" w:hAnsi="Times New Roman" w:cs="Times New Roman"/>
          <w:b/>
          <w:bCs/>
          <w:sz w:val="24"/>
          <w:szCs w:val="24"/>
          <w:lang w:val="en-US"/>
        </w:rPr>
      </w:pPr>
    </w:p>
    <w:p w14:paraId="7114D252">
      <w:pPr>
        <w:spacing w:before="100" w:beforeAutospacing="1" w:after="100" w:afterAutospacing="1" w:line="240" w:lineRule="auto"/>
        <w:jc w:val="left"/>
        <w:outlineLvl w:val="0"/>
        <w:rPr>
          <w:rFonts w:hint="default" w:ascii="Times New Roman" w:hAnsi="Times New Roman" w:eastAsia="Times New Roman" w:cs="Times New Roman"/>
          <w:b/>
          <w:bCs/>
          <w:sz w:val="24"/>
          <w:szCs w:val="24"/>
        </w:rPr>
      </w:pPr>
      <w:bookmarkStart w:id="0" w:name="_Toc195000133"/>
    </w:p>
    <w:p w14:paraId="3AE0F6BB">
      <w:pPr>
        <w:pStyle w:val="2"/>
        <w:bidi w:val="0"/>
        <w:jc w:val="left"/>
        <w:rPr>
          <w:rFonts w:hint="default" w:ascii="Times New Roman" w:hAnsi="Times New Roman" w:cs="Times New Roman"/>
        </w:rPr>
        <w:sectPr>
          <w:pgSz w:w="12240" w:h="15840"/>
          <w:pgMar w:top="1440" w:right="1440" w:bottom="1440" w:left="1440" w:header="720" w:footer="720" w:gutter="0"/>
          <w:cols w:space="720" w:num="1"/>
          <w:docGrid w:linePitch="360" w:charSpace="0"/>
        </w:sectPr>
      </w:pPr>
      <w:bookmarkStart w:id="1" w:name="_Toc13623"/>
    </w:p>
    <w:p w14:paraId="69ACBD49">
      <w:pPr>
        <w:pStyle w:val="2"/>
        <w:bidi w:val="0"/>
        <w:jc w:val="left"/>
        <w:rPr>
          <w:rFonts w:hint="default" w:ascii="Times New Roman" w:hAnsi="Times New Roman" w:cs="Times New Roman"/>
        </w:rPr>
      </w:pPr>
      <w:r>
        <w:rPr>
          <w:rFonts w:hint="default" w:ascii="Times New Roman" w:hAnsi="Times New Roman" w:cs="Times New Roman"/>
        </w:rPr>
        <w:t>DECLARATION</w:t>
      </w:r>
      <w:bookmarkEnd w:id="0"/>
      <w:bookmarkEnd w:id="1"/>
    </w:p>
    <w:p w14:paraId="22E695FA">
      <w:pPr>
        <w:spacing w:line="480" w:lineRule="auto"/>
        <w:ind w:right="288"/>
        <w:jc w:val="left"/>
        <w:rPr>
          <w:rFonts w:hint="default" w:ascii="Times New Roman" w:hAnsi="Times New Roman" w:cs="Times New Roman"/>
          <w:sz w:val="24"/>
          <w:szCs w:val="24"/>
        </w:rPr>
      </w:pPr>
      <w:r>
        <w:rPr>
          <w:rFonts w:hint="default" w:ascii="Times New Roman" w:hAnsi="Times New Roman" w:cs="Times New Roman"/>
          <w:sz w:val="24"/>
          <w:szCs w:val="24"/>
        </w:rPr>
        <w:t>I, Muvara Oleste, hereby declare that this research proposal titled "</w:t>
      </w:r>
      <w:r>
        <w:rPr>
          <w:rFonts w:hint="default" w:ascii="Times New Roman" w:hAnsi="Times New Roman" w:cs="Times New Roman"/>
          <w:b/>
          <w:sz w:val="24"/>
          <w:szCs w:val="24"/>
        </w:rPr>
        <w:t xml:space="preserve"> Prevalence and Risk Factors Associated with Occupational Injuries Among Building Construction Workers in the City of Kigali</w:t>
      </w:r>
      <w:r>
        <w:rPr>
          <w:rFonts w:hint="default" w:ascii="Times New Roman" w:hAnsi="Times New Roman" w:cs="Times New Roman"/>
          <w:sz w:val="24"/>
          <w:szCs w:val="24"/>
        </w:rPr>
        <w:t>" is my original work and has not been submitted for any other academic award.</w:t>
      </w:r>
    </w:p>
    <w:p w14:paraId="00EC3CA5">
      <w:pPr>
        <w:spacing w:line="480" w:lineRule="auto"/>
        <w:ind w:right="288"/>
        <w:jc w:val="left"/>
        <w:rPr>
          <w:rFonts w:hint="default" w:ascii="Times New Roman" w:hAnsi="Times New Roman" w:cs="Times New Roman"/>
          <w:sz w:val="24"/>
          <w:szCs w:val="24"/>
        </w:rPr>
      </w:pPr>
      <w:r>
        <w:rPr>
          <w:rFonts w:hint="default" w:ascii="Times New Roman" w:hAnsi="Times New Roman" w:cs="Times New Roman"/>
          <w:sz w:val="24"/>
          <w:szCs w:val="24"/>
        </w:rPr>
        <w:t>Adrien UWIZEYIMANA</w:t>
      </w:r>
    </w:p>
    <w:p w14:paraId="696E8947">
      <w:pPr>
        <w:spacing w:line="480" w:lineRule="auto"/>
        <w:ind w:right="288"/>
        <w:jc w:val="left"/>
        <w:rPr>
          <w:rFonts w:hint="default" w:ascii="Times New Roman" w:hAnsi="Times New Roman" w:cs="Times New Roman"/>
          <w:b/>
          <w:bCs/>
          <w:sz w:val="24"/>
          <w:szCs w:val="24"/>
          <w:lang w:val="en-CA"/>
        </w:rPr>
      </w:pPr>
      <w:r>
        <w:rPr>
          <w:rFonts w:hint="default" w:ascii="Times New Roman" w:hAnsi="Times New Roman" w:cs="Times New Roman"/>
          <w:b/>
          <w:bCs/>
          <w:sz w:val="24"/>
          <w:szCs w:val="24"/>
          <w:lang w:val="en-CA"/>
        </w:rPr>
        <w:drawing>
          <wp:inline distT="0" distB="0" distL="0" distR="0">
            <wp:extent cx="1606550" cy="571500"/>
            <wp:effectExtent l="0" t="0" r="6350" b="0"/>
            <wp:docPr id="884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500" name="Picture 1"/>
                    <pic:cNvPicPr>
                      <a:picLocks noChangeAspect="1"/>
                    </pic:cNvPicPr>
                  </pic:nvPicPr>
                  <pic:blipFill>
                    <a:blip r:embed="rId11"/>
                    <a:stretch>
                      <a:fillRect/>
                    </a:stretch>
                  </pic:blipFill>
                  <pic:spPr>
                    <a:xfrm>
                      <a:off x="0" y="0"/>
                      <a:ext cx="1606635" cy="571530"/>
                    </a:xfrm>
                    <a:prstGeom prst="rect">
                      <a:avLst/>
                    </a:prstGeom>
                  </pic:spPr>
                </pic:pic>
              </a:graphicData>
            </a:graphic>
          </wp:inline>
        </w:drawing>
      </w:r>
    </w:p>
    <w:p w14:paraId="30F4AA4A">
      <w:pPr>
        <w:spacing w:after="0" w:line="360" w:lineRule="auto"/>
        <w:ind w:right="288"/>
        <w:jc w:val="left"/>
        <w:rPr>
          <w:rFonts w:hint="default" w:ascii="Times New Roman" w:hAnsi="Times New Roman" w:cs="Times New Roman"/>
          <w:sz w:val="24"/>
          <w:szCs w:val="24"/>
        </w:rPr>
      </w:pPr>
    </w:p>
    <w:p w14:paraId="7CB784FF">
      <w:pPr>
        <w:spacing w:after="0" w:line="360" w:lineRule="auto"/>
        <w:ind w:right="288"/>
        <w:jc w:val="left"/>
        <w:rPr>
          <w:rFonts w:hint="default" w:ascii="Times New Roman" w:hAnsi="Times New Roman" w:cs="Times New Roman"/>
          <w:sz w:val="24"/>
          <w:szCs w:val="24"/>
        </w:rPr>
      </w:pPr>
    </w:p>
    <w:p w14:paraId="3ADA4242">
      <w:pPr>
        <w:spacing w:after="0" w:line="360" w:lineRule="auto"/>
        <w:ind w:right="288"/>
        <w:jc w:val="left"/>
        <w:rPr>
          <w:rFonts w:hint="default" w:ascii="Times New Roman" w:hAnsi="Times New Roman" w:cs="Times New Roman"/>
          <w:sz w:val="24"/>
          <w:szCs w:val="24"/>
        </w:rPr>
      </w:pPr>
    </w:p>
    <w:p w14:paraId="2D95B354">
      <w:pPr>
        <w:spacing w:after="0" w:line="360" w:lineRule="auto"/>
        <w:ind w:right="288"/>
        <w:jc w:val="left"/>
        <w:rPr>
          <w:rFonts w:hint="default" w:ascii="Times New Roman" w:hAnsi="Times New Roman" w:cs="Times New Roman"/>
          <w:sz w:val="24"/>
          <w:szCs w:val="24"/>
        </w:rPr>
      </w:pPr>
    </w:p>
    <w:p w14:paraId="0FC3CFCD">
      <w:pPr>
        <w:spacing w:after="0" w:line="360" w:lineRule="auto"/>
        <w:ind w:right="288"/>
        <w:jc w:val="left"/>
        <w:rPr>
          <w:rFonts w:hint="default" w:ascii="Times New Roman" w:hAnsi="Times New Roman" w:cs="Times New Roman"/>
          <w:sz w:val="24"/>
          <w:szCs w:val="24"/>
        </w:rPr>
      </w:pPr>
    </w:p>
    <w:p w14:paraId="3C9B77ED">
      <w:pPr>
        <w:spacing w:after="0" w:line="360" w:lineRule="auto"/>
        <w:ind w:right="288"/>
        <w:jc w:val="left"/>
        <w:rPr>
          <w:rFonts w:hint="default" w:ascii="Times New Roman" w:hAnsi="Times New Roman" w:cs="Times New Roman"/>
          <w:sz w:val="24"/>
          <w:szCs w:val="24"/>
        </w:rPr>
      </w:pPr>
    </w:p>
    <w:p w14:paraId="0BFFC242">
      <w:pPr>
        <w:spacing w:after="0" w:line="360" w:lineRule="auto"/>
        <w:ind w:right="288"/>
        <w:jc w:val="left"/>
        <w:rPr>
          <w:rFonts w:hint="default" w:ascii="Times New Roman" w:hAnsi="Times New Roman" w:cs="Times New Roman"/>
          <w:sz w:val="24"/>
          <w:szCs w:val="24"/>
        </w:rPr>
      </w:pPr>
    </w:p>
    <w:p w14:paraId="4B34C760">
      <w:pPr>
        <w:spacing w:after="0" w:line="360" w:lineRule="auto"/>
        <w:ind w:right="288"/>
        <w:jc w:val="left"/>
        <w:rPr>
          <w:rFonts w:hint="default" w:ascii="Times New Roman" w:hAnsi="Times New Roman" w:cs="Times New Roman"/>
          <w:sz w:val="24"/>
          <w:szCs w:val="24"/>
        </w:rPr>
      </w:pPr>
    </w:p>
    <w:p w14:paraId="0D2B3B54">
      <w:pPr>
        <w:spacing w:after="0" w:line="360" w:lineRule="auto"/>
        <w:ind w:right="288"/>
        <w:jc w:val="left"/>
        <w:rPr>
          <w:rFonts w:hint="default" w:ascii="Times New Roman" w:hAnsi="Times New Roman" w:cs="Times New Roman"/>
          <w:sz w:val="24"/>
          <w:szCs w:val="24"/>
        </w:rPr>
      </w:pPr>
    </w:p>
    <w:p w14:paraId="35A7923D">
      <w:pPr>
        <w:spacing w:after="0" w:line="360" w:lineRule="auto"/>
        <w:ind w:right="288"/>
        <w:jc w:val="left"/>
        <w:rPr>
          <w:rFonts w:hint="default" w:ascii="Times New Roman" w:hAnsi="Times New Roman" w:cs="Times New Roman"/>
          <w:sz w:val="24"/>
          <w:szCs w:val="24"/>
        </w:rPr>
      </w:pPr>
    </w:p>
    <w:p w14:paraId="63272C52">
      <w:pPr>
        <w:spacing w:after="0" w:line="360" w:lineRule="auto"/>
        <w:ind w:right="288"/>
        <w:jc w:val="left"/>
        <w:rPr>
          <w:rFonts w:hint="default" w:ascii="Times New Roman" w:hAnsi="Times New Roman" w:cs="Times New Roman"/>
          <w:sz w:val="24"/>
          <w:szCs w:val="24"/>
        </w:rPr>
      </w:pPr>
    </w:p>
    <w:p w14:paraId="3CBE59B0">
      <w:pPr>
        <w:spacing w:after="0" w:line="360" w:lineRule="auto"/>
        <w:ind w:right="288"/>
        <w:jc w:val="left"/>
        <w:rPr>
          <w:rFonts w:hint="default" w:ascii="Times New Roman" w:hAnsi="Times New Roman" w:cs="Times New Roman"/>
          <w:sz w:val="24"/>
          <w:szCs w:val="24"/>
        </w:rPr>
      </w:pPr>
    </w:p>
    <w:p w14:paraId="7D5B0796">
      <w:pPr>
        <w:spacing w:after="0" w:line="360" w:lineRule="auto"/>
        <w:ind w:right="288"/>
        <w:jc w:val="left"/>
        <w:rPr>
          <w:rFonts w:hint="default" w:ascii="Times New Roman" w:hAnsi="Times New Roman" w:cs="Times New Roman"/>
          <w:sz w:val="24"/>
          <w:szCs w:val="24"/>
        </w:rPr>
      </w:pPr>
    </w:p>
    <w:p w14:paraId="76218CA1">
      <w:pPr>
        <w:pStyle w:val="2"/>
        <w:bidi w:val="0"/>
        <w:jc w:val="left"/>
        <w:rPr>
          <w:rFonts w:hint="default" w:ascii="Times New Roman" w:hAnsi="Times New Roman" w:cs="Times New Roman"/>
        </w:rPr>
      </w:pPr>
      <w:bookmarkStart w:id="2" w:name="_Toc195000134"/>
      <w:bookmarkStart w:id="3" w:name="_Toc11386"/>
      <w:r>
        <w:rPr>
          <w:rFonts w:hint="default" w:ascii="Times New Roman" w:hAnsi="Times New Roman" w:cs="Times New Roman"/>
        </w:rPr>
        <w:t>DEDICATION</w:t>
      </w:r>
      <w:bookmarkEnd w:id="2"/>
      <w:bookmarkEnd w:id="3"/>
    </w:p>
    <w:p w14:paraId="001CE578">
      <w:pPr>
        <w:spacing w:before="240" w:line="480" w:lineRule="auto"/>
        <w:ind w:right="288"/>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 want to take a moment to express my deepest gratitude and appreciation to my dear family. You have been my unwavering source of support, encouragement, and inspiration throughout my academic journey. Your constant prayers, emotional support, and financial assistance have been invaluable to me, and I am forever grateful for everything you have done for me. Even when I doubted myself, you never lost faith in me and continued to believe in my potential. I hope the Lord will give me the strength to show you how much you mean to me. I love you more than words can ever express.</w:t>
      </w:r>
    </w:p>
    <w:p w14:paraId="22B1EFFB">
      <w:pPr>
        <w:spacing w:before="240" w:line="480" w:lineRule="auto"/>
        <w:ind w:right="288"/>
        <w:jc w:val="left"/>
        <w:rPr>
          <w:rFonts w:hint="default" w:ascii="Times New Roman" w:hAnsi="Times New Roman" w:eastAsia="SimSun" w:cs="Times New Roman"/>
          <w:sz w:val="24"/>
          <w:szCs w:val="24"/>
        </w:rPr>
      </w:pPr>
    </w:p>
    <w:p w14:paraId="0CB730BE">
      <w:pPr>
        <w:spacing w:before="240" w:line="480" w:lineRule="auto"/>
        <w:ind w:right="288"/>
        <w:jc w:val="left"/>
        <w:rPr>
          <w:rFonts w:hint="default" w:ascii="Times New Roman" w:hAnsi="Times New Roman" w:eastAsia="SimSun" w:cs="Times New Roman"/>
          <w:sz w:val="24"/>
          <w:szCs w:val="24"/>
        </w:rPr>
      </w:pPr>
    </w:p>
    <w:p w14:paraId="0171DA5D">
      <w:pPr>
        <w:spacing w:before="240" w:line="480" w:lineRule="auto"/>
        <w:ind w:right="288"/>
        <w:jc w:val="left"/>
        <w:rPr>
          <w:rFonts w:hint="default" w:ascii="Times New Roman" w:hAnsi="Times New Roman" w:eastAsia="SimSun" w:cs="Times New Roman"/>
          <w:sz w:val="24"/>
          <w:szCs w:val="24"/>
        </w:rPr>
      </w:pPr>
    </w:p>
    <w:p w14:paraId="6D4FA9E2">
      <w:pPr>
        <w:spacing w:before="240" w:line="480" w:lineRule="auto"/>
        <w:ind w:right="288"/>
        <w:jc w:val="left"/>
        <w:rPr>
          <w:rFonts w:hint="default" w:ascii="Times New Roman" w:hAnsi="Times New Roman" w:eastAsia="SimSun" w:cs="Times New Roman"/>
          <w:sz w:val="24"/>
          <w:szCs w:val="24"/>
        </w:rPr>
      </w:pPr>
    </w:p>
    <w:p w14:paraId="173DF250">
      <w:pPr>
        <w:spacing w:before="240" w:line="480" w:lineRule="auto"/>
        <w:ind w:right="288"/>
        <w:jc w:val="left"/>
        <w:rPr>
          <w:rFonts w:hint="default" w:ascii="Times New Roman" w:hAnsi="Times New Roman" w:eastAsia="SimSun" w:cs="Times New Roman"/>
          <w:sz w:val="24"/>
          <w:szCs w:val="24"/>
          <w:lang w:val="en-GB"/>
        </w:rPr>
      </w:pPr>
    </w:p>
    <w:p w14:paraId="6F9BCC23">
      <w:pPr>
        <w:jc w:val="left"/>
        <w:rPr>
          <w:rFonts w:hint="default" w:ascii="Times New Roman" w:hAnsi="Times New Roman" w:cs="Times New Roman"/>
          <w:b/>
          <w:sz w:val="24"/>
          <w:szCs w:val="24"/>
        </w:rPr>
      </w:pPr>
      <w:bookmarkStart w:id="4" w:name="_Toc195000135"/>
    </w:p>
    <w:p w14:paraId="0DCC4337">
      <w:pPr>
        <w:pStyle w:val="2"/>
        <w:bidi w:val="0"/>
        <w:jc w:val="left"/>
        <w:rPr>
          <w:rFonts w:hint="default" w:ascii="Times New Roman" w:hAnsi="Times New Roman" w:cs="Times New Roman"/>
        </w:rPr>
      </w:pPr>
      <w:bookmarkStart w:id="5" w:name="_Toc26917"/>
      <w:r>
        <w:rPr>
          <w:rFonts w:hint="default" w:ascii="Times New Roman" w:hAnsi="Times New Roman" w:cs="Times New Roman"/>
        </w:rPr>
        <w:t>ACKNOWLEDGMENT</w:t>
      </w:r>
      <w:bookmarkEnd w:id="4"/>
      <w:r>
        <w:rPr>
          <w:rFonts w:hint="default" w:ascii="Times New Roman" w:hAnsi="Times New Roman" w:cs="Times New Roman"/>
        </w:rPr>
        <w:t>.</w:t>
      </w:r>
      <w:bookmarkEnd w:id="5"/>
    </w:p>
    <w:p w14:paraId="4A21A1C3">
      <w:pPr>
        <w:spacing w:before="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I thank everyone involved in this study, especially </w:t>
      </w:r>
      <w:r>
        <w:rPr>
          <w:rFonts w:hint="default" w:ascii="Times New Roman" w:hAnsi="Times New Roman" w:cs="Times New Roman"/>
          <w:b/>
          <w:sz w:val="24"/>
          <w:szCs w:val="24"/>
        </w:rPr>
        <w:t>Adrien uwizeyimana</w:t>
      </w:r>
      <w:r>
        <w:rPr>
          <w:rFonts w:hint="default" w:ascii="Times New Roman" w:hAnsi="Times New Roman" w:cs="Times New Roman"/>
          <w:sz w:val="24"/>
          <w:szCs w:val="24"/>
        </w:rPr>
        <w:t xml:space="preserve"> for his supervision. We are grateful to the Bachelor program, the lecturers, my classmates, and my workmates for their contributions and support.</w:t>
      </w:r>
    </w:p>
    <w:p w14:paraId="386A9711">
      <w:pPr>
        <w:spacing w:before="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Above all, I thank God for His guidance, strength, and wisdom throughout this journey. Lastly, I express my deepest gratitude to my family for their tremendous support.</w:t>
      </w:r>
    </w:p>
    <w:p w14:paraId="5AE114E6">
      <w:pPr>
        <w:spacing w:before="240" w:line="480" w:lineRule="auto"/>
        <w:jc w:val="left"/>
        <w:rPr>
          <w:rFonts w:hint="default" w:ascii="Times New Roman" w:hAnsi="Times New Roman" w:cs="Times New Roman"/>
          <w:sz w:val="24"/>
          <w:szCs w:val="24"/>
        </w:rPr>
      </w:pPr>
    </w:p>
    <w:p w14:paraId="27E61192">
      <w:pPr>
        <w:spacing w:before="240" w:line="480" w:lineRule="auto"/>
        <w:jc w:val="left"/>
        <w:rPr>
          <w:rFonts w:hint="default" w:ascii="Times New Roman" w:hAnsi="Times New Roman" w:cs="Times New Roman"/>
          <w:sz w:val="24"/>
          <w:szCs w:val="24"/>
        </w:rPr>
      </w:pPr>
    </w:p>
    <w:p w14:paraId="187A4FFD">
      <w:pPr>
        <w:spacing w:before="240" w:line="480" w:lineRule="auto"/>
        <w:jc w:val="left"/>
        <w:rPr>
          <w:rFonts w:hint="default" w:ascii="Times New Roman" w:hAnsi="Times New Roman" w:cs="Times New Roman"/>
          <w:sz w:val="24"/>
          <w:szCs w:val="24"/>
        </w:rPr>
      </w:pPr>
    </w:p>
    <w:p w14:paraId="3CA4E878">
      <w:pPr>
        <w:spacing w:before="240" w:line="480" w:lineRule="auto"/>
        <w:jc w:val="left"/>
        <w:rPr>
          <w:rFonts w:hint="default" w:ascii="Times New Roman" w:hAnsi="Times New Roman" w:cs="Times New Roman"/>
          <w:sz w:val="24"/>
          <w:szCs w:val="24"/>
        </w:rPr>
      </w:pPr>
    </w:p>
    <w:p w14:paraId="2E7E8556">
      <w:pPr>
        <w:spacing w:before="240" w:line="480" w:lineRule="auto"/>
        <w:jc w:val="left"/>
        <w:rPr>
          <w:rFonts w:hint="default" w:ascii="Times New Roman" w:hAnsi="Times New Roman" w:cs="Times New Roman"/>
          <w:sz w:val="24"/>
          <w:szCs w:val="24"/>
        </w:rPr>
      </w:pPr>
    </w:p>
    <w:p w14:paraId="50605CE5">
      <w:pPr>
        <w:spacing w:before="240" w:line="480" w:lineRule="auto"/>
        <w:jc w:val="left"/>
        <w:rPr>
          <w:rFonts w:hint="default" w:ascii="Times New Roman" w:hAnsi="Times New Roman" w:cs="Times New Roman"/>
          <w:sz w:val="24"/>
          <w:szCs w:val="24"/>
        </w:rPr>
      </w:pPr>
    </w:p>
    <w:p w14:paraId="793618F5">
      <w:pPr>
        <w:spacing w:before="240" w:line="480" w:lineRule="auto"/>
        <w:jc w:val="left"/>
        <w:rPr>
          <w:rFonts w:hint="default" w:ascii="Times New Roman" w:hAnsi="Times New Roman" w:cs="Times New Roman"/>
          <w:sz w:val="24"/>
          <w:szCs w:val="24"/>
        </w:rPr>
      </w:pPr>
    </w:p>
    <w:p w14:paraId="7840535A">
      <w:pPr>
        <w:pStyle w:val="2"/>
        <w:bidi w:val="0"/>
        <w:jc w:val="left"/>
        <w:rPr>
          <w:rFonts w:hint="default" w:ascii="Times New Roman" w:hAnsi="Times New Roman" w:cs="Times New Roman"/>
        </w:rPr>
      </w:pPr>
      <w:bookmarkStart w:id="6" w:name="_Toc9785"/>
      <w:r>
        <w:rPr>
          <w:rFonts w:hint="default" w:ascii="Times New Roman" w:hAnsi="Times New Roman" w:cs="Times New Roman"/>
        </w:rPr>
        <w:t>ABSTRACT</w:t>
      </w:r>
      <w:bookmarkEnd w:id="6"/>
    </w:p>
    <w:p w14:paraId="529369D5">
      <w:pPr>
        <w:spacing w:line="240" w:lineRule="auto"/>
        <w:jc w:val="left"/>
        <w:rPr>
          <w:rFonts w:hint="default" w:ascii="Times New Roman" w:hAnsi="Times New Roman" w:cs="Times New Roman"/>
          <w:sz w:val="24"/>
          <w:szCs w:val="24"/>
        </w:rPr>
      </w:pPr>
      <w:r>
        <w:rPr>
          <w:rFonts w:hint="default" w:ascii="Times New Roman" w:hAnsi="Times New Roman" w:cs="Times New Roman"/>
          <w:b/>
          <w:sz w:val="24"/>
          <w:szCs w:val="24"/>
        </w:rPr>
        <w:t>Background:</w:t>
      </w:r>
      <w:r>
        <w:rPr>
          <w:rFonts w:hint="default" w:ascii="Times New Roman" w:hAnsi="Times New Roman" w:cs="Times New Roman"/>
          <w:sz w:val="24"/>
          <w:szCs w:val="24"/>
        </w:rPr>
        <w:t xml:space="preserve"> Occupational injuries pose a substantial big health and economic challenge worldwide, particularly in the construction industry, which is characterized by inherently hazardous working conditions. Despite rapid growth of the construction sector and the implementation of occupational safety policies in Rwanda, injury rates remain high, especially in urban centers such as Kigali City.</w:t>
      </w:r>
    </w:p>
    <w:p w14:paraId="797F8F79">
      <w:pPr>
        <w:pStyle w:val="3"/>
        <w:bidi w:val="0"/>
        <w:jc w:val="left"/>
        <w:rPr>
          <w:rFonts w:hint="default" w:ascii="Times New Roman" w:hAnsi="Times New Roman" w:cs="Times New Roman"/>
          <w:b/>
          <w:bCs/>
          <w:sz w:val="24"/>
          <w:szCs w:val="24"/>
        </w:rPr>
      </w:pPr>
      <w:bookmarkStart w:id="7" w:name="_Toc18033"/>
      <w:commentRangeStart w:id="0"/>
      <w:commentRangeStart w:id="1"/>
      <w:commentRangeStart w:id="2"/>
      <w:r>
        <w:rPr>
          <w:rFonts w:hint="default" w:ascii="Times New Roman" w:hAnsi="Times New Roman" w:cs="Times New Roman"/>
          <w:b/>
          <w:bCs/>
          <w:sz w:val="24"/>
          <w:szCs w:val="24"/>
        </w:rPr>
        <w:t>Aim</w:t>
      </w:r>
      <w:commentRangeEnd w:id="0"/>
      <w:r>
        <w:rPr>
          <w:rStyle w:val="25"/>
          <w:rFonts w:hint="default" w:ascii="Times New Roman" w:hAnsi="Times New Roman" w:cs="Times New Roman"/>
          <w:b/>
          <w:bCs/>
          <w:sz w:val="24"/>
          <w:szCs w:val="24"/>
        </w:rPr>
        <w:commentReference w:id="0"/>
      </w:r>
      <w:commentRangeEnd w:id="1"/>
      <w:r>
        <w:rPr>
          <w:rStyle w:val="25"/>
          <w:rFonts w:hint="default" w:ascii="Times New Roman" w:hAnsi="Times New Roman" w:cs="Times New Roman"/>
          <w:b/>
          <w:bCs/>
          <w:sz w:val="24"/>
          <w:szCs w:val="24"/>
        </w:rPr>
        <w:commentReference w:id="1"/>
      </w:r>
      <w:commentRangeEnd w:id="2"/>
      <w:r>
        <w:rPr>
          <w:rStyle w:val="25"/>
          <w:rFonts w:hint="default" w:ascii="Times New Roman" w:hAnsi="Times New Roman" w:cs="Times New Roman"/>
          <w:sz w:val="24"/>
          <w:szCs w:val="24"/>
        </w:rPr>
        <w:commentReference w:id="2"/>
      </w:r>
      <w:r>
        <w:rPr>
          <w:rFonts w:hint="default" w:ascii="Times New Roman" w:hAnsi="Times New Roman" w:cs="Times New Roman"/>
          <w:b/>
          <w:bCs/>
          <w:sz w:val="24"/>
          <w:szCs w:val="24"/>
        </w:rPr>
        <w:t>s of the study</w:t>
      </w:r>
      <w:bookmarkEnd w:id="7"/>
    </w:p>
    <w:p w14:paraId="651B4872">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 Determine the prevalence: Estimate the prevalence of occupational injuries among building construction workers in Kigali city.</w:t>
      </w:r>
    </w:p>
    <w:p w14:paraId="62B72D48">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 Identify risk factors: Identify the risk factors associated with occupational injuries among building construction workers in Kigali city, including:</w:t>
      </w:r>
    </w:p>
    <w:p w14:paraId="471D67C4">
      <w:pPr>
        <w:spacing w:line="240" w:lineRule="auto"/>
        <w:jc w:val="left"/>
        <w:rPr>
          <w:rFonts w:hint="default" w:ascii="Times New Roman" w:hAnsi="Times New Roman" w:cs="Times New Roman"/>
          <w:sz w:val="24"/>
          <w:szCs w:val="24"/>
        </w:rPr>
      </w:pPr>
      <w:commentRangeStart w:id="3"/>
      <w:r>
        <w:rPr>
          <w:rFonts w:hint="default" w:ascii="Times New Roman" w:hAnsi="Times New Roman" w:cs="Times New Roman"/>
          <w:sz w:val="24"/>
          <w:szCs w:val="24"/>
        </w:rPr>
        <w:t xml:space="preserve">    Demographic factors age, sex, education level, etc., Occupational factors (type of work, working hours, experience), </w:t>
      </w:r>
    </w:p>
    <w:p w14:paraId="1F80C840">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,Environmental factors (working conditions, safety equipment, ), Behavioral factors (safety practices, risk-taking behavior, .)</w:t>
      </w:r>
      <w:commentRangeEnd w:id="3"/>
      <w:r>
        <w:rPr>
          <w:rStyle w:val="25"/>
          <w:rFonts w:hint="default" w:ascii="Times New Roman" w:hAnsi="Times New Roman" w:cs="Times New Roman"/>
          <w:sz w:val="24"/>
          <w:szCs w:val="24"/>
        </w:rPr>
        <w:commentReference w:id="3"/>
      </w:r>
    </w:p>
    <w:p w14:paraId="2A8F0EAD">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 Understand the impact: Examine the impact of occupational injuries on the health, well-being, and economic situation of building construction workers in Kigali city.</w:t>
      </w:r>
    </w:p>
    <w:p w14:paraId="17D5D21F">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 Inform prevention strategies: Provide evidence-based recommendations for the development of effective prevention strategies and interventions to reduce the risk of occupational injuries among building construction workers in Kigali city.</w:t>
      </w:r>
    </w:p>
    <w:p w14:paraId="003362BE">
      <w:pPr>
        <w:spacing w:line="240" w:lineRule="auto"/>
        <w:jc w:val="left"/>
        <w:rPr>
          <w:rFonts w:hint="default" w:ascii="Times New Roman" w:hAnsi="Times New Roman" w:cs="Times New Roman"/>
          <w:sz w:val="24"/>
          <w:szCs w:val="24"/>
        </w:rPr>
      </w:pPr>
    </w:p>
    <w:p w14:paraId="7C4FEF3C">
      <w:pPr>
        <w:spacing w:line="240" w:lineRule="auto"/>
        <w:jc w:val="left"/>
        <w:rPr>
          <w:rFonts w:hint="default" w:ascii="Times New Roman" w:hAnsi="Times New Roman" w:cs="Times New Roman"/>
          <w:sz w:val="24"/>
          <w:szCs w:val="24"/>
        </w:rPr>
      </w:pPr>
      <w:r>
        <w:rPr>
          <w:rFonts w:hint="default" w:ascii="Times New Roman" w:hAnsi="Times New Roman" w:cs="Times New Roman"/>
          <w:b/>
          <w:sz w:val="24"/>
          <w:szCs w:val="24"/>
        </w:rPr>
        <w:t>Methods:</w:t>
      </w:r>
      <w:r>
        <w:rPr>
          <w:rFonts w:hint="default" w:ascii="Times New Roman" w:hAnsi="Times New Roman" w:cs="Times New Roman"/>
          <w:sz w:val="24"/>
          <w:szCs w:val="24"/>
        </w:rPr>
        <w:t xml:space="preserve"> A descriptive cross-sectional study will be conducted between may </w:t>
      </w:r>
      <w:commentRangeStart w:id="4"/>
      <w:commentRangeStart w:id="5"/>
      <w:commentRangeStart w:id="6"/>
      <w:r>
        <w:rPr>
          <w:rFonts w:hint="default" w:ascii="Times New Roman" w:hAnsi="Times New Roman" w:cs="Times New Roman"/>
          <w:sz w:val="24"/>
          <w:szCs w:val="24"/>
        </w:rPr>
        <w:t>and June 2025</w:t>
      </w:r>
      <w:commentRangeEnd w:id="4"/>
      <w:r>
        <w:rPr>
          <w:rStyle w:val="25"/>
          <w:rFonts w:hint="default" w:ascii="Times New Roman" w:hAnsi="Times New Roman" w:cs="Times New Roman"/>
          <w:sz w:val="24"/>
          <w:szCs w:val="24"/>
        </w:rPr>
        <w:commentReference w:id="4"/>
      </w:r>
      <w:commentRangeEnd w:id="5"/>
      <w:r>
        <w:rPr>
          <w:rStyle w:val="25"/>
          <w:rFonts w:hint="default" w:ascii="Times New Roman" w:hAnsi="Times New Roman" w:cs="Times New Roman"/>
          <w:sz w:val="24"/>
          <w:szCs w:val="24"/>
        </w:rPr>
        <w:commentReference w:id="5"/>
      </w:r>
      <w:commentRangeEnd w:id="6"/>
      <w:r>
        <w:rPr>
          <w:rStyle w:val="25"/>
          <w:rFonts w:hint="default" w:ascii="Times New Roman" w:hAnsi="Times New Roman" w:cs="Times New Roman"/>
          <w:sz w:val="24"/>
          <w:szCs w:val="24"/>
        </w:rPr>
        <w:commentReference w:id="6"/>
      </w:r>
      <w:r>
        <w:rPr>
          <w:rFonts w:hint="default" w:ascii="Times New Roman" w:hAnsi="Times New Roman" w:cs="Times New Roman"/>
          <w:sz w:val="24"/>
          <w:szCs w:val="24"/>
        </w:rPr>
        <w:t xml:space="preserve"> among 427 construction workers selected through convenient study. Data will be collected via structured questionnaire, Descriptive statistics, along with bivariate and multivariate logistic regression analyses, will be performed using Stata version 17 to identify factors associated with occupational injuries.</w:t>
      </w:r>
    </w:p>
    <w:p w14:paraId="39AACF9C">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Keywords</w:t>
      </w:r>
      <w:r>
        <w:rPr>
          <w:rFonts w:hint="default" w:ascii="Times New Roman" w:hAnsi="Times New Roman" w:eastAsia="Times New Roman" w:cs="Times New Roman"/>
          <w:sz w:val="24"/>
          <w:szCs w:val="24"/>
        </w:rPr>
        <w:t>: Occupational injuries, construction workers, risk factors, prevalence, Kigali City, occupational health and safety.</w:t>
      </w:r>
    </w:p>
    <w:p w14:paraId="6B2E9341">
      <w:pPr>
        <w:spacing w:before="100" w:beforeAutospacing="1" w:after="100" w:afterAutospacing="1" w:line="480" w:lineRule="auto"/>
        <w:jc w:val="left"/>
        <w:outlineLvl w:val="0"/>
        <w:rPr>
          <w:rFonts w:hint="default" w:ascii="Times New Roman" w:hAnsi="Times New Roman" w:cs="Times New Roman"/>
          <w:sz w:val="24"/>
          <w:szCs w:val="24"/>
        </w:rPr>
      </w:pPr>
      <w:bookmarkStart w:id="8" w:name="_Toc195000137"/>
    </w:p>
    <w:p w14:paraId="118CF3B0">
      <w:pPr>
        <w:rPr>
          <w:rFonts w:hint="default" w:ascii="Times New Roman" w:hAnsi="Times New Roman" w:cs="Times New Roman"/>
        </w:rPr>
      </w:pPr>
    </w:p>
    <w:p w14:paraId="734AEA38">
      <w:pPr>
        <w:rPr>
          <w:rFonts w:hint="default" w:ascii="Times New Roman" w:hAnsi="Times New Roman" w:cs="Times New Roman"/>
        </w:rPr>
      </w:pPr>
    </w:p>
    <w:p w14:paraId="6CA60358">
      <w:pPr>
        <w:rPr>
          <w:rFonts w:hint="default" w:ascii="Times New Roman" w:hAnsi="Times New Roman" w:cs="Times New Roman"/>
        </w:rPr>
      </w:pPr>
    </w:p>
    <w:p w14:paraId="64CD4962">
      <w:pPr>
        <w:rPr>
          <w:rFonts w:hint="default" w:ascii="Times New Roman" w:hAnsi="Times New Roman" w:cs="Times New Roman"/>
        </w:rPr>
      </w:pPr>
    </w:p>
    <w:p w14:paraId="4277F32D">
      <w:pPr>
        <w:pStyle w:val="2"/>
        <w:bidi w:val="0"/>
        <w:jc w:val="left"/>
        <w:rPr>
          <w:rFonts w:hint="default" w:ascii="Times New Roman" w:hAnsi="Times New Roman" w:cs="Times New Roman"/>
        </w:rPr>
      </w:pPr>
      <w:bookmarkStart w:id="9" w:name="_Toc3424"/>
      <w:r>
        <w:rPr>
          <w:rFonts w:hint="default" w:ascii="Times New Roman" w:hAnsi="Times New Roman" w:cs="Times New Roman"/>
        </w:rPr>
        <w:t>LIST OF ACRONYMS AND ABBREVIATIONS</w:t>
      </w:r>
      <w:bookmarkEnd w:id="8"/>
      <w:bookmarkEnd w:id="9"/>
    </w:p>
    <w:p w14:paraId="0EB8E183">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ILO:</w:t>
      </w:r>
      <w:r>
        <w:rPr>
          <w:rFonts w:hint="default" w:ascii="Times New Roman" w:hAnsi="Times New Roman" w:cs="Times New Roman"/>
          <w:sz w:val="24"/>
          <w:szCs w:val="24"/>
        </w:rPr>
        <w:tab/>
      </w:r>
      <w:r>
        <w:rPr>
          <w:rFonts w:hint="default" w:ascii="Times New Roman" w:hAnsi="Times New Roman" w:cs="Times New Roman"/>
          <w:sz w:val="24"/>
          <w:szCs w:val="24"/>
        </w:rPr>
        <w:t>International Lab</w:t>
      </w:r>
      <w:bookmarkStart w:id="57" w:name="_GoBack"/>
      <w:bookmarkEnd w:id="57"/>
      <w:r>
        <w:rPr>
          <w:rFonts w:hint="default" w:ascii="Times New Roman" w:hAnsi="Times New Roman" w:cs="Times New Roman"/>
          <w:sz w:val="24"/>
          <w:szCs w:val="24"/>
        </w:rPr>
        <w:t>or Organization</w:t>
      </w:r>
    </w:p>
    <w:p w14:paraId="65B02219">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OHS:</w:t>
      </w:r>
      <w:r>
        <w:rPr>
          <w:rFonts w:hint="default" w:ascii="Times New Roman" w:hAnsi="Times New Roman" w:cs="Times New Roman"/>
          <w:sz w:val="24"/>
          <w:szCs w:val="24"/>
        </w:rPr>
        <w:tab/>
      </w:r>
      <w:r>
        <w:rPr>
          <w:rFonts w:hint="default" w:ascii="Times New Roman" w:hAnsi="Times New Roman" w:cs="Times New Roman"/>
          <w:sz w:val="24"/>
          <w:szCs w:val="24"/>
        </w:rPr>
        <w:t>Occupational Health and Safety</w:t>
      </w:r>
    </w:p>
    <w:p w14:paraId="28F4CDD3">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GDP:</w:t>
      </w:r>
      <w:r>
        <w:rPr>
          <w:rFonts w:hint="default" w:ascii="Times New Roman" w:hAnsi="Times New Roman" w:cs="Times New Roman"/>
          <w:sz w:val="24"/>
          <w:szCs w:val="24"/>
        </w:rPr>
        <w:tab/>
      </w:r>
      <w:r>
        <w:rPr>
          <w:rFonts w:hint="default" w:ascii="Times New Roman" w:hAnsi="Times New Roman" w:cs="Times New Roman"/>
          <w:sz w:val="24"/>
          <w:szCs w:val="24"/>
        </w:rPr>
        <w:t>Gross Domestic Product</w:t>
      </w:r>
    </w:p>
    <w:p w14:paraId="5288E953">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PPE</w:t>
      </w:r>
      <w:r>
        <w:rPr>
          <w:rFonts w:hint="default" w:ascii="Times New Roman" w:hAnsi="Times New Roman" w:cs="Times New Roman"/>
          <w:sz w:val="24"/>
          <w:szCs w:val="24"/>
        </w:rPr>
        <w:t>: Personal Protective Equipment</w:t>
      </w:r>
    </w:p>
    <w:p w14:paraId="696BEE8A">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RHA:</w:t>
      </w:r>
      <w:r>
        <w:rPr>
          <w:rFonts w:hint="default" w:ascii="Times New Roman" w:hAnsi="Times New Roman" w:cs="Times New Roman"/>
          <w:sz w:val="24"/>
          <w:szCs w:val="24"/>
        </w:rPr>
        <w:tab/>
      </w:r>
      <w:r>
        <w:rPr>
          <w:rFonts w:hint="default" w:ascii="Times New Roman" w:hAnsi="Times New Roman" w:cs="Times New Roman"/>
          <w:sz w:val="24"/>
          <w:szCs w:val="24"/>
        </w:rPr>
        <w:t>Rwanda Housing Authority</w:t>
      </w:r>
    </w:p>
    <w:p w14:paraId="6CAB18B8">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RSSB:</w:t>
      </w:r>
      <w:r>
        <w:rPr>
          <w:rFonts w:hint="default" w:ascii="Times New Roman" w:hAnsi="Times New Roman" w:cs="Times New Roman"/>
          <w:sz w:val="24"/>
          <w:szCs w:val="24"/>
        </w:rPr>
        <w:tab/>
      </w:r>
      <w:r>
        <w:rPr>
          <w:rFonts w:hint="default" w:ascii="Times New Roman" w:hAnsi="Times New Roman" w:cs="Times New Roman"/>
          <w:sz w:val="24"/>
          <w:szCs w:val="24"/>
        </w:rPr>
        <w:t>Rwanda Social Security Board</w:t>
      </w:r>
    </w:p>
    <w:p w14:paraId="7AE03CF5">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EACC:</w:t>
      </w:r>
      <w:r>
        <w:rPr>
          <w:rFonts w:hint="default" w:ascii="Times New Roman" w:hAnsi="Times New Roman" w:cs="Times New Roman"/>
          <w:sz w:val="24"/>
          <w:szCs w:val="24"/>
        </w:rPr>
        <w:tab/>
      </w:r>
      <w:r>
        <w:rPr>
          <w:rFonts w:hint="default" w:ascii="Times New Roman" w:hAnsi="Times New Roman" w:cs="Times New Roman"/>
          <w:sz w:val="24"/>
          <w:szCs w:val="24"/>
        </w:rPr>
        <w:t xml:space="preserve">EAST Africa Christian College </w:t>
      </w:r>
    </w:p>
    <w:p w14:paraId="078F756C">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WRD:</w:t>
      </w:r>
      <w:r>
        <w:rPr>
          <w:rFonts w:hint="default" w:ascii="Times New Roman" w:hAnsi="Times New Roman" w:cs="Times New Roman"/>
          <w:sz w:val="24"/>
          <w:szCs w:val="24"/>
        </w:rPr>
        <w:tab/>
      </w:r>
      <w:r>
        <w:rPr>
          <w:rFonts w:hint="default" w:ascii="Times New Roman" w:hAnsi="Times New Roman" w:cs="Times New Roman"/>
          <w:sz w:val="24"/>
          <w:szCs w:val="24"/>
        </w:rPr>
        <w:t>Worker’s Response Device</w:t>
      </w:r>
    </w:p>
    <w:p w14:paraId="259871CC">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LMICs:</w:t>
      </w:r>
      <w:r>
        <w:rPr>
          <w:rFonts w:hint="default" w:ascii="Times New Roman" w:hAnsi="Times New Roman" w:cs="Times New Roman"/>
          <w:b/>
          <w:sz w:val="24"/>
          <w:szCs w:val="24"/>
        </w:rPr>
        <w:tab/>
      </w:r>
      <w:r>
        <w:rPr>
          <w:rFonts w:hint="default" w:ascii="Times New Roman" w:hAnsi="Times New Roman" w:cs="Times New Roman"/>
          <w:sz w:val="24"/>
          <w:szCs w:val="24"/>
        </w:rPr>
        <w:t>Low- and Middle-Income Countries</w:t>
      </w:r>
    </w:p>
    <w:p w14:paraId="3335EA06">
      <w:pPr>
        <w:spacing w:line="480" w:lineRule="auto"/>
        <w:jc w:val="left"/>
        <w:rPr>
          <w:rFonts w:hint="default" w:ascii="Times New Roman" w:hAnsi="Times New Roman" w:cs="Times New Roman"/>
          <w:sz w:val="24"/>
          <w:szCs w:val="24"/>
        </w:rPr>
      </w:pPr>
      <w:r>
        <w:rPr>
          <w:rFonts w:hint="default" w:ascii="Times New Roman" w:hAnsi="Times New Roman" w:cs="Times New Roman"/>
          <w:b/>
          <w:sz w:val="24"/>
          <w:szCs w:val="24"/>
        </w:rPr>
        <w:t>RPHC5</w:t>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Rwanda Population and Housing Census 5</w:t>
      </w:r>
      <w:bookmarkStart w:id="10" w:name="_Toc195000140"/>
    </w:p>
    <w:p w14:paraId="38A7CBF3">
      <w:pPr>
        <w:spacing w:line="480" w:lineRule="auto"/>
        <w:jc w:val="left"/>
        <w:rPr>
          <w:rFonts w:hint="default" w:ascii="Times New Roman" w:hAnsi="Times New Roman" w:cs="Times New Roman"/>
          <w:sz w:val="24"/>
          <w:szCs w:val="24"/>
        </w:rPr>
      </w:pPr>
    </w:p>
    <w:p w14:paraId="2807F786">
      <w:pPr>
        <w:spacing w:line="480" w:lineRule="auto"/>
        <w:jc w:val="left"/>
        <w:rPr>
          <w:rFonts w:hint="default" w:ascii="Times New Roman" w:hAnsi="Times New Roman" w:cs="Times New Roman"/>
          <w:sz w:val="24"/>
          <w:szCs w:val="24"/>
        </w:rPr>
      </w:pPr>
    </w:p>
    <w:p w14:paraId="4A8F8CE3">
      <w:pPr>
        <w:spacing w:line="480" w:lineRule="auto"/>
        <w:jc w:val="left"/>
        <w:rPr>
          <w:rFonts w:hint="default" w:ascii="Times New Roman" w:hAnsi="Times New Roman" w:cs="Times New Roman"/>
          <w:sz w:val="24"/>
          <w:szCs w:val="24"/>
        </w:rPr>
      </w:pPr>
    </w:p>
    <w:p w14:paraId="23E77471">
      <w:pPr>
        <w:spacing w:line="480" w:lineRule="auto"/>
        <w:jc w:val="left"/>
        <w:rPr>
          <w:rFonts w:hint="default" w:ascii="Times New Roman" w:hAnsi="Times New Roman" w:cs="Times New Roman"/>
          <w:sz w:val="24"/>
          <w:szCs w:val="24"/>
        </w:rPr>
      </w:pPr>
    </w:p>
    <w:p w14:paraId="13B6C52C">
      <w:pPr>
        <w:spacing w:line="480" w:lineRule="auto"/>
        <w:jc w:val="left"/>
        <w:rPr>
          <w:rFonts w:hint="default" w:ascii="Times New Roman" w:hAnsi="Times New Roman" w:cs="Times New Roman"/>
          <w:sz w:val="24"/>
          <w:szCs w:val="24"/>
        </w:rPr>
      </w:pPr>
    </w:p>
    <w:p w14:paraId="1C880231">
      <w:pPr>
        <w:spacing w:line="480" w:lineRule="auto"/>
        <w:jc w:val="left"/>
        <w:rPr>
          <w:rFonts w:hint="default" w:ascii="Times New Roman" w:hAnsi="Times New Roman" w:cs="Times New Roman"/>
          <w:sz w:val="24"/>
          <w:szCs w:val="24"/>
        </w:rPr>
      </w:pPr>
    </w:p>
    <w:p w14:paraId="0ACE41A7">
      <w:pPr>
        <w:pStyle w:val="2"/>
        <w:bidi w:val="0"/>
        <w:rPr>
          <w:rFonts w:hint="default" w:ascii="Times New Roman" w:hAnsi="Times New Roman" w:cs="Times New Roman"/>
        </w:rPr>
      </w:pPr>
      <w:bookmarkStart w:id="11" w:name="_Toc30718"/>
      <w:r>
        <w:rPr>
          <w:rFonts w:hint="default" w:ascii="Times New Roman" w:hAnsi="Times New Roman" w:cs="Times New Roman"/>
        </w:rPr>
        <w:t>DEFINITION OF KEY TERMS</w:t>
      </w:r>
      <w:bookmarkEnd w:id="10"/>
      <w:bookmarkEnd w:id="11"/>
    </w:p>
    <w:p w14:paraId="25B961C9">
      <w:pPr>
        <w:numPr>
          <w:ilvl w:val="0"/>
          <w:numId w:val="11"/>
        </w:numPr>
        <w:spacing w:before="24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Occupational Injury</w:t>
      </w:r>
      <w:r>
        <w:rPr>
          <w:rFonts w:hint="default" w:ascii="Times New Roman" w:hAnsi="Times New Roman" w:cs="Times New Roman"/>
          <w:sz w:val="24"/>
          <w:szCs w:val="24"/>
        </w:rPr>
        <w:t>:</w:t>
      </w: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For the purpose of this study, an occupational injury is referred to any physical harm or damage to the body that occurs as a result of a work-related incident or exposure while working on a building construction site in the City of Kigali. </w:t>
      </w:r>
    </w:p>
    <w:p w14:paraId="1579B14F">
      <w:pPr>
        <w:numPr>
          <w:ilvl w:val="0"/>
          <w:numId w:val="11"/>
        </w:numPr>
        <w:spacing w:before="24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Construction Worker</w:t>
      </w:r>
      <w:r>
        <w:rPr>
          <w:rFonts w:hint="default" w:ascii="Times New Roman" w:hAnsi="Times New Roman" w:cs="Times New Roman"/>
          <w:sz w:val="24"/>
          <w:szCs w:val="24"/>
        </w:rPr>
        <w:t>: For the purpose of this study, construction workers refer to individuals who are engaged in physical labor or technical work on building construction sites in the City of Kigali.</w:t>
      </w:r>
    </w:p>
    <w:p w14:paraId="55FF6FE6">
      <w:pPr>
        <w:spacing w:before="24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 xml:space="preserve">       3.Personal Protective Equipment </w:t>
      </w:r>
      <w:r>
        <w:rPr>
          <w:rFonts w:hint="default" w:ascii="Times New Roman" w:hAnsi="Times New Roman" w:cs="Times New Roman"/>
          <w:sz w:val="24"/>
          <w:szCs w:val="24"/>
        </w:rPr>
        <w:t>: In the context of this study, Personal Protective Equipment  refers to specialized clothing or equipment worn by building construction workers in the City of Kigali to prevent or minimize occupational injuries and illnesses.</w:t>
      </w:r>
    </w:p>
    <w:p w14:paraId="42B4541E">
      <w:pPr>
        <w:spacing w:before="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4.</w:t>
      </w:r>
      <w:r>
        <w:rPr>
          <w:rFonts w:hint="default" w:ascii="Times New Roman" w:hAnsi="Times New Roman" w:cs="Times New Roman"/>
          <w:b/>
          <w:bCs/>
          <w:sz w:val="24"/>
          <w:szCs w:val="24"/>
        </w:rPr>
        <w:t>Occupational Health and Safety (OHS)</w:t>
      </w:r>
      <w:r>
        <w:rPr>
          <w:rFonts w:hint="default" w:ascii="Times New Roman" w:hAnsi="Times New Roman" w:cs="Times New Roman"/>
          <w:sz w:val="24"/>
          <w:szCs w:val="24"/>
        </w:rPr>
        <w:t>: In the context of this study, Occupational Health and Safety refers to the practices, policies, and procedures aimed at preventing occupational injuries and illnesses among building construction workers in the City of Kigali.</w:t>
      </w:r>
    </w:p>
    <w:p w14:paraId="1B0BCD4E">
      <w:pPr>
        <w:numPr>
          <w:ilvl w:val="0"/>
          <w:numId w:val="11"/>
        </w:numPr>
        <w:spacing w:before="24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Work Environment</w:t>
      </w:r>
      <w:r>
        <w:rPr>
          <w:rFonts w:hint="default" w:ascii="Times New Roman" w:hAnsi="Times New Roman" w:cs="Times New Roman"/>
          <w:sz w:val="24"/>
          <w:szCs w:val="24"/>
        </w:rPr>
        <w:t xml:space="preserve">: In the context of this study, the work environment refers to the physical, social, and organizational conditions that exist on building construction sites in the City of Kigali, which can affect the health, safety, and well-being of construction workers. </w:t>
      </w:r>
    </w:p>
    <w:p w14:paraId="797630CA">
      <w:pPr>
        <w:numPr>
          <w:ilvl w:val="0"/>
          <w:numId w:val="11"/>
        </w:numPr>
        <w:spacing w:before="240"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Risk-Taking Behavior</w:t>
      </w:r>
      <w:r>
        <w:rPr>
          <w:rFonts w:hint="default" w:ascii="Times New Roman" w:hAnsi="Times New Roman" w:cs="Times New Roman"/>
          <w:sz w:val="24"/>
          <w:szCs w:val="24"/>
        </w:rPr>
        <w:t>: In the context of this study, risk-taking behavior refers to actions or decisions made by building construction workers in the City of Kigali that increase the likelihood of occupational injuries or illnesses.</w:t>
      </w:r>
    </w:p>
    <w:p w14:paraId="774CB1F9">
      <w:pPr>
        <w:numPr>
          <w:numId w:val="0"/>
        </w:numPr>
        <w:tabs>
          <w:tab w:val="left" w:pos="720"/>
        </w:tabs>
        <w:spacing w:before="240" w:after="160" w:line="480" w:lineRule="auto"/>
        <w:jc w:val="left"/>
        <w:rPr>
          <w:rFonts w:hint="default" w:ascii="Times New Roman" w:hAnsi="Times New Roman" w:cs="Times New Roman"/>
          <w:sz w:val="24"/>
          <w:szCs w:val="24"/>
        </w:rPr>
      </w:pPr>
    </w:p>
    <w:p w14:paraId="3EB6841B">
      <w:pPr>
        <w:numPr>
          <w:numId w:val="0"/>
        </w:numPr>
        <w:tabs>
          <w:tab w:val="left" w:pos="720"/>
        </w:tabs>
        <w:spacing w:before="240" w:after="160" w:line="480" w:lineRule="auto"/>
        <w:jc w:val="left"/>
        <w:rPr>
          <w:rFonts w:hint="default" w:ascii="Times New Roman" w:hAnsi="Times New Roman" w:cs="Times New Roman"/>
          <w:sz w:val="24"/>
          <w:szCs w:val="24"/>
        </w:rPr>
      </w:pPr>
    </w:p>
    <w:p w14:paraId="1730F479">
      <w:pPr>
        <w:numPr>
          <w:numId w:val="0"/>
        </w:numPr>
        <w:tabs>
          <w:tab w:val="left" w:pos="720"/>
        </w:tabs>
        <w:spacing w:before="240" w:after="160" w:line="480" w:lineRule="auto"/>
        <w:jc w:val="left"/>
        <w:rPr>
          <w:rFonts w:hint="default" w:ascii="Times New Roman" w:hAnsi="Times New Roman" w:cs="Times New Roman"/>
          <w:sz w:val="24"/>
          <w:szCs w:val="24"/>
        </w:rPr>
      </w:pPr>
    </w:p>
    <w:p w14:paraId="3BA794DD">
      <w:pPr>
        <w:numPr>
          <w:numId w:val="0"/>
        </w:numPr>
        <w:tabs>
          <w:tab w:val="left" w:pos="720"/>
        </w:tabs>
        <w:spacing w:before="240" w:after="160" w:line="480" w:lineRule="auto"/>
        <w:jc w:val="left"/>
        <w:rPr>
          <w:rFonts w:hint="default" w:ascii="Times New Roman" w:hAnsi="Times New Roman" w:cs="Times New Roman"/>
          <w:sz w:val="24"/>
          <w:szCs w:val="24"/>
        </w:rPr>
      </w:pPr>
    </w:p>
    <w:p w14:paraId="25AE1265">
      <w:pPr>
        <w:numPr>
          <w:numId w:val="0"/>
        </w:numPr>
        <w:tabs>
          <w:tab w:val="left" w:pos="720"/>
        </w:tabs>
        <w:spacing w:before="240" w:after="160" w:line="480" w:lineRule="auto"/>
        <w:jc w:val="left"/>
        <w:rPr>
          <w:rFonts w:hint="default" w:ascii="Times New Roman" w:hAnsi="Times New Roman" w:cs="Times New Roman"/>
          <w:sz w:val="24"/>
          <w:szCs w:val="24"/>
        </w:rPr>
      </w:pPr>
    </w:p>
    <w:p w14:paraId="0BBFD419">
      <w:pPr>
        <w:numPr>
          <w:numId w:val="0"/>
        </w:numPr>
        <w:tabs>
          <w:tab w:val="left" w:pos="720"/>
        </w:tabs>
        <w:spacing w:before="240" w:after="160" w:line="480" w:lineRule="auto"/>
        <w:jc w:val="left"/>
        <w:rPr>
          <w:rFonts w:hint="default" w:ascii="Times New Roman" w:hAnsi="Times New Roman" w:cs="Times New Roman"/>
          <w:sz w:val="24"/>
          <w:szCs w:val="24"/>
        </w:rPr>
      </w:pPr>
    </w:p>
    <w:p w14:paraId="2C3FF80D">
      <w:pPr>
        <w:numPr>
          <w:numId w:val="0"/>
        </w:numPr>
        <w:tabs>
          <w:tab w:val="left" w:pos="720"/>
        </w:tabs>
        <w:spacing w:before="240" w:after="160" w:line="480" w:lineRule="auto"/>
        <w:jc w:val="left"/>
        <w:rPr>
          <w:rFonts w:hint="default" w:ascii="Times New Roman" w:hAnsi="Times New Roman" w:cs="Times New Roman"/>
          <w:sz w:val="24"/>
          <w:szCs w:val="24"/>
        </w:rPr>
      </w:pPr>
    </w:p>
    <w:p w14:paraId="53C88116">
      <w:pPr>
        <w:numPr>
          <w:numId w:val="0"/>
        </w:numPr>
        <w:tabs>
          <w:tab w:val="left" w:pos="720"/>
        </w:tabs>
        <w:spacing w:before="240" w:after="160" w:line="480" w:lineRule="auto"/>
        <w:jc w:val="left"/>
        <w:rPr>
          <w:rFonts w:hint="default" w:ascii="Times New Roman" w:hAnsi="Times New Roman" w:cs="Times New Roman"/>
          <w:sz w:val="24"/>
          <w:szCs w:val="24"/>
        </w:rPr>
      </w:pPr>
    </w:p>
    <w:p w14:paraId="7E95EB47">
      <w:pPr>
        <w:numPr>
          <w:numId w:val="0"/>
        </w:numPr>
        <w:tabs>
          <w:tab w:val="left" w:pos="720"/>
        </w:tabs>
        <w:spacing w:before="240" w:after="160" w:line="480" w:lineRule="auto"/>
        <w:jc w:val="left"/>
        <w:rPr>
          <w:rFonts w:hint="default" w:ascii="Times New Roman" w:hAnsi="Times New Roman" w:cs="Times New Roman"/>
          <w:sz w:val="24"/>
          <w:szCs w:val="24"/>
        </w:rPr>
      </w:pPr>
    </w:p>
    <w:p w14:paraId="334F37BC">
      <w:pPr>
        <w:numPr>
          <w:numId w:val="0"/>
        </w:numPr>
        <w:tabs>
          <w:tab w:val="left" w:pos="720"/>
        </w:tabs>
        <w:spacing w:before="240" w:after="160" w:line="480" w:lineRule="auto"/>
        <w:jc w:val="left"/>
        <w:rPr>
          <w:rFonts w:hint="default" w:ascii="Times New Roman" w:hAnsi="Times New Roman" w:cs="Times New Roman"/>
          <w:sz w:val="24"/>
          <w:szCs w:val="24"/>
        </w:rPr>
      </w:pPr>
    </w:p>
    <w:p w14:paraId="096FE36A">
      <w:pPr>
        <w:numPr>
          <w:numId w:val="0"/>
        </w:numPr>
        <w:tabs>
          <w:tab w:val="left" w:pos="720"/>
        </w:tabs>
        <w:spacing w:before="240" w:after="160" w:line="480" w:lineRule="auto"/>
        <w:jc w:val="left"/>
        <w:rPr>
          <w:rFonts w:hint="default" w:ascii="Times New Roman" w:hAnsi="Times New Roman" w:cs="Times New Roman"/>
          <w:sz w:val="24"/>
          <w:szCs w:val="24"/>
        </w:rPr>
      </w:pPr>
    </w:p>
    <w:p w14:paraId="2666D5ED">
      <w:pPr>
        <w:numPr>
          <w:numId w:val="0"/>
        </w:numPr>
        <w:spacing w:before="240" w:line="480" w:lineRule="auto"/>
        <w:jc w:val="left"/>
        <w:rPr>
          <w:rFonts w:hint="default" w:ascii="Times New Roman" w:hAnsi="Times New Roman" w:cs="Times New Roman"/>
          <w:sz w:val="24"/>
          <w:szCs w:val="24"/>
        </w:rPr>
      </w:pPr>
    </w:p>
    <w:sdt>
      <w:sdtPr>
        <w:rPr>
          <w:rFonts w:hint="default" w:ascii="Times New Roman" w:hAnsi="Times New Roman" w:cs="Times New Roman" w:eastAsiaTheme="minorHAnsi"/>
          <w:color w:val="auto"/>
          <w:sz w:val="24"/>
          <w:szCs w:val="24"/>
        </w:rPr>
        <w:id w:val="1278219417"/>
        <w:docPartObj>
          <w:docPartGallery w:val="Table of Contents"/>
          <w:docPartUnique/>
        </w:docPartObj>
      </w:sdtPr>
      <w:sdtEndPr>
        <w:rPr>
          <w:rFonts w:hint="default" w:ascii="Times New Roman" w:hAnsi="Times New Roman" w:cs="Times New Roman" w:eastAsiaTheme="minorHAnsi"/>
          <w:b/>
          <w:bCs/>
          <w:color w:val="auto"/>
          <w:sz w:val="24"/>
          <w:szCs w:val="24"/>
        </w:rPr>
      </w:sdtEndPr>
      <w:sdtContent>
        <w:p w14:paraId="31AFA1BE">
          <w:pPr>
            <w:pStyle w:val="250"/>
            <w:jc w:val="left"/>
            <w:rPr>
              <w:rFonts w:hint="default" w:ascii="Times New Roman" w:hAnsi="Times New Roman" w:cs="Times New Roman" w:eastAsiaTheme="minorHAnsi"/>
              <w:color w:val="auto"/>
              <w:sz w:val="24"/>
              <w:szCs w:val="24"/>
            </w:rPr>
          </w:pPr>
          <w:r>
            <w:rPr>
              <w:rFonts w:hint="default" w:ascii="Times New Roman" w:hAnsi="Times New Roman" w:cs="Times New Roman"/>
              <w:b/>
              <w:bCs/>
              <w:color w:val="auto"/>
              <w:sz w:val="24"/>
              <w:szCs w:val="24"/>
            </w:rPr>
            <w:t>TABLE OF CONTENT</w:t>
          </w:r>
        </w:p>
        <w:p w14:paraId="52376B4A">
          <w:pPr>
            <w:pStyle w:val="142"/>
            <w:tabs>
              <w:tab w:val="right" w:leader="dot" w:pos="936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_Toc13623 </w:instrText>
          </w:r>
          <w:r>
            <w:rPr>
              <w:rFonts w:hint="default" w:ascii="Times New Roman" w:hAnsi="Times New Roman" w:cs="Times New Roman"/>
              <w:szCs w:val="24"/>
            </w:rPr>
            <w:fldChar w:fldCharType="separate"/>
          </w:r>
          <w:r>
            <w:rPr>
              <w:rFonts w:hint="default" w:ascii="Times New Roman" w:hAnsi="Times New Roman" w:cs="Times New Roman"/>
            </w:rPr>
            <w:t>DECLARATION</w:t>
          </w:r>
          <w:r>
            <w:tab/>
          </w:r>
          <w:r>
            <w:fldChar w:fldCharType="begin"/>
          </w:r>
          <w:r>
            <w:instrText xml:space="preserve"> PAGEREF _Toc13623 \h </w:instrText>
          </w:r>
          <w:r>
            <w:fldChar w:fldCharType="separate"/>
          </w:r>
          <w:r>
            <w:t>I</w:t>
          </w:r>
          <w:r>
            <w:fldChar w:fldCharType="end"/>
          </w:r>
          <w:r>
            <w:rPr>
              <w:rFonts w:hint="default" w:ascii="Times New Roman" w:hAnsi="Times New Roman" w:cs="Times New Roman"/>
              <w:szCs w:val="24"/>
            </w:rPr>
            <w:fldChar w:fldCharType="end"/>
          </w:r>
        </w:p>
        <w:p w14:paraId="0F13A832">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_Toc11386 </w:instrText>
          </w:r>
          <w:r>
            <w:rPr>
              <w:rFonts w:hint="default" w:ascii="Times New Roman" w:hAnsi="Times New Roman" w:cs="Times New Roman"/>
              <w:bCs/>
              <w:szCs w:val="24"/>
            </w:rPr>
            <w:fldChar w:fldCharType="separate"/>
          </w:r>
          <w:r>
            <w:rPr>
              <w:rFonts w:hint="default" w:ascii="Times New Roman" w:hAnsi="Times New Roman" w:cs="Times New Roman"/>
            </w:rPr>
            <w:t>DEDICATION</w:t>
          </w:r>
          <w:r>
            <w:tab/>
          </w:r>
          <w:r>
            <w:fldChar w:fldCharType="begin"/>
          </w:r>
          <w:r>
            <w:instrText xml:space="preserve"> PAGEREF _Toc11386 \h </w:instrText>
          </w:r>
          <w:r>
            <w:fldChar w:fldCharType="separate"/>
          </w:r>
          <w:r>
            <w:t>II</w:t>
          </w:r>
          <w:r>
            <w:fldChar w:fldCharType="end"/>
          </w:r>
          <w:r>
            <w:rPr>
              <w:rFonts w:hint="default" w:ascii="Times New Roman" w:hAnsi="Times New Roman" w:cs="Times New Roman"/>
              <w:bCs/>
              <w:szCs w:val="24"/>
            </w:rPr>
            <w:fldChar w:fldCharType="end"/>
          </w:r>
        </w:p>
        <w:p w14:paraId="44E42D1D">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_Toc26917 </w:instrText>
          </w:r>
          <w:r>
            <w:rPr>
              <w:rFonts w:hint="default" w:ascii="Times New Roman" w:hAnsi="Times New Roman" w:cs="Times New Roman"/>
              <w:bCs/>
              <w:szCs w:val="24"/>
            </w:rPr>
            <w:fldChar w:fldCharType="separate"/>
          </w:r>
          <w:r>
            <w:rPr>
              <w:rFonts w:hint="default" w:ascii="Times New Roman" w:hAnsi="Times New Roman" w:cs="Times New Roman"/>
            </w:rPr>
            <w:t>ACKNOWLEDGMENT.</w:t>
          </w:r>
          <w:r>
            <w:tab/>
          </w:r>
          <w:r>
            <w:fldChar w:fldCharType="begin"/>
          </w:r>
          <w:r>
            <w:instrText xml:space="preserve"> PAGEREF _Toc26917 \h </w:instrText>
          </w:r>
          <w:r>
            <w:fldChar w:fldCharType="separate"/>
          </w:r>
          <w:r>
            <w:t>III</w:t>
          </w:r>
          <w:r>
            <w:fldChar w:fldCharType="end"/>
          </w:r>
          <w:r>
            <w:rPr>
              <w:rFonts w:hint="default" w:ascii="Times New Roman" w:hAnsi="Times New Roman" w:cs="Times New Roman"/>
              <w:bCs/>
              <w:szCs w:val="24"/>
            </w:rPr>
            <w:fldChar w:fldCharType="end"/>
          </w:r>
        </w:p>
        <w:p w14:paraId="01C7D989">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_Toc9785 </w:instrText>
          </w:r>
          <w:r>
            <w:rPr>
              <w:rFonts w:hint="default" w:ascii="Times New Roman" w:hAnsi="Times New Roman" w:cs="Times New Roman"/>
              <w:bCs/>
              <w:szCs w:val="24"/>
            </w:rPr>
            <w:fldChar w:fldCharType="separate"/>
          </w:r>
          <w:r>
            <w:rPr>
              <w:rFonts w:hint="default" w:ascii="Times New Roman" w:hAnsi="Times New Roman" w:cs="Times New Roman"/>
            </w:rPr>
            <w:t>ABSTRACT</w:t>
          </w:r>
          <w:r>
            <w:tab/>
          </w:r>
          <w:r>
            <w:fldChar w:fldCharType="begin"/>
          </w:r>
          <w:r>
            <w:instrText xml:space="preserve"> PAGEREF _Toc9785 \h </w:instrText>
          </w:r>
          <w:r>
            <w:fldChar w:fldCharType="separate"/>
          </w:r>
          <w:r>
            <w:t>IV</w:t>
          </w:r>
          <w:r>
            <w:fldChar w:fldCharType="end"/>
          </w:r>
          <w:r>
            <w:rPr>
              <w:rFonts w:hint="default" w:ascii="Times New Roman" w:hAnsi="Times New Roman" w:cs="Times New Roman"/>
              <w:bCs/>
              <w:szCs w:val="24"/>
            </w:rPr>
            <w:fldChar w:fldCharType="end"/>
          </w:r>
        </w:p>
        <w:p w14:paraId="3840C712">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_Toc18033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Aims of the study</w:t>
          </w:r>
          <w:r>
            <w:tab/>
          </w:r>
          <w:r>
            <w:fldChar w:fldCharType="begin"/>
          </w:r>
          <w:r>
            <w:instrText xml:space="preserve"> PAGEREF _Toc18033 \h </w:instrText>
          </w:r>
          <w:r>
            <w:fldChar w:fldCharType="separate"/>
          </w:r>
          <w:r>
            <w:t>IV</w:t>
          </w:r>
          <w:r>
            <w:fldChar w:fldCharType="end"/>
          </w:r>
          <w:r>
            <w:rPr>
              <w:rFonts w:hint="default" w:ascii="Times New Roman" w:hAnsi="Times New Roman" w:cs="Times New Roman"/>
              <w:bCs/>
              <w:szCs w:val="24"/>
            </w:rPr>
            <w:fldChar w:fldCharType="end"/>
          </w:r>
        </w:p>
        <w:p w14:paraId="4F05CB19">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_Toc3424 </w:instrText>
          </w:r>
          <w:r>
            <w:rPr>
              <w:rFonts w:hint="default" w:ascii="Times New Roman" w:hAnsi="Times New Roman" w:cs="Times New Roman"/>
              <w:bCs/>
              <w:szCs w:val="24"/>
            </w:rPr>
            <w:fldChar w:fldCharType="separate"/>
          </w:r>
          <w:r>
            <w:rPr>
              <w:rFonts w:hint="default" w:ascii="Times New Roman" w:hAnsi="Times New Roman" w:cs="Times New Roman"/>
            </w:rPr>
            <w:t>LIST OF ACRONYMS AND ABBREVIATIONS</w:t>
          </w:r>
          <w:r>
            <w:tab/>
          </w:r>
          <w:r>
            <w:fldChar w:fldCharType="begin"/>
          </w:r>
          <w:r>
            <w:instrText xml:space="preserve"> PAGEREF _Toc3424 \h </w:instrText>
          </w:r>
          <w:r>
            <w:fldChar w:fldCharType="separate"/>
          </w:r>
          <w:r>
            <w:t>V</w:t>
          </w:r>
          <w:r>
            <w:fldChar w:fldCharType="end"/>
          </w:r>
          <w:r>
            <w:rPr>
              <w:rFonts w:hint="default" w:ascii="Times New Roman" w:hAnsi="Times New Roman" w:cs="Times New Roman"/>
              <w:bCs/>
              <w:szCs w:val="24"/>
            </w:rPr>
            <w:fldChar w:fldCharType="end"/>
          </w:r>
        </w:p>
        <w:p w14:paraId="028E1E17">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_Toc30718 </w:instrText>
          </w:r>
          <w:r>
            <w:rPr>
              <w:rFonts w:hint="default" w:ascii="Times New Roman" w:hAnsi="Times New Roman" w:cs="Times New Roman"/>
              <w:bCs/>
              <w:szCs w:val="24"/>
            </w:rPr>
            <w:fldChar w:fldCharType="separate"/>
          </w:r>
          <w:r>
            <w:rPr>
              <w:rFonts w:hint="default" w:ascii="Times New Roman" w:hAnsi="Times New Roman" w:cs="Times New Roman"/>
            </w:rPr>
            <w:t>DEFINITION OF KEY TERMS</w:t>
          </w:r>
          <w:r>
            <w:tab/>
          </w:r>
          <w:r>
            <w:fldChar w:fldCharType="begin"/>
          </w:r>
          <w:r>
            <w:instrText xml:space="preserve"> PAGEREF _Toc30718 \h </w:instrText>
          </w:r>
          <w:r>
            <w:fldChar w:fldCharType="separate"/>
          </w:r>
          <w:r>
            <w:t>VI</w:t>
          </w:r>
          <w:r>
            <w:fldChar w:fldCharType="end"/>
          </w:r>
          <w:r>
            <w:rPr>
              <w:rFonts w:hint="default" w:ascii="Times New Roman" w:hAnsi="Times New Roman" w:cs="Times New Roman"/>
              <w:bCs/>
              <w:szCs w:val="24"/>
            </w:rPr>
            <w:fldChar w:fldCharType="end"/>
          </w:r>
        </w:p>
        <w:p w14:paraId="42695E3E">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_Toc5977 </w:instrText>
          </w:r>
          <w:r>
            <w:rPr>
              <w:rFonts w:hint="default" w:ascii="Times New Roman" w:hAnsi="Times New Roman" w:cs="Times New Roman"/>
              <w:bCs/>
              <w:szCs w:val="24"/>
            </w:rPr>
            <w:fldChar w:fldCharType="separate"/>
          </w:r>
          <w:r>
            <w:rPr>
              <w:rFonts w:hint="default"/>
            </w:rPr>
            <w:t xml:space="preserve">CHAPTER </w:t>
          </w:r>
          <w:r>
            <w:rPr>
              <w:rFonts w:hint="default"/>
              <w:lang w:val="en-US"/>
            </w:rPr>
            <w:t>I</w:t>
          </w:r>
          <w:r>
            <w:rPr>
              <w:rFonts w:hint="default"/>
            </w:rPr>
            <w:t>. INTRODUCTION</w:t>
          </w:r>
          <w:r>
            <w:tab/>
          </w:r>
          <w:r>
            <w:fldChar w:fldCharType="begin"/>
          </w:r>
          <w:r>
            <w:instrText xml:space="preserve"> PAGEREF _Toc5977 \h </w:instrText>
          </w:r>
          <w:r>
            <w:fldChar w:fldCharType="separate"/>
          </w:r>
          <w:r>
            <w:t>1</w:t>
          </w:r>
          <w:r>
            <w:fldChar w:fldCharType="end"/>
          </w:r>
          <w:r>
            <w:rPr>
              <w:rFonts w:hint="default" w:ascii="Times New Roman" w:hAnsi="Times New Roman" w:cs="Times New Roman"/>
              <w:bCs/>
              <w:szCs w:val="24"/>
            </w:rPr>
            <w:fldChar w:fldCharType="end"/>
          </w:r>
        </w:p>
        <w:p w14:paraId="0EFCC3CC">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_Toc852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1.1. BACKGROUND</w:t>
          </w:r>
          <w:r>
            <w:tab/>
          </w:r>
          <w:r>
            <w:fldChar w:fldCharType="begin"/>
          </w:r>
          <w:r>
            <w:instrText xml:space="preserve"> PAGEREF _Toc852 \h </w:instrText>
          </w:r>
          <w:r>
            <w:fldChar w:fldCharType="separate"/>
          </w:r>
          <w:r>
            <w:t>1</w:t>
          </w:r>
          <w:r>
            <w:fldChar w:fldCharType="end"/>
          </w:r>
          <w:r>
            <w:rPr>
              <w:rFonts w:hint="default" w:ascii="Times New Roman" w:hAnsi="Times New Roman" w:cs="Times New Roman"/>
              <w:bCs/>
              <w:szCs w:val="24"/>
            </w:rPr>
            <w:fldChar w:fldCharType="end"/>
          </w:r>
        </w:p>
        <w:p w14:paraId="35B9CB9D">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_Toc27181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1.2 PROBLEM STATEMENT</w:t>
          </w:r>
          <w:r>
            <w:tab/>
          </w:r>
          <w:r>
            <w:fldChar w:fldCharType="begin"/>
          </w:r>
          <w:r>
            <w:instrText xml:space="preserve"> PAGEREF _Toc27181 \h </w:instrText>
          </w:r>
          <w:r>
            <w:fldChar w:fldCharType="separate"/>
          </w:r>
          <w:r>
            <w:t>4</w:t>
          </w:r>
          <w:r>
            <w:fldChar w:fldCharType="end"/>
          </w:r>
          <w:r>
            <w:rPr>
              <w:rFonts w:hint="default" w:ascii="Times New Roman" w:hAnsi="Times New Roman" w:cs="Times New Roman"/>
              <w:bCs/>
              <w:szCs w:val="24"/>
            </w:rPr>
            <w:fldChar w:fldCharType="end"/>
          </w:r>
        </w:p>
        <w:p w14:paraId="208BD12B">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_Toc23162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1.3 STUDY OBJECTIVES</w:t>
          </w:r>
          <w:r>
            <w:tab/>
          </w:r>
          <w:r>
            <w:fldChar w:fldCharType="begin"/>
          </w:r>
          <w:r>
            <w:instrText xml:space="preserve"> PAGEREF _Toc23162 \h </w:instrText>
          </w:r>
          <w:r>
            <w:fldChar w:fldCharType="separate"/>
          </w:r>
          <w:r>
            <w:t>5</w:t>
          </w:r>
          <w:r>
            <w:fldChar w:fldCharType="end"/>
          </w:r>
          <w:r>
            <w:rPr>
              <w:rFonts w:hint="default" w:ascii="Times New Roman" w:hAnsi="Times New Roman" w:cs="Times New Roman"/>
              <w:bCs/>
              <w:szCs w:val="24"/>
            </w:rPr>
            <w:fldChar w:fldCharType="end"/>
          </w:r>
        </w:p>
        <w:p w14:paraId="17B82978">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_Toc27510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1.4 RESEARCH QUESTION</w:t>
          </w:r>
          <w:r>
            <w:tab/>
          </w:r>
          <w:r>
            <w:fldChar w:fldCharType="begin"/>
          </w:r>
          <w:r>
            <w:instrText xml:space="preserve"> PAGEREF _Toc27510 \h </w:instrText>
          </w:r>
          <w:r>
            <w:fldChar w:fldCharType="separate"/>
          </w:r>
          <w:r>
            <w:t>6</w:t>
          </w:r>
          <w:r>
            <w:fldChar w:fldCharType="end"/>
          </w:r>
          <w:r>
            <w:rPr>
              <w:rFonts w:hint="default" w:ascii="Times New Roman" w:hAnsi="Times New Roman" w:cs="Times New Roman"/>
              <w:bCs/>
              <w:szCs w:val="24"/>
            </w:rPr>
            <w:fldChar w:fldCharType="end"/>
          </w:r>
        </w:p>
        <w:p w14:paraId="13D8DF6E">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_Toc24967 </w:instrText>
          </w:r>
          <w:r>
            <w:rPr>
              <w:rFonts w:hint="default" w:ascii="Times New Roman" w:hAnsi="Times New Roman" w:cs="Times New Roman"/>
              <w:bCs/>
              <w:szCs w:val="24"/>
            </w:rPr>
            <w:fldChar w:fldCharType="separate"/>
          </w:r>
          <w:r>
            <w:rPr>
              <w:rFonts w:hint="default" w:ascii="Times New Roman" w:hAnsi="Times New Roman" w:cs="Times New Roman"/>
            </w:rPr>
            <w:t>1.6 SIGNIFICANCE OF THE STUDY</w:t>
          </w:r>
          <w:r>
            <w:tab/>
          </w:r>
          <w:r>
            <w:fldChar w:fldCharType="begin"/>
          </w:r>
          <w:r>
            <w:instrText xml:space="preserve"> PAGEREF _Toc24967 \h </w:instrText>
          </w:r>
          <w:r>
            <w:fldChar w:fldCharType="separate"/>
          </w:r>
          <w:r>
            <w:t>6</w:t>
          </w:r>
          <w:r>
            <w:fldChar w:fldCharType="end"/>
          </w:r>
          <w:r>
            <w:rPr>
              <w:rFonts w:hint="default" w:ascii="Times New Roman" w:hAnsi="Times New Roman" w:cs="Times New Roman"/>
              <w:bCs/>
              <w:szCs w:val="24"/>
            </w:rPr>
            <w:fldChar w:fldCharType="end"/>
          </w:r>
        </w:p>
        <w:p w14:paraId="1652FCE9">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_Toc22582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1.5 ORGANIZATION OF THE STUDY</w:t>
          </w:r>
          <w:r>
            <w:tab/>
          </w:r>
          <w:r>
            <w:fldChar w:fldCharType="begin"/>
          </w:r>
          <w:r>
            <w:instrText xml:space="preserve"> PAGEREF _Toc22582 \h </w:instrText>
          </w:r>
          <w:r>
            <w:fldChar w:fldCharType="separate"/>
          </w:r>
          <w:r>
            <w:t>7</w:t>
          </w:r>
          <w:r>
            <w:fldChar w:fldCharType="end"/>
          </w:r>
          <w:r>
            <w:rPr>
              <w:rFonts w:hint="default" w:ascii="Times New Roman" w:hAnsi="Times New Roman" w:cs="Times New Roman"/>
              <w:bCs/>
              <w:szCs w:val="24"/>
            </w:rPr>
            <w:fldChar w:fldCharType="end"/>
          </w:r>
        </w:p>
        <w:p w14:paraId="6E2AAA44">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_Toc11695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2.1. INTRODUCTION</w:t>
          </w:r>
          <w:r>
            <w:tab/>
          </w:r>
          <w:r>
            <w:fldChar w:fldCharType="begin"/>
          </w:r>
          <w:r>
            <w:instrText xml:space="preserve"> PAGEREF _Toc11695 \h </w:instrText>
          </w:r>
          <w:r>
            <w:fldChar w:fldCharType="separate"/>
          </w:r>
          <w:r>
            <w:t>8</w:t>
          </w:r>
          <w:r>
            <w:fldChar w:fldCharType="end"/>
          </w:r>
          <w:r>
            <w:rPr>
              <w:rFonts w:hint="default" w:ascii="Times New Roman" w:hAnsi="Times New Roman" w:cs="Times New Roman"/>
              <w:bCs/>
              <w:szCs w:val="24"/>
            </w:rPr>
            <w:fldChar w:fldCharType="end"/>
          </w:r>
        </w:p>
        <w:p w14:paraId="7D7C645C">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_Toc29730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2.2 DEFINITION AND OVERVIEW OF OCCUPATIONAL INJURIES</w:t>
          </w:r>
          <w:r>
            <w:tab/>
          </w:r>
          <w:r>
            <w:fldChar w:fldCharType="begin"/>
          </w:r>
          <w:r>
            <w:instrText xml:space="preserve"> PAGEREF _Toc29730 \h </w:instrText>
          </w:r>
          <w:r>
            <w:fldChar w:fldCharType="separate"/>
          </w:r>
          <w:r>
            <w:t>8</w:t>
          </w:r>
          <w:r>
            <w:fldChar w:fldCharType="end"/>
          </w:r>
          <w:r>
            <w:rPr>
              <w:rFonts w:hint="default" w:ascii="Times New Roman" w:hAnsi="Times New Roman" w:cs="Times New Roman"/>
              <w:bCs/>
              <w:szCs w:val="24"/>
            </w:rPr>
            <w:fldChar w:fldCharType="end"/>
          </w:r>
        </w:p>
        <w:p w14:paraId="1BD06C8D">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_Toc12768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2.3 THEORETICAL FRAMEWORK</w:t>
          </w:r>
          <w:r>
            <w:tab/>
          </w:r>
          <w:r>
            <w:fldChar w:fldCharType="begin"/>
          </w:r>
          <w:r>
            <w:instrText xml:space="preserve"> PAGEREF _Toc12768 \h </w:instrText>
          </w:r>
          <w:r>
            <w:fldChar w:fldCharType="separate"/>
          </w:r>
          <w:r>
            <w:t>9</w:t>
          </w:r>
          <w:r>
            <w:fldChar w:fldCharType="end"/>
          </w:r>
          <w:r>
            <w:rPr>
              <w:rFonts w:hint="default" w:ascii="Times New Roman" w:hAnsi="Times New Roman" w:cs="Times New Roman"/>
              <w:bCs/>
              <w:szCs w:val="24"/>
            </w:rPr>
            <w:fldChar w:fldCharType="end"/>
          </w:r>
        </w:p>
        <w:p w14:paraId="30D8DF2B">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_Toc21585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2.4 EMPIRICAL LITERATURE</w:t>
          </w:r>
          <w:r>
            <w:tab/>
          </w:r>
          <w:r>
            <w:fldChar w:fldCharType="begin"/>
          </w:r>
          <w:r>
            <w:instrText xml:space="preserve"> PAGEREF _Toc21585 \h </w:instrText>
          </w:r>
          <w:r>
            <w:fldChar w:fldCharType="separate"/>
          </w:r>
          <w:r>
            <w:t>11</w:t>
          </w:r>
          <w:r>
            <w:fldChar w:fldCharType="end"/>
          </w:r>
          <w:r>
            <w:rPr>
              <w:rFonts w:hint="default" w:ascii="Times New Roman" w:hAnsi="Times New Roman" w:cs="Times New Roman"/>
              <w:bCs/>
              <w:szCs w:val="24"/>
            </w:rPr>
            <w:fldChar w:fldCharType="end"/>
          </w:r>
        </w:p>
        <w:p w14:paraId="4969F2D9">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_Toc27949 </w:instrText>
          </w:r>
          <w:r>
            <w:rPr>
              <w:rFonts w:hint="default" w:ascii="Times New Roman" w:hAnsi="Times New Roman" w:cs="Times New Roman"/>
              <w:bCs/>
              <w:szCs w:val="24"/>
            </w:rPr>
            <w:fldChar w:fldCharType="separate"/>
          </w:r>
          <w:r>
            <w:rPr>
              <w:rFonts w:hint="default" w:ascii="Times New Roman" w:hAnsi="Times New Roman" w:cs="Times New Roman"/>
              <w:szCs w:val="24"/>
            </w:rPr>
            <w:t xml:space="preserve">2.5 </w:t>
          </w:r>
          <w:r>
            <w:rPr>
              <w:rFonts w:hint="default" w:ascii="Times New Roman" w:hAnsi="Times New Roman" w:eastAsia="Times New Roman" w:cs="Times New Roman"/>
              <w:bCs/>
              <w:szCs w:val="24"/>
            </w:rPr>
            <w:t>CONCEPTUAL FRAMEWORK</w:t>
          </w:r>
          <w:r>
            <w:tab/>
          </w:r>
          <w:r>
            <w:fldChar w:fldCharType="begin"/>
          </w:r>
          <w:r>
            <w:instrText xml:space="preserve"> PAGEREF _Toc27949 \h </w:instrText>
          </w:r>
          <w:r>
            <w:fldChar w:fldCharType="separate"/>
          </w:r>
          <w:r>
            <w:t>18</w:t>
          </w:r>
          <w:r>
            <w:fldChar w:fldCharType="end"/>
          </w:r>
          <w:r>
            <w:rPr>
              <w:rFonts w:hint="default" w:ascii="Times New Roman" w:hAnsi="Times New Roman" w:cs="Times New Roman"/>
              <w:bCs/>
              <w:szCs w:val="24"/>
            </w:rPr>
            <w:fldChar w:fldCharType="end"/>
          </w:r>
        </w:p>
        <w:p w14:paraId="2F6F0F12">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_Toc10366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 xml:space="preserve">CHAPTER </w:t>
          </w:r>
          <w:r>
            <w:rPr>
              <w:rFonts w:hint="default" w:ascii="Times New Roman" w:hAnsi="Times New Roman" w:eastAsia="Times New Roman" w:cs="Times New Roman"/>
              <w:bCs/>
              <w:szCs w:val="24"/>
              <w:lang w:val="en-US"/>
            </w:rPr>
            <w:t>III</w:t>
          </w:r>
          <w:r>
            <w:rPr>
              <w:rFonts w:hint="default" w:ascii="Times New Roman" w:hAnsi="Times New Roman" w:eastAsia="Times New Roman" w:cs="Times New Roman"/>
              <w:bCs/>
              <w:szCs w:val="24"/>
            </w:rPr>
            <w:t>. METHODOLOGY</w:t>
          </w:r>
          <w:r>
            <w:tab/>
          </w:r>
          <w:r>
            <w:fldChar w:fldCharType="begin"/>
          </w:r>
          <w:r>
            <w:instrText xml:space="preserve"> PAGEREF _Toc10366 \h </w:instrText>
          </w:r>
          <w:r>
            <w:fldChar w:fldCharType="separate"/>
          </w:r>
          <w:r>
            <w:t>20</w:t>
          </w:r>
          <w:r>
            <w:fldChar w:fldCharType="end"/>
          </w:r>
          <w:r>
            <w:rPr>
              <w:rFonts w:hint="default" w:ascii="Times New Roman" w:hAnsi="Times New Roman" w:cs="Times New Roman"/>
              <w:bCs/>
              <w:szCs w:val="24"/>
            </w:rPr>
            <w:fldChar w:fldCharType="end"/>
          </w:r>
        </w:p>
        <w:p w14:paraId="0D2A915F">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_Toc4496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szCs w:val="24"/>
            </w:rPr>
            <w:t xml:space="preserve">3.1 </w:t>
          </w:r>
          <w:r>
            <w:rPr>
              <w:rFonts w:hint="default" w:ascii="Times New Roman" w:hAnsi="Times New Roman" w:cs="Times New Roman"/>
              <w:bCs/>
              <w:szCs w:val="24"/>
            </w:rPr>
            <w:t>Study design and period</w:t>
          </w:r>
          <w:r>
            <w:tab/>
          </w:r>
          <w:r>
            <w:fldChar w:fldCharType="begin"/>
          </w:r>
          <w:r>
            <w:instrText xml:space="preserve"> PAGEREF _Toc4496 \h </w:instrText>
          </w:r>
          <w:r>
            <w:fldChar w:fldCharType="separate"/>
          </w:r>
          <w:r>
            <w:t>20</w:t>
          </w:r>
          <w:r>
            <w:fldChar w:fldCharType="end"/>
          </w:r>
          <w:r>
            <w:rPr>
              <w:rFonts w:hint="default" w:ascii="Times New Roman" w:hAnsi="Times New Roman" w:cs="Times New Roman"/>
              <w:bCs/>
              <w:szCs w:val="24"/>
            </w:rPr>
            <w:fldChar w:fldCharType="end"/>
          </w:r>
        </w:p>
        <w:p w14:paraId="1EB4C7DD">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_Toc16184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szCs w:val="24"/>
            </w:rPr>
            <w:t xml:space="preserve">3.2 </w:t>
          </w:r>
          <w:r>
            <w:rPr>
              <w:rFonts w:hint="default" w:ascii="Times New Roman" w:hAnsi="Times New Roman" w:cs="Times New Roman"/>
              <w:bCs/>
              <w:szCs w:val="24"/>
            </w:rPr>
            <w:t>Study area</w:t>
          </w:r>
          <w:r>
            <w:tab/>
          </w:r>
          <w:r>
            <w:fldChar w:fldCharType="begin"/>
          </w:r>
          <w:r>
            <w:instrText xml:space="preserve"> PAGEREF _Toc16184 \h </w:instrText>
          </w:r>
          <w:r>
            <w:fldChar w:fldCharType="separate"/>
          </w:r>
          <w:r>
            <w:t>20</w:t>
          </w:r>
          <w:r>
            <w:fldChar w:fldCharType="end"/>
          </w:r>
          <w:r>
            <w:rPr>
              <w:rFonts w:hint="default" w:ascii="Times New Roman" w:hAnsi="Times New Roman" w:cs="Times New Roman"/>
              <w:bCs/>
              <w:szCs w:val="24"/>
            </w:rPr>
            <w:fldChar w:fldCharType="end"/>
          </w:r>
        </w:p>
        <w:p w14:paraId="29830C4C">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_Toc3539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szCs w:val="24"/>
            </w:rPr>
            <w:t xml:space="preserve">3.3 </w:t>
          </w:r>
          <w:r>
            <w:rPr>
              <w:rFonts w:hint="default" w:ascii="Times New Roman" w:hAnsi="Times New Roman" w:cs="Times New Roman"/>
              <w:bCs/>
              <w:szCs w:val="24"/>
            </w:rPr>
            <w:t>Study population</w:t>
          </w:r>
          <w:r>
            <w:tab/>
          </w:r>
          <w:r>
            <w:fldChar w:fldCharType="begin"/>
          </w:r>
          <w:r>
            <w:instrText xml:space="preserve"> PAGEREF _Toc3539 \h </w:instrText>
          </w:r>
          <w:r>
            <w:fldChar w:fldCharType="separate"/>
          </w:r>
          <w:r>
            <w:t>20</w:t>
          </w:r>
          <w:r>
            <w:fldChar w:fldCharType="end"/>
          </w:r>
          <w:r>
            <w:rPr>
              <w:rFonts w:hint="default" w:ascii="Times New Roman" w:hAnsi="Times New Roman" w:cs="Times New Roman"/>
              <w:bCs/>
              <w:szCs w:val="24"/>
            </w:rPr>
            <w:fldChar w:fldCharType="end"/>
          </w:r>
        </w:p>
        <w:p w14:paraId="72292880">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_Toc9400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Sampling procedure</w:t>
          </w:r>
          <w:r>
            <w:tab/>
          </w:r>
          <w:r>
            <w:fldChar w:fldCharType="begin"/>
          </w:r>
          <w:r>
            <w:instrText xml:space="preserve"> PAGEREF _Toc9400 \h </w:instrText>
          </w:r>
          <w:r>
            <w:fldChar w:fldCharType="separate"/>
          </w:r>
          <w:r>
            <w:t>21</w:t>
          </w:r>
          <w:r>
            <w:fldChar w:fldCharType="end"/>
          </w:r>
          <w:r>
            <w:rPr>
              <w:rFonts w:hint="default" w:ascii="Times New Roman" w:hAnsi="Times New Roman" w:cs="Times New Roman"/>
              <w:bCs/>
              <w:szCs w:val="24"/>
            </w:rPr>
            <w:fldChar w:fldCharType="end"/>
          </w:r>
        </w:p>
        <w:p w14:paraId="4308CC9C">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_Toc31643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szCs w:val="24"/>
            </w:rPr>
            <w:t xml:space="preserve">3.4 </w:t>
          </w:r>
          <w:r>
            <w:rPr>
              <w:rFonts w:hint="default" w:ascii="Times New Roman" w:hAnsi="Times New Roman" w:cs="Times New Roman"/>
              <w:bCs/>
              <w:szCs w:val="24"/>
            </w:rPr>
            <w:t>Data collection tools and procedure</w:t>
          </w:r>
          <w:r>
            <w:tab/>
          </w:r>
          <w:r>
            <w:fldChar w:fldCharType="begin"/>
          </w:r>
          <w:r>
            <w:instrText xml:space="preserve"> PAGEREF _Toc31643 \h </w:instrText>
          </w:r>
          <w:r>
            <w:fldChar w:fldCharType="separate"/>
          </w:r>
          <w:r>
            <w:t>22</w:t>
          </w:r>
          <w:r>
            <w:fldChar w:fldCharType="end"/>
          </w:r>
          <w:r>
            <w:rPr>
              <w:rFonts w:hint="default" w:ascii="Times New Roman" w:hAnsi="Times New Roman" w:cs="Times New Roman"/>
              <w:bCs/>
              <w:szCs w:val="24"/>
            </w:rPr>
            <w:fldChar w:fldCharType="end"/>
          </w:r>
        </w:p>
        <w:p w14:paraId="7ABDF801">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_Toc31023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rPr>
            <w:t xml:space="preserve">3.5 </w:t>
          </w:r>
          <w:r>
            <w:rPr>
              <w:rFonts w:hint="default" w:ascii="Times New Roman" w:hAnsi="Times New Roman" w:cs="Times New Roman"/>
            </w:rPr>
            <w:t>Study variables</w:t>
          </w:r>
          <w:r>
            <w:tab/>
          </w:r>
          <w:r>
            <w:fldChar w:fldCharType="begin"/>
          </w:r>
          <w:r>
            <w:instrText xml:space="preserve"> PAGEREF _Toc31023 \h </w:instrText>
          </w:r>
          <w:r>
            <w:fldChar w:fldCharType="separate"/>
          </w:r>
          <w:r>
            <w:t>25</w:t>
          </w:r>
          <w:r>
            <w:fldChar w:fldCharType="end"/>
          </w:r>
          <w:r>
            <w:rPr>
              <w:rFonts w:hint="default" w:ascii="Times New Roman" w:hAnsi="Times New Roman" w:cs="Times New Roman"/>
              <w:bCs/>
              <w:szCs w:val="24"/>
            </w:rPr>
            <w:fldChar w:fldCharType="end"/>
          </w:r>
        </w:p>
        <w:p w14:paraId="53EC74DA">
          <w:pPr>
            <w:pStyle w:val="144"/>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_Toc15080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4"/>
            </w:rPr>
            <w:t>Independent Variables</w:t>
          </w:r>
          <w:r>
            <w:tab/>
          </w:r>
          <w:r>
            <w:fldChar w:fldCharType="begin"/>
          </w:r>
          <w:r>
            <w:instrText xml:space="preserve"> PAGEREF _Toc15080 \h </w:instrText>
          </w:r>
          <w:r>
            <w:fldChar w:fldCharType="separate"/>
          </w:r>
          <w:r>
            <w:t>25</w:t>
          </w:r>
          <w:r>
            <w:fldChar w:fldCharType="end"/>
          </w:r>
          <w:r>
            <w:rPr>
              <w:rFonts w:hint="default" w:ascii="Times New Roman" w:hAnsi="Times New Roman" w:cs="Times New Roman"/>
              <w:bCs/>
              <w:szCs w:val="24"/>
            </w:rPr>
            <w:fldChar w:fldCharType="end"/>
          </w:r>
        </w:p>
        <w:p w14:paraId="77E9060D">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_Toc17105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szCs w:val="24"/>
            </w:rPr>
            <w:t xml:space="preserve">3.6 </w:t>
          </w:r>
          <w:r>
            <w:rPr>
              <w:rFonts w:hint="default" w:ascii="Times New Roman" w:hAnsi="Times New Roman" w:cs="Times New Roman"/>
              <w:bCs/>
              <w:szCs w:val="24"/>
            </w:rPr>
            <w:t>Data analysis</w:t>
          </w:r>
          <w:r>
            <w:tab/>
          </w:r>
          <w:r>
            <w:fldChar w:fldCharType="begin"/>
          </w:r>
          <w:r>
            <w:instrText xml:space="preserve"> PAGEREF _Toc17105 \h </w:instrText>
          </w:r>
          <w:r>
            <w:fldChar w:fldCharType="separate"/>
          </w:r>
          <w:r>
            <w:t>27</w:t>
          </w:r>
          <w:r>
            <w:fldChar w:fldCharType="end"/>
          </w:r>
          <w:r>
            <w:rPr>
              <w:rFonts w:hint="default" w:ascii="Times New Roman" w:hAnsi="Times New Roman" w:cs="Times New Roman"/>
              <w:bCs/>
              <w:szCs w:val="24"/>
            </w:rPr>
            <w:fldChar w:fldCharType="end"/>
          </w:r>
        </w:p>
        <w:p w14:paraId="6A59E864">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_Toc3724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rPr>
            <w:t xml:space="preserve">3.7 </w:t>
          </w:r>
          <w:r>
            <w:rPr>
              <w:rFonts w:hint="default" w:ascii="Times New Roman" w:hAnsi="Times New Roman" w:cs="Times New Roman"/>
            </w:rPr>
            <w:t>Statistical analysis</w:t>
          </w:r>
          <w:r>
            <w:tab/>
          </w:r>
          <w:r>
            <w:fldChar w:fldCharType="begin"/>
          </w:r>
          <w:r>
            <w:instrText xml:space="preserve"> PAGEREF _Toc3724 \h </w:instrText>
          </w:r>
          <w:r>
            <w:fldChar w:fldCharType="separate"/>
          </w:r>
          <w:r>
            <w:t>28</w:t>
          </w:r>
          <w:r>
            <w:fldChar w:fldCharType="end"/>
          </w:r>
          <w:r>
            <w:rPr>
              <w:rFonts w:hint="default" w:ascii="Times New Roman" w:hAnsi="Times New Roman" w:cs="Times New Roman"/>
              <w:bCs/>
              <w:szCs w:val="24"/>
            </w:rPr>
            <w:fldChar w:fldCharType="end"/>
          </w:r>
        </w:p>
        <w:p w14:paraId="053B0E43">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_Toc24807 </w:instrText>
          </w:r>
          <w:r>
            <w:rPr>
              <w:rFonts w:hint="default" w:ascii="Times New Roman" w:hAnsi="Times New Roman" w:cs="Times New Roman"/>
              <w:bCs/>
              <w:szCs w:val="24"/>
            </w:rPr>
            <w:fldChar w:fldCharType="separate"/>
          </w:r>
          <w:r>
            <w:rPr>
              <w:rFonts w:hint="default" w:ascii="Times New Roman" w:hAnsi="Times New Roman" w:cs="Times New Roman" w:eastAsiaTheme="majorEastAsia"/>
              <w:bCs/>
            </w:rPr>
            <w:t xml:space="preserve">3.8 </w:t>
          </w:r>
          <w:r>
            <w:rPr>
              <w:rFonts w:hint="default" w:ascii="Times New Roman" w:hAnsi="Times New Roman" w:cs="Times New Roman"/>
            </w:rPr>
            <w:t>Ethical considerations</w:t>
          </w:r>
          <w:r>
            <w:tab/>
          </w:r>
          <w:r>
            <w:fldChar w:fldCharType="begin"/>
          </w:r>
          <w:r>
            <w:instrText xml:space="preserve"> PAGEREF _Toc24807 \h </w:instrText>
          </w:r>
          <w:r>
            <w:fldChar w:fldCharType="separate"/>
          </w:r>
          <w:r>
            <w:t>28</w:t>
          </w:r>
          <w:r>
            <w:fldChar w:fldCharType="end"/>
          </w:r>
          <w:r>
            <w:rPr>
              <w:rFonts w:hint="default" w:ascii="Times New Roman" w:hAnsi="Times New Roman" w:cs="Times New Roman"/>
              <w:bCs/>
              <w:szCs w:val="24"/>
            </w:rPr>
            <w:fldChar w:fldCharType="end"/>
          </w:r>
        </w:p>
        <w:p w14:paraId="5E8281AA">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_Toc26983 </w:instrText>
          </w:r>
          <w:r>
            <w:rPr>
              <w:rFonts w:hint="default" w:ascii="Times New Roman" w:hAnsi="Times New Roman" w:cs="Times New Roman"/>
              <w:bCs/>
              <w:szCs w:val="24"/>
            </w:rPr>
            <w:fldChar w:fldCharType="separate"/>
          </w:r>
          <w:r>
            <w:rPr>
              <w:rFonts w:hint="default" w:ascii="Times New Roman" w:hAnsi="Times New Roman" w:cs="Times New Roman"/>
            </w:rPr>
            <w:t>3.</w:t>
          </w:r>
          <w:r>
            <w:rPr>
              <w:rFonts w:hint="default" w:ascii="Times New Roman" w:hAnsi="Times New Roman" w:cs="Times New Roman"/>
              <w:lang w:val="en-US"/>
            </w:rPr>
            <w:t>9</w:t>
          </w:r>
          <w:r>
            <w:rPr>
              <w:rFonts w:hint="default" w:ascii="Times New Roman" w:hAnsi="Times New Roman" w:cs="Times New Roman"/>
            </w:rPr>
            <w:t xml:space="preserve"> Limitation of study</w:t>
          </w:r>
          <w:r>
            <w:tab/>
          </w:r>
          <w:r>
            <w:fldChar w:fldCharType="begin"/>
          </w:r>
          <w:r>
            <w:instrText xml:space="preserve"> PAGEREF _Toc26983 \h </w:instrText>
          </w:r>
          <w:r>
            <w:fldChar w:fldCharType="separate"/>
          </w:r>
          <w:r>
            <w:t>29</w:t>
          </w:r>
          <w:r>
            <w:fldChar w:fldCharType="end"/>
          </w:r>
          <w:r>
            <w:rPr>
              <w:rFonts w:hint="default" w:ascii="Times New Roman" w:hAnsi="Times New Roman" w:cs="Times New Roman"/>
              <w:bCs/>
              <w:szCs w:val="24"/>
            </w:rPr>
            <w:fldChar w:fldCharType="end"/>
          </w:r>
        </w:p>
        <w:p w14:paraId="132B296A">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_Toc12452 </w:instrText>
          </w:r>
          <w:r>
            <w:rPr>
              <w:rFonts w:hint="default" w:ascii="Times New Roman" w:hAnsi="Times New Roman" w:cs="Times New Roman"/>
              <w:bCs/>
              <w:szCs w:val="24"/>
            </w:rPr>
            <w:fldChar w:fldCharType="separate"/>
          </w:r>
          <w:r>
            <w:rPr>
              <w:rFonts w:hint="default" w:ascii="Times New Roman" w:hAnsi="Times New Roman" w:cs="Times New Roman"/>
            </w:rPr>
            <w:t>CHAPTER IV RESULTS</w:t>
          </w:r>
          <w:r>
            <w:tab/>
          </w:r>
          <w:r>
            <w:fldChar w:fldCharType="begin"/>
          </w:r>
          <w:r>
            <w:instrText xml:space="preserve"> PAGEREF _Toc12452 \h </w:instrText>
          </w:r>
          <w:r>
            <w:fldChar w:fldCharType="separate"/>
          </w:r>
          <w:r>
            <w:t>30</w:t>
          </w:r>
          <w:r>
            <w:fldChar w:fldCharType="end"/>
          </w:r>
          <w:r>
            <w:rPr>
              <w:rFonts w:hint="default" w:ascii="Times New Roman" w:hAnsi="Times New Roman" w:cs="Times New Roman"/>
              <w:bCs/>
              <w:szCs w:val="24"/>
            </w:rPr>
            <w:fldChar w:fldCharType="end"/>
          </w:r>
        </w:p>
        <w:p w14:paraId="00E0A8FC">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_Toc23142 </w:instrText>
          </w:r>
          <w:r>
            <w:rPr>
              <w:rFonts w:hint="default" w:ascii="Times New Roman" w:hAnsi="Times New Roman" w:cs="Times New Roman"/>
              <w:bCs/>
              <w:szCs w:val="24"/>
            </w:rPr>
            <w:fldChar w:fldCharType="separate"/>
          </w:r>
          <w:r>
            <w:rPr>
              <w:rFonts w:hint="default" w:ascii="Times New Roman" w:hAnsi="Times New Roman" w:cs="Times New Roman"/>
            </w:rPr>
            <w:t xml:space="preserve">CHAPTER </w:t>
          </w:r>
          <w:r>
            <w:rPr>
              <w:rFonts w:hint="default" w:ascii="Times New Roman" w:hAnsi="Times New Roman" w:cs="Times New Roman"/>
              <w:lang w:val="en-US"/>
            </w:rPr>
            <w:t>V</w:t>
          </w:r>
          <w:r>
            <w:rPr>
              <w:rFonts w:hint="default" w:ascii="Times New Roman" w:hAnsi="Times New Roman" w:cs="Times New Roman"/>
            </w:rPr>
            <w:t>: DISCUSSION</w:t>
          </w:r>
          <w:r>
            <w:tab/>
          </w:r>
          <w:r>
            <w:fldChar w:fldCharType="begin"/>
          </w:r>
          <w:r>
            <w:instrText xml:space="preserve"> PAGEREF _Toc23142 \h </w:instrText>
          </w:r>
          <w:r>
            <w:fldChar w:fldCharType="separate"/>
          </w:r>
          <w:r>
            <w:t>37</w:t>
          </w:r>
          <w:r>
            <w:fldChar w:fldCharType="end"/>
          </w:r>
          <w:r>
            <w:rPr>
              <w:rFonts w:hint="default" w:ascii="Times New Roman" w:hAnsi="Times New Roman" w:cs="Times New Roman"/>
              <w:bCs/>
              <w:szCs w:val="24"/>
            </w:rPr>
            <w:fldChar w:fldCharType="end"/>
          </w:r>
        </w:p>
        <w:p w14:paraId="5F87D27E">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_Toc14753 </w:instrText>
          </w:r>
          <w:r>
            <w:rPr>
              <w:rFonts w:hint="default" w:ascii="Times New Roman" w:hAnsi="Times New Roman" w:cs="Times New Roman"/>
              <w:bCs/>
              <w:szCs w:val="24"/>
            </w:rPr>
            <w:fldChar w:fldCharType="separate"/>
          </w:r>
          <w:r>
            <w:rPr>
              <w:rFonts w:hint="default" w:ascii="Times New Roman" w:hAnsi="Times New Roman" w:cs="Times New Roman"/>
            </w:rPr>
            <w:t xml:space="preserve">CHAPTER </w:t>
          </w:r>
          <w:r>
            <w:rPr>
              <w:rFonts w:hint="default" w:ascii="Times New Roman" w:hAnsi="Times New Roman" w:cs="Times New Roman"/>
              <w:lang w:val="en-US"/>
            </w:rPr>
            <w:t>VI</w:t>
          </w:r>
          <w:r>
            <w:rPr>
              <w:rFonts w:hint="default" w:ascii="Times New Roman" w:hAnsi="Times New Roman" w:cs="Times New Roman"/>
            </w:rPr>
            <w:t>: CONCLUSION AND RECOMMENDATIONS</w:t>
          </w:r>
          <w:r>
            <w:tab/>
          </w:r>
          <w:r>
            <w:fldChar w:fldCharType="begin"/>
          </w:r>
          <w:r>
            <w:instrText xml:space="preserve"> PAGEREF _Toc14753 \h </w:instrText>
          </w:r>
          <w:r>
            <w:fldChar w:fldCharType="separate"/>
          </w:r>
          <w:r>
            <w:t>40</w:t>
          </w:r>
          <w:r>
            <w:fldChar w:fldCharType="end"/>
          </w:r>
          <w:r>
            <w:rPr>
              <w:rFonts w:hint="default" w:ascii="Times New Roman" w:hAnsi="Times New Roman" w:cs="Times New Roman"/>
              <w:bCs/>
              <w:szCs w:val="24"/>
            </w:rPr>
            <w:fldChar w:fldCharType="end"/>
          </w:r>
        </w:p>
        <w:p w14:paraId="3A1C6A42">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_Toc13721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rPr>
            <w:t>Conclusion</w:t>
          </w:r>
          <w:r>
            <w:tab/>
          </w:r>
          <w:r>
            <w:fldChar w:fldCharType="begin"/>
          </w:r>
          <w:r>
            <w:instrText xml:space="preserve"> PAGEREF _Toc13721 \h </w:instrText>
          </w:r>
          <w:r>
            <w:fldChar w:fldCharType="separate"/>
          </w:r>
          <w:r>
            <w:t>40</w:t>
          </w:r>
          <w:r>
            <w:fldChar w:fldCharType="end"/>
          </w:r>
          <w:r>
            <w:rPr>
              <w:rFonts w:hint="default" w:ascii="Times New Roman" w:hAnsi="Times New Roman" w:cs="Times New Roman"/>
              <w:bCs/>
              <w:szCs w:val="24"/>
            </w:rPr>
            <w:fldChar w:fldCharType="end"/>
          </w:r>
        </w:p>
        <w:p w14:paraId="76F9AE18">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_Toc10020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rPr>
            <w:t>Recommendations</w:t>
          </w:r>
          <w:r>
            <w:tab/>
          </w:r>
          <w:r>
            <w:fldChar w:fldCharType="begin"/>
          </w:r>
          <w:r>
            <w:instrText xml:space="preserve"> PAGEREF _Toc10020 \h </w:instrText>
          </w:r>
          <w:r>
            <w:fldChar w:fldCharType="separate"/>
          </w:r>
          <w:r>
            <w:t>40</w:t>
          </w:r>
          <w:r>
            <w:fldChar w:fldCharType="end"/>
          </w:r>
          <w:r>
            <w:rPr>
              <w:rFonts w:hint="default" w:ascii="Times New Roman" w:hAnsi="Times New Roman" w:cs="Times New Roman"/>
              <w:bCs/>
              <w:szCs w:val="24"/>
            </w:rPr>
            <w:fldChar w:fldCharType="end"/>
          </w:r>
        </w:p>
        <w:p w14:paraId="48729161">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_Toc19165 </w:instrText>
          </w:r>
          <w:r>
            <w:rPr>
              <w:rFonts w:hint="default" w:ascii="Times New Roman" w:hAnsi="Times New Roman" w:cs="Times New Roman"/>
              <w:bCs/>
              <w:szCs w:val="24"/>
            </w:rPr>
            <w:fldChar w:fldCharType="separate"/>
          </w:r>
          <w:r>
            <w:rPr>
              <w:rFonts w:hint="default" w:ascii="Times New Roman" w:hAnsi="Times New Roman" w:cs="Times New Roman"/>
            </w:rPr>
            <w:t>REFERENCES</w:t>
          </w:r>
          <w:r>
            <w:tab/>
          </w:r>
          <w:r>
            <w:fldChar w:fldCharType="begin"/>
          </w:r>
          <w:r>
            <w:instrText xml:space="preserve"> PAGEREF _Toc19165 \h </w:instrText>
          </w:r>
          <w:r>
            <w:fldChar w:fldCharType="separate"/>
          </w:r>
          <w:r>
            <w:t>42</w:t>
          </w:r>
          <w:r>
            <w:fldChar w:fldCharType="end"/>
          </w:r>
          <w:r>
            <w:rPr>
              <w:rFonts w:hint="default" w:ascii="Times New Roman" w:hAnsi="Times New Roman" w:cs="Times New Roman"/>
              <w:bCs/>
              <w:szCs w:val="24"/>
            </w:rPr>
            <w:fldChar w:fldCharType="end"/>
          </w:r>
        </w:p>
        <w:p w14:paraId="63BD2079">
          <w:pPr>
            <w:pStyle w:val="142"/>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_Toc15510 </w:instrText>
          </w:r>
          <w:r>
            <w:rPr>
              <w:rFonts w:hint="default" w:ascii="Times New Roman" w:hAnsi="Times New Roman" w:cs="Times New Roman"/>
              <w:bCs/>
              <w:szCs w:val="24"/>
            </w:rPr>
            <w:fldChar w:fldCharType="separate"/>
          </w:r>
          <w:r>
            <w:rPr>
              <w:rFonts w:hint="default" w:ascii="Times New Roman" w:hAnsi="Times New Roman" w:cs="Times New Roman"/>
            </w:rPr>
            <w:t>APPENDICES</w:t>
          </w:r>
          <w:r>
            <w:tab/>
          </w:r>
          <w:r>
            <w:fldChar w:fldCharType="begin"/>
          </w:r>
          <w:r>
            <w:instrText xml:space="preserve"> PAGEREF _Toc15510 \h </w:instrText>
          </w:r>
          <w:r>
            <w:fldChar w:fldCharType="separate"/>
          </w:r>
          <w:r>
            <w:t>52</w:t>
          </w:r>
          <w:r>
            <w:fldChar w:fldCharType="end"/>
          </w:r>
          <w:r>
            <w:rPr>
              <w:rFonts w:hint="default" w:ascii="Times New Roman" w:hAnsi="Times New Roman" w:cs="Times New Roman"/>
              <w:bCs/>
              <w:szCs w:val="24"/>
            </w:rPr>
            <w:fldChar w:fldCharType="end"/>
          </w:r>
        </w:p>
        <w:p w14:paraId="726FC40A">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_Toc16105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 xml:space="preserve">APPENDIX </w:t>
          </w:r>
          <w:r>
            <w:rPr>
              <w:rFonts w:hint="default" w:ascii="Times New Roman" w:hAnsi="Times New Roman" w:cs="Times New Roman"/>
              <w:bCs/>
              <w:szCs w:val="24"/>
              <w:lang w:val="en-US"/>
            </w:rPr>
            <w:t>I</w:t>
          </w:r>
          <w:r>
            <w:rPr>
              <w:rFonts w:hint="default" w:ascii="Times New Roman" w:hAnsi="Times New Roman" w:cs="Times New Roman"/>
              <w:bCs/>
              <w:szCs w:val="24"/>
            </w:rPr>
            <w:t>. TIME FRAME</w:t>
          </w:r>
          <w:r>
            <w:tab/>
          </w:r>
          <w:r>
            <w:fldChar w:fldCharType="begin"/>
          </w:r>
          <w:r>
            <w:instrText xml:space="preserve"> PAGEREF _Toc16105 \h </w:instrText>
          </w:r>
          <w:r>
            <w:fldChar w:fldCharType="separate"/>
          </w:r>
          <w:r>
            <w:t>52</w:t>
          </w:r>
          <w:r>
            <w:fldChar w:fldCharType="end"/>
          </w:r>
          <w:r>
            <w:rPr>
              <w:rFonts w:hint="default" w:ascii="Times New Roman" w:hAnsi="Times New Roman" w:cs="Times New Roman"/>
              <w:bCs/>
              <w:szCs w:val="24"/>
            </w:rPr>
            <w:fldChar w:fldCharType="end"/>
          </w:r>
        </w:p>
        <w:p w14:paraId="60FF48E6">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_Toc9957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 xml:space="preserve">APPENDIX </w:t>
          </w:r>
          <w:r>
            <w:rPr>
              <w:rFonts w:hint="default" w:ascii="Times New Roman" w:hAnsi="Times New Roman" w:cs="Times New Roman"/>
              <w:bCs/>
              <w:szCs w:val="24"/>
              <w:lang w:val="en-US"/>
            </w:rPr>
            <w:t>II</w:t>
          </w:r>
          <w:r>
            <w:rPr>
              <w:rFonts w:hint="default" w:ascii="Times New Roman" w:hAnsi="Times New Roman" w:cs="Times New Roman"/>
              <w:bCs/>
              <w:szCs w:val="24"/>
            </w:rPr>
            <w:t>. E</w:t>
          </w:r>
          <w:r>
            <w:rPr>
              <w:rFonts w:hint="default" w:ascii="Times New Roman" w:hAnsi="Times New Roman" w:eastAsia="Times New Roman" w:cs="Times New Roman"/>
              <w:bCs/>
              <w:szCs w:val="24"/>
            </w:rPr>
            <w:t>STIMATED BUDGET</w:t>
          </w:r>
          <w:r>
            <w:tab/>
          </w:r>
          <w:r>
            <w:fldChar w:fldCharType="begin"/>
          </w:r>
          <w:r>
            <w:instrText xml:space="preserve"> PAGEREF _Toc9957 \h </w:instrText>
          </w:r>
          <w:r>
            <w:fldChar w:fldCharType="separate"/>
          </w:r>
          <w:r>
            <w:t>52</w:t>
          </w:r>
          <w:r>
            <w:fldChar w:fldCharType="end"/>
          </w:r>
          <w:r>
            <w:rPr>
              <w:rFonts w:hint="default" w:ascii="Times New Roman" w:hAnsi="Times New Roman" w:cs="Times New Roman"/>
              <w:bCs/>
              <w:szCs w:val="24"/>
            </w:rPr>
            <w:fldChar w:fldCharType="end"/>
          </w:r>
        </w:p>
        <w:p w14:paraId="732F94D8">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_Toc454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 xml:space="preserve">APPENDIX  </w:t>
          </w:r>
          <w:r>
            <w:rPr>
              <w:rFonts w:hint="default" w:ascii="Times New Roman" w:hAnsi="Times New Roman" w:cs="Times New Roman"/>
              <w:bCs/>
              <w:szCs w:val="24"/>
              <w:lang w:val="en-US"/>
            </w:rPr>
            <w:t>III</w:t>
          </w:r>
          <w:r>
            <w:rPr>
              <w:rFonts w:hint="default" w:ascii="Times New Roman" w:hAnsi="Times New Roman" w:cs="Times New Roman"/>
              <w:bCs/>
              <w:szCs w:val="24"/>
            </w:rPr>
            <w:t>. INFORMED CONSENT FORM</w:t>
          </w:r>
          <w:r>
            <w:tab/>
          </w:r>
          <w:r>
            <w:fldChar w:fldCharType="begin"/>
          </w:r>
          <w:r>
            <w:instrText xml:space="preserve"> PAGEREF _Toc454 \h </w:instrText>
          </w:r>
          <w:r>
            <w:fldChar w:fldCharType="separate"/>
          </w:r>
          <w:r>
            <w:t>53</w:t>
          </w:r>
          <w:r>
            <w:fldChar w:fldCharType="end"/>
          </w:r>
          <w:r>
            <w:rPr>
              <w:rFonts w:hint="default" w:ascii="Times New Roman" w:hAnsi="Times New Roman" w:cs="Times New Roman"/>
              <w:bCs/>
              <w:szCs w:val="24"/>
            </w:rPr>
            <w:fldChar w:fldCharType="end"/>
          </w:r>
        </w:p>
        <w:p w14:paraId="36A10979">
          <w:pPr>
            <w:pStyle w:val="143"/>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_Toc22935 </w:instrText>
          </w:r>
          <w:r>
            <w:rPr>
              <w:rFonts w:hint="default" w:ascii="Times New Roman" w:hAnsi="Times New Roman" w:cs="Times New Roman"/>
              <w:bCs/>
              <w:szCs w:val="24"/>
            </w:rPr>
            <w:fldChar w:fldCharType="separate"/>
          </w:r>
          <w:r>
            <w:rPr>
              <w:rFonts w:hint="default" w:ascii="Times New Roman" w:hAnsi="Times New Roman" w:cs="Times New Roman"/>
              <w:bCs/>
              <w:szCs w:val="24"/>
            </w:rPr>
            <w:t>APPENDIX 4. STRACTURED  QUESTIONNAIRE / IFISHI Y’IBAZO</w:t>
          </w:r>
          <w:r>
            <w:tab/>
          </w:r>
          <w:r>
            <w:fldChar w:fldCharType="begin"/>
          </w:r>
          <w:r>
            <w:instrText xml:space="preserve"> PAGEREF _Toc22935 \h </w:instrText>
          </w:r>
          <w:r>
            <w:fldChar w:fldCharType="separate"/>
          </w:r>
          <w:r>
            <w:t>55</w:t>
          </w:r>
          <w:r>
            <w:fldChar w:fldCharType="end"/>
          </w:r>
          <w:r>
            <w:rPr>
              <w:rFonts w:hint="default" w:ascii="Times New Roman" w:hAnsi="Times New Roman" w:cs="Times New Roman"/>
              <w:bCs/>
              <w:szCs w:val="24"/>
            </w:rPr>
            <w:fldChar w:fldCharType="end"/>
          </w:r>
        </w:p>
        <w:p w14:paraId="46FAE482">
          <w:pPr>
            <w:jc w:val="left"/>
            <w:rPr>
              <w:rFonts w:hint="default" w:ascii="Times New Roman" w:hAnsi="Times New Roman" w:cs="Times New Roman" w:eastAsiaTheme="minorHAnsi"/>
              <w:b/>
              <w:bCs/>
              <w:color w:val="auto"/>
              <w:sz w:val="24"/>
              <w:szCs w:val="24"/>
            </w:rPr>
          </w:pPr>
          <w:r>
            <w:rPr>
              <w:rFonts w:hint="default" w:ascii="Times New Roman" w:hAnsi="Times New Roman" w:cs="Times New Roman"/>
              <w:bCs/>
              <w:szCs w:val="24"/>
            </w:rPr>
            <w:fldChar w:fldCharType="end"/>
          </w:r>
        </w:p>
      </w:sdtContent>
    </w:sdt>
    <w:p w14:paraId="319F8283">
      <w:pPr>
        <w:jc w:val="left"/>
        <w:rPr>
          <w:rFonts w:hint="default" w:ascii="Times New Roman" w:hAnsi="Times New Roman" w:cs="Times New Roman" w:eastAsiaTheme="minorHAnsi"/>
          <w:b/>
          <w:bCs/>
          <w:color w:val="auto"/>
          <w:sz w:val="24"/>
          <w:szCs w:val="24"/>
        </w:rPr>
      </w:pPr>
    </w:p>
    <w:p w14:paraId="13AC732E">
      <w:pPr>
        <w:jc w:val="left"/>
        <w:rPr>
          <w:rFonts w:hint="default" w:ascii="Times New Roman" w:hAnsi="Times New Roman" w:cs="Times New Roman" w:eastAsiaTheme="minorHAnsi"/>
          <w:b/>
          <w:bCs/>
          <w:color w:val="auto"/>
          <w:sz w:val="24"/>
          <w:szCs w:val="24"/>
        </w:rPr>
      </w:pPr>
    </w:p>
    <w:p w14:paraId="1EF059AE">
      <w:pPr>
        <w:jc w:val="left"/>
        <w:rPr>
          <w:rFonts w:hint="default" w:ascii="Times New Roman" w:hAnsi="Times New Roman" w:cs="Times New Roman" w:eastAsiaTheme="minorHAnsi"/>
          <w:b/>
          <w:bCs/>
          <w:color w:val="auto"/>
          <w:sz w:val="24"/>
          <w:szCs w:val="24"/>
        </w:rPr>
      </w:pPr>
    </w:p>
    <w:p w14:paraId="2398D99B">
      <w:pPr>
        <w:jc w:val="left"/>
        <w:rPr>
          <w:rFonts w:hint="default" w:ascii="Times New Roman" w:hAnsi="Times New Roman" w:cs="Times New Roman" w:eastAsiaTheme="minorHAnsi"/>
          <w:b/>
          <w:bCs/>
          <w:color w:val="auto"/>
          <w:sz w:val="24"/>
          <w:szCs w:val="24"/>
        </w:rPr>
      </w:pPr>
    </w:p>
    <w:p w14:paraId="0AC0AB27">
      <w:pPr>
        <w:jc w:val="left"/>
        <w:rPr>
          <w:rFonts w:hint="default" w:ascii="Times New Roman" w:hAnsi="Times New Roman" w:cs="Times New Roman" w:eastAsiaTheme="minorHAnsi"/>
          <w:b/>
          <w:bCs/>
          <w:color w:val="auto"/>
          <w:sz w:val="24"/>
          <w:szCs w:val="24"/>
        </w:rPr>
      </w:pPr>
    </w:p>
    <w:p w14:paraId="02B1387D">
      <w:pPr>
        <w:jc w:val="left"/>
        <w:rPr>
          <w:rFonts w:hint="default" w:ascii="Times New Roman" w:hAnsi="Times New Roman" w:cs="Times New Roman" w:eastAsiaTheme="minorHAnsi"/>
          <w:b/>
          <w:bCs/>
          <w:color w:val="auto"/>
          <w:sz w:val="24"/>
          <w:szCs w:val="24"/>
        </w:rPr>
      </w:pPr>
    </w:p>
    <w:p w14:paraId="5F6EA65D">
      <w:pPr>
        <w:jc w:val="left"/>
        <w:rPr>
          <w:rFonts w:hint="default" w:ascii="Times New Roman" w:hAnsi="Times New Roman" w:cs="Times New Roman" w:eastAsiaTheme="minorHAnsi"/>
          <w:b/>
          <w:bCs/>
          <w:color w:val="auto"/>
          <w:sz w:val="24"/>
          <w:szCs w:val="24"/>
        </w:rPr>
      </w:pPr>
    </w:p>
    <w:p w14:paraId="594E39B7">
      <w:pPr>
        <w:jc w:val="left"/>
        <w:rPr>
          <w:rFonts w:hint="default" w:ascii="Times New Roman" w:hAnsi="Times New Roman" w:cs="Times New Roman" w:eastAsiaTheme="minorHAnsi"/>
          <w:b/>
          <w:bCs/>
          <w:color w:val="auto"/>
          <w:sz w:val="24"/>
          <w:szCs w:val="24"/>
        </w:rPr>
      </w:pPr>
    </w:p>
    <w:p w14:paraId="1D9E8463">
      <w:pPr>
        <w:jc w:val="left"/>
        <w:rPr>
          <w:rFonts w:hint="default" w:ascii="Times New Roman" w:hAnsi="Times New Roman" w:cs="Times New Roman" w:eastAsiaTheme="minorHAnsi"/>
          <w:b/>
          <w:bCs/>
          <w:color w:val="auto"/>
          <w:sz w:val="24"/>
          <w:szCs w:val="24"/>
        </w:rPr>
      </w:pPr>
    </w:p>
    <w:p w14:paraId="0CB5139F">
      <w:pPr>
        <w:jc w:val="left"/>
        <w:rPr>
          <w:rFonts w:hint="default" w:ascii="Times New Roman" w:hAnsi="Times New Roman" w:cs="Times New Roman" w:eastAsiaTheme="minorHAnsi"/>
          <w:b/>
          <w:bCs/>
          <w:color w:val="auto"/>
          <w:sz w:val="24"/>
          <w:szCs w:val="24"/>
        </w:rPr>
      </w:pPr>
    </w:p>
    <w:p w14:paraId="43C6DFE5">
      <w:pPr>
        <w:jc w:val="left"/>
        <w:rPr>
          <w:rFonts w:hint="default" w:ascii="Times New Roman" w:hAnsi="Times New Roman" w:cs="Times New Roman" w:eastAsiaTheme="minorHAnsi"/>
          <w:b/>
          <w:bCs/>
          <w:color w:val="auto"/>
          <w:sz w:val="24"/>
          <w:szCs w:val="24"/>
        </w:rPr>
      </w:pPr>
    </w:p>
    <w:p w14:paraId="0624B264">
      <w:pPr>
        <w:jc w:val="left"/>
        <w:rPr>
          <w:rFonts w:hint="default" w:ascii="Times New Roman" w:hAnsi="Times New Roman" w:cs="Times New Roman" w:eastAsiaTheme="minorHAnsi"/>
          <w:b/>
          <w:bCs/>
          <w:color w:val="auto"/>
          <w:sz w:val="24"/>
          <w:szCs w:val="24"/>
        </w:rPr>
      </w:pPr>
    </w:p>
    <w:p w14:paraId="499F82E1">
      <w:pPr>
        <w:jc w:val="left"/>
        <w:rPr>
          <w:rFonts w:hint="default" w:ascii="Times New Roman" w:hAnsi="Times New Roman" w:cs="Times New Roman" w:eastAsiaTheme="minorHAnsi"/>
          <w:b/>
          <w:bCs/>
          <w:color w:val="auto"/>
          <w:sz w:val="24"/>
          <w:szCs w:val="24"/>
        </w:rPr>
        <w:sectPr>
          <w:footerReference r:id="rId7" w:type="default"/>
          <w:pgSz w:w="12240" w:h="15840"/>
          <w:pgMar w:top="1440" w:right="1440" w:bottom="1440" w:left="1440" w:header="720" w:footer="720" w:gutter="0"/>
          <w:pgNumType w:fmt="upperRoman" w:start="1"/>
          <w:cols w:space="720" w:num="1"/>
          <w:docGrid w:linePitch="360" w:charSpace="0"/>
        </w:sectPr>
      </w:pPr>
    </w:p>
    <w:p w14:paraId="328788B7">
      <w:pPr>
        <w:jc w:val="left"/>
        <w:rPr>
          <w:rFonts w:hint="default" w:ascii="Times New Roman" w:hAnsi="Times New Roman" w:cs="Times New Roman" w:eastAsiaTheme="minorHAnsi"/>
          <w:b/>
          <w:bCs/>
          <w:color w:val="auto"/>
          <w:sz w:val="24"/>
          <w:szCs w:val="24"/>
        </w:rPr>
      </w:pPr>
    </w:p>
    <w:p w14:paraId="4176249D">
      <w:pPr>
        <w:pStyle w:val="2"/>
        <w:bidi w:val="0"/>
        <w:rPr>
          <w:rFonts w:hint="default" w:ascii="Times New Roman" w:hAnsi="Times New Roman" w:cs="Times New Roman"/>
          <w:sz w:val="24"/>
          <w:szCs w:val="24"/>
        </w:rPr>
      </w:pPr>
      <w:bookmarkStart w:id="12" w:name="_Toc5977"/>
      <w:r>
        <w:rPr>
          <w:rFonts w:hint="default" w:ascii="Times New Roman" w:hAnsi="Times New Roman" w:cs="Times New Roman"/>
        </w:rPr>
        <w:t xml:space="preserve">CHAPTER </w:t>
      </w:r>
      <w:r>
        <w:rPr>
          <w:rFonts w:hint="default" w:ascii="Times New Roman" w:hAnsi="Times New Roman" w:cs="Times New Roman"/>
          <w:lang w:val="en-US"/>
        </w:rPr>
        <w:t>I</w:t>
      </w:r>
      <w:r>
        <w:rPr>
          <w:rFonts w:hint="default" w:ascii="Times New Roman" w:hAnsi="Times New Roman" w:cs="Times New Roman"/>
        </w:rPr>
        <w:t>. INTRODUCTION</w:t>
      </w:r>
      <w:bookmarkEnd w:id="12"/>
    </w:p>
    <w:p w14:paraId="05F5D3AD">
      <w:pPr>
        <w:pStyle w:val="3"/>
        <w:numPr>
          <w:ilvl w:val="0"/>
          <w:numId w:val="12"/>
        </w:numPr>
        <w:spacing w:after="240" w:line="480" w:lineRule="auto"/>
        <w:ind w:left="426"/>
        <w:jc w:val="left"/>
        <w:rPr>
          <w:rFonts w:hint="default" w:ascii="Times New Roman" w:hAnsi="Times New Roman" w:eastAsia="Times New Roman" w:cs="Times New Roman"/>
          <w:b/>
          <w:bCs/>
          <w:color w:val="auto"/>
          <w:sz w:val="24"/>
          <w:szCs w:val="24"/>
        </w:rPr>
      </w:pPr>
      <w:bookmarkStart w:id="13" w:name="_Toc852"/>
      <w:r>
        <w:rPr>
          <w:rFonts w:hint="default" w:ascii="Times New Roman" w:hAnsi="Times New Roman" w:eastAsia="Times New Roman" w:cs="Times New Roman"/>
          <w:b/>
          <w:bCs/>
          <w:color w:val="auto"/>
          <w:sz w:val="24"/>
          <w:szCs w:val="24"/>
        </w:rPr>
        <w:t>BACKGROUND</w:t>
      </w:r>
      <w:bookmarkEnd w:id="13"/>
    </w:p>
    <w:p w14:paraId="42C650EA">
      <w:pPr>
        <w:spacing w:before="40" w:after="240" w:line="480" w:lineRule="auto"/>
        <w:jc w:val="left"/>
        <w:rPr>
          <w:rFonts w:hint="default" w:ascii="Times New Roman" w:hAnsi="Times New Roman" w:eastAsia="Times New Roman" w:cs="Times New Roman"/>
          <w:bCs/>
          <w:sz w:val="24"/>
          <w:szCs w:val="24"/>
        </w:rPr>
      </w:pPr>
      <w:r>
        <w:rPr>
          <w:rFonts w:hint="default" w:ascii="Times New Roman" w:hAnsi="Times New Roman" w:eastAsia="Times New Roman" w:cs="Times New Roman"/>
          <w:sz w:val="24"/>
          <w:szCs w:val="24"/>
        </w:rPr>
        <w:t xml:space="preserve">Occupational injuries remain a global health and economic challenge. According to the International Labor Organization (ILO), nearly </w:t>
      </w:r>
      <w:r>
        <w:rPr>
          <w:rFonts w:hint="default" w:ascii="Times New Roman" w:hAnsi="Times New Roman" w:eastAsia="Times New Roman" w:cs="Times New Roman"/>
          <w:bCs/>
          <w:sz w:val="24"/>
          <w:szCs w:val="24"/>
        </w:rPr>
        <w:t>2.93 million work-related deaths</w:t>
      </w:r>
      <w:r>
        <w:rPr>
          <w:rFonts w:hint="default" w:ascii="Times New Roman" w:hAnsi="Times New Roman" w:eastAsia="Times New Roman" w:cs="Times New Roman"/>
          <w:sz w:val="24"/>
          <w:szCs w:val="24"/>
        </w:rPr>
        <w:t xml:space="preserve"> occur annually as of </w:t>
      </w:r>
      <w:r>
        <w:rPr>
          <w:rFonts w:hint="default" w:ascii="Times New Roman" w:hAnsi="Times New Roman" w:eastAsia="Times New Roman" w:cs="Times New Roman"/>
          <w:bCs/>
          <w:sz w:val="24"/>
          <w:szCs w:val="24"/>
        </w:rPr>
        <w:t>2023</w:t>
      </w:r>
      <w:r>
        <w:rPr>
          <w:rFonts w:hint="default" w:ascii="Times New Roman" w:hAnsi="Times New Roman" w:eastAsia="Times New Roman" w:cs="Times New Roman"/>
          <w:sz w:val="24"/>
          <w:szCs w:val="24"/>
        </w:rPr>
        <w:t xml:space="preserve">, including </w:t>
      </w:r>
      <w:r>
        <w:rPr>
          <w:rFonts w:hint="default" w:ascii="Times New Roman" w:hAnsi="Times New Roman" w:eastAsia="Times New Roman" w:cs="Times New Roman"/>
          <w:bCs/>
          <w:sz w:val="24"/>
          <w:szCs w:val="24"/>
        </w:rPr>
        <w:t>fatal occupational accidents 14%, and fatal work-related diseases 86%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KQfveUKw","properties":{"formattedCitation":"(7,8)","plainCitation":"(7,8)","noteIndex":0},"citationItems":[{"id":"wMbolNSY/gdMSaXkb","uris":["http://www.mendeley.com/documents/?uuid=6d2920c7-1d81-46df-a984-e61e0231d99d","http://www.mendeley.com/documents/?uuid=65768824-36d5-4e24-afce-c1604a884571"],"itemData":{"id":"ITEM-1","issued":{"date-parts":[["2024"]]},"title":"EU – ILO collaboration to promote the right to a safe and healthy working environment","type":"article-journal"}},{"id":"wMbolNSY/Gs4yIK59","uris":["http://www.mendeley.com/documents/?uuid=0ac0e099-8608-4e4a-b8fc-01b9a362e9ff","http://www.mendeley.com/documents/?uuid=91034988-da25-497e-a046-8ef7cc53e684"],"itemData":{"abstract":"The overall costs of occupational accidents and diseases are often much greater than immediately perceived. Conversely, investing in occupational safety and health (OSH) reduces both direct and indirect costs, decreasing insurance premiums while also improving performance and productivity. It also reduces absenteeism and increases worker morale. Nationally, reduced social security and health care costs means lower taxes, better economic performance and enhanced social benefits.","author":[{"dropping-particle":"","family":"ILO","given":"","non-dropping-particle":"","parse-names":false,"suffix":""}],"container-title":"World Day for Safety and Health At Work","id":"ITEM-2","issue":"April","issued":{"date-parts":[["2015"]]},"page":"1-7","title":"Global Trends on Occupational Accidents and Diseases","type":"article-journal"}}],"schema":"https://github.com/citation-style-language/schema/raw/master/csl-citation.json"}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(7,8)</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Additionally, </w:t>
      </w:r>
      <w:r>
        <w:rPr>
          <w:rFonts w:hint="default" w:ascii="Times New Roman" w:hAnsi="Times New Roman" w:eastAsia="Times New Roman" w:cs="Times New Roman"/>
          <w:bCs/>
          <w:sz w:val="24"/>
          <w:szCs w:val="24"/>
        </w:rPr>
        <w:t xml:space="preserve">These estimates imply that every day approximately 6,400 people die from occupational accidents or diseases and that 860,000 people are injured on the job </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5AYXJ3ko","properties":{"formattedCitation":"(8)","plainCitation":"(8)","noteIndex":0},"citationItems":[{"id":"wMbolNSY/Gs4yIK59","uris":["http://www.mendeley.com/documents/?uuid=91034988-da25-497e-a046-8ef7cc53e684","http://www.mendeley.com/documents/?uuid=0ac0e099-8608-4e4a-b8fc-01b9a362e9ff"],"itemData":{"abstract":"The overall costs of occupational accidents and diseases are often much greater than immediately perceived. Conversely, investing in occupational safety and health (OSH) reduces both direct and indirect costs, decreasing insurance premiums while also improving performance and productivity. It also reduces absenteeism and increases worker morale. Nationally, reduced social security and health care costs means lower taxes, better economic performance and enhanced social benefits.","author":[{"dropping-particle":"","family":"ILO","given":"","non-dropping-particle":"","parse-names":false,"suffix":""}],"container-title":"World Day for Safety and Health At Work","id":"ITEM-1","issue":"April","issued":{"date-parts":[["2015"]]},"page":"1-7","title":"Global Trends on Occupational Accidents and Diseases","type":"article-journal"}}],"schema":"https://github.com/citation-style-language/schema/raw/master/csl-citation.json"}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(8)</w:t>
      </w:r>
      <w:r>
        <w:rPr>
          <w:rFonts w:hint="default" w:ascii="Times New Roman" w:hAnsi="Times New Roman" w:eastAsia="Times New Roman" w:cs="Times New Roman"/>
          <w:bCs/>
          <w:sz w:val="24"/>
          <w:szCs w:val="24"/>
        </w:rPr>
        <w:fldChar w:fldCharType="end"/>
      </w:r>
      <w:r>
        <w:rPr>
          <w:rFonts w:hint="default" w:ascii="Times New Roman" w:hAnsi="Times New Roman" w:eastAsia="Times New Roman" w:cs="Times New Roman"/>
          <w:sz w:val="24"/>
          <w:szCs w:val="24"/>
        </w:rPr>
        <w:t xml:space="preserve">. In 2023 alone, an estimated </w:t>
      </w:r>
      <w:r>
        <w:rPr>
          <w:rFonts w:hint="default" w:ascii="Times New Roman" w:hAnsi="Times New Roman" w:eastAsia="Times New Roman" w:cs="Times New Roman"/>
          <w:bCs/>
          <w:sz w:val="24"/>
          <w:szCs w:val="24"/>
        </w:rPr>
        <w:t>395 million workers</w:t>
      </w:r>
      <w:r>
        <w:rPr>
          <w:rFonts w:hint="default" w:ascii="Times New Roman" w:hAnsi="Times New Roman" w:eastAsia="Times New Roman" w:cs="Times New Roman"/>
          <w:sz w:val="24"/>
          <w:szCs w:val="24"/>
        </w:rPr>
        <w:t xml:space="preserve"> suffered non-fatal injuries that led to several days of absence from work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GkjnW5bM","properties":{"formattedCitation":"(7)","plainCitation":"(7)","noteIndex":0},"citationItems":[{"id":"wMbolNSY/gdMSaXkb","uris":["http://www.mendeley.com/documents/?uuid=65768824-36d5-4e24-afce-c1604a884571","http://www.mendeley.com/documents/?uuid=6d2920c7-1d81-46df-a984-e61e0231d99d"],"itemData":{"id":"ITEM-1","issued":{"date-parts":[["2024"]]},"title":"EU – ILO collaboration to promote the right to a safe and healthy working environment","type":"article-journal"}}],"schema":"https://github.com/citation-style-language/schema/raw/master/csl-citation.json"}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These statistics underscore the immense burden of occupational injuries globally, especially in labor-intensive and high-risk sectors such as construction.</w:t>
      </w:r>
    </w:p>
    <w:p w14:paraId="4D1AFC45">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w:t>
      </w:r>
      <w:r>
        <w:rPr>
          <w:rFonts w:hint="default" w:ascii="Times New Roman" w:hAnsi="Times New Roman" w:eastAsia="Times New Roman" w:cs="Times New Roman"/>
          <w:bCs/>
          <w:sz w:val="24"/>
          <w:szCs w:val="24"/>
        </w:rPr>
        <w:t>construction industry</w:t>
      </w:r>
      <w:r>
        <w:rPr>
          <w:rFonts w:hint="default" w:ascii="Times New Roman" w:hAnsi="Times New Roman" w:eastAsia="Times New Roman" w:cs="Times New Roman"/>
          <w:sz w:val="24"/>
          <w:szCs w:val="24"/>
        </w:rPr>
        <w:t xml:space="preserve"> is consistently ranked among the most hazardous occupational sectors worldwide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BoByZgFE","properties":{"formattedCitation":"(5)","plainCitation":"(5)","noteIndex":0},"citationItems":[{"id":"wMbolNSY/JfzNcyBV","uris":["http://www.mendeley.com/documents/?uuid=e5a74fa9-de33-45a0-a0d1-07ebdaf340ea","http://www.mendeley.com/documents/?uuid=47fa9e0c-bfba-462e-b8ff-ffc86b1547ce"],"itemData":{"DOI":"10.1080/01446193.2013.816435","ISSN":"01446193","author":[{"dropping-particle":"","family":"Lingard","given":"Helen","non-dropping-particle":"","parse-names":false,"suffix":""}],"container-title":"Construction Management and Economics","id":"ITEM-1","issue":"6","issued":{"date-parts":[["2013"]]},"page":"505-514","title":"Occupational health and safety in the construction industry","type":"article-journal","volume":"31"}}],"schema":"https://github.com/citation-style-language/schema/raw/master/csl-citation.json"}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Construction workers are reported to be </w:t>
      </w:r>
      <w:r>
        <w:rPr>
          <w:rFonts w:hint="default" w:ascii="Times New Roman" w:hAnsi="Times New Roman" w:eastAsia="Times New Roman" w:cs="Times New Roman"/>
          <w:bCs/>
          <w:sz w:val="24"/>
          <w:szCs w:val="24"/>
        </w:rPr>
        <w:t>three to four times more likely</w:t>
      </w:r>
      <w:r>
        <w:rPr>
          <w:rFonts w:hint="default" w:ascii="Times New Roman" w:hAnsi="Times New Roman" w:eastAsia="Times New Roman" w:cs="Times New Roman"/>
          <w:sz w:val="24"/>
          <w:szCs w:val="24"/>
        </w:rPr>
        <w:t xml:space="preserve"> to experience fatal injuries and </w:t>
      </w:r>
      <w:r>
        <w:rPr>
          <w:rFonts w:hint="default" w:ascii="Times New Roman" w:hAnsi="Times New Roman" w:eastAsia="Times New Roman" w:cs="Times New Roman"/>
          <w:bCs/>
          <w:sz w:val="24"/>
          <w:szCs w:val="24"/>
        </w:rPr>
        <w:t>twice as likely</w:t>
      </w:r>
      <w:r>
        <w:rPr>
          <w:rFonts w:hint="default" w:ascii="Times New Roman" w:hAnsi="Times New Roman" w:eastAsia="Times New Roman" w:cs="Times New Roman"/>
          <w:sz w:val="24"/>
          <w:szCs w:val="24"/>
        </w:rPr>
        <w:t xml:space="preserve"> to suffer non-fatal injuries compared to workers in other sectors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A8XmIdhW","properties":{"formattedCitation":"(9)","plainCitation":"(9)","noteIndex":0},"citationItems":[{"id":"wMbolNSY/lEhFfTZg","uris":["http://www.mendeley.com/documents/?uuid=080f4255-50a7-434a-ba05-b9051a97860b","http://www.mendeley.com/documents/?uuid=6296b844-bd71-49c2-ad2f-6a6a50c62349"],"itemData":{"DOI":"10.1038/s41598-025-88945-x","ISSN":"20452322","abstract":"Ethiopia has experienced rapid urbanization over the past three decades, leading to the explosion of building construction. The job created in the construction industry of the country was hazardous due to the nature of the activities involved in the industry. However there is paucity of evidence regarding the prevalence and risk factors of injuries in the industry to make evidence-based policy framework within the country. Therefore, this study seeks to examine the magnitude of non-fatal occupational injuries and the associated factors among building construction sites workers in Aleta Wodo, Sidama, Ethiopia. An institutional based cross-sectional study was conducted in South Ethiopia from September to October 2023. The study utilized a multi-stage sampling technique to select the 613 study participants. The data was collected using a structured interviewer administered questionnaire. Epi Inf version 7.2 was used to enter data and the data was analysed using IBM-SPSS version 22. Bivariate and Multivariate logistic regression was conducted to assess association between the outcome and predictor variables. During the multivariable regression p-value less than 0.05 were taken to determine significant association. The annual prevalence of wok-place injury in the current study was 64.1% (95 CI: 60.7, 67.9). Male construction workers [AOR = 3.6, 95% CI (2.12, 6.15)], monthly income of ≤ 1000 [AOR = 4.56, 95% CI (1.56, 13.36)], 1001–3000 [AOR = 9.7, 95% CI (3.45, 27.3)], and 3001–5000 [AOR = 6.56, 95% CI (1.96, 21.9)], working more than eight hours [AOR = 7.9, 95% CI (4.36, 14.64)], drinking alcohol [AOR = 3.28, 95% CI (1.63, 6.6)] and participants unsatisfied with their job [AOR = 3.12, 95% CI (1.36, 7.16)] were significantly associated with non-fatal occupational injury. The magnitude of non-fatal occupational injury among construction workers was high in the study area. The study concluded that sex, monthly income, length of working hours, drinking alcohol and dissatisfaction with job were risk factors for occupational injuries among construction employee.","author":[{"dropping-particle":"","family":"Afework","given":"Abel","non-dropping-particle":"","parse-names":false,"suffix":""},{"dropping-particle":"","family":"Tamene","given":"Aiggan","non-dropping-particle":"","parse-names":false,"suffix":""},{"dropping-particle":"","family":"Gashaw","given":"Mahlet","non-dropping-particle":"","parse-names":false,"suffix":""}],"container-title":"Scientific Reports","id":"ITEM-1","issue":"1","issued":{"date-parts":[["2025"]]},"page":"1-9","title":"Magnitude of self-reported non-fatal work-related injuries and associated factors among construction workers in Aleta Wondo, Sidama, Ethiopia","type":"article-journal","volume":"15"}}],"schema":"https://github.com/citation-style-language/schema/raw/master/csl-citation.json"}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While high-income countries have mitigated these risks through robust enforcement and advanced technologies, </w:t>
      </w:r>
      <w:r>
        <w:rPr>
          <w:rFonts w:hint="default" w:ascii="Times New Roman" w:hAnsi="Times New Roman" w:eastAsia="Times New Roman" w:cs="Times New Roman"/>
          <w:bCs/>
          <w:sz w:val="24"/>
          <w:szCs w:val="24"/>
        </w:rPr>
        <w:t>low- and middle-income countries (LMICs)</w:t>
      </w:r>
      <w:r>
        <w:rPr>
          <w:rFonts w:hint="default" w:ascii="Times New Roman" w:hAnsi="Times New Roman" w:eastAsia="Times New Roman" w:cs="Times New Roman"/>
          <w:sz w:val="24"/>
          <w:szCs w:val="24"/>
        </w:rPr>
        <w:t xml:space="preserve"> continue to report disproportionately high rates of injuries and fatalities due to </w:t>
      </w:r>
      <w:r>
        <w:rPr>
          <w:rFonts w:hint="default" w:ascii="Times New Roman" w:hAnsi="Times New Roman" w:eastAsia="Times New Roman" w:cs="Times New Roman"/>
          <w:bCs/>
          <w:sz w:val="24"/>
          <w:szCs w:val="24"/>
        </w:rPr>
        <w:t>weak regulatory systems,</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Cs/>
          <w:sz w:val="24"/>
          <w:szCs w:val="24"/>
        </w:rPr>
        <w:t xml:space="preserve">limited safety resources, and underreporting </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v1izFDa4","properties":{"formattedCitation":"(9\\uc0\\u8211{}11)","plainCitation":"(9–11)","noteIndex":0},"citationItems":[{"id":"wMbolNSY/XSHrabxJ","uris":["http://www.mendeley.com/documents/?uuid=599fdd6c-b4aa-4e5d-8059-b02b9ca3b160","http://www.mendeley.com/documents/?uuid=68a82f0e-e517-4e09-8898-b97028e1f94c"],"itemData":{"DOI":"10.3390/ijerph15102296","ISSN":"16604601","PMID":"30347672","abstract":"Objective: Using estimates from the Global Burden of Disease (GBD) study, we examined differences in unintentional occupational injury mortality rates from 1990 to 2016 between high-income countries (HICs) and low-and middle-income countries (LMICs). Methods: Unintentional occupational injury mortality rates were obtained through the GBD online visualization tool. We quantified mortality changes over time for common external causes of injury for ages 15–49 years and 50–69 years separately in HICs and LMICs using negative binomial regression models. Results: In 2016, there were 24,396 and 303,999 unintentional occupational injury deaths among individuals aged 15 to 69 years in HICs and LMICs, respectively, corresponding to 3.1 and 7.0 per 100,000 people. Between 1990 and 2016, unintentional occupational injury mortality for people aged 15–69 years dropped 46% (from 5.7 to 3.1 per 100,000 people) in HICs and 42% in LMICs (from 13.2 to 7.0 per 100,000 people). Sustained and large disparities existed between HICs and LMICs for both sexes and both age groups during 1990–2016 (mortality rate ratio: 2.2–2.4). All unintentional occupational injury causes of death displayed significant reduction with one exception (ages 15–49 years in HICs). Country-specific analysis revealed large variations in unintentional occupational injury mortality and changes in occupational injury mortality between 1990 and 2016. Conclusions: Despite substantial decreases in mortality between 1990 and 2016 for both HICs and LMICs, a large disparity continues to exist between HICs and LMICs. Multifaceted efforts are needed to reduce the disparity.","author":[{"dropping-particle":"","family":"Wu","given":"Yue","non-dropping-particle":"","parse-names":false,"suffix":""},{"dropping-particle":"","family":"Schwebel","given":"David C.","non-dropping-particle":"","parse-names":false,"suffix":""},{"dropping-particle":"","family":"Hu","given":"Guoqing","non-dropping-particle":"","parse-names":false,"suffix":""}],"container-title":"International Journal of Environmental Research and Public Health","id":"ITEM-1","issue":"10","issued":{"date-parts":[["2018"]]},"title":"Disparities in unintentional occupational injury mortality between high-income countries and low-and middle-income countries: 1990–2016","type":"article-journal","volume":"15"}},{"id":"wMbolNSY/Es2yFhUL","uris":["http://www.mendeley.com/documents/?uuid=aa071381-20fe-4f06-8aba-489899f57ef5","http://www.mendeley.com/documents/?uuid=e9684d11-689d-4e56-b412-6996bb1e9a28"],"itemData":{"DOI":"10.1016/j.shaw.2018.01.007","ISSN":"20937997","abstract":"This article addresses three key issues. First, the commonalities, differences, strengths, and limitations of existing occupational safety and health (OSH) legislation of low- and middle-income countries were determined. Second, required revisions were identified and discussed to strengthen the laws in accordance with the best international practice. Finally, proposals for additional OSH laws and interventions were suggested. A literature search of OSH laws of 10 selected low- and middle-income countries was carried out. The laws were subjected to uniform review criteria. Although the agricultural sector employs more than 70% of the population, most of the reviewed countries lack OSH legislation on the sector. Existing OSH laws are gender insensitive, fragmented among various government departments, insufficient, outdated, and nondeterrent to perpetrators and lack incentives for compliance. Conclusively, the legal frameworks require reformation and harmonization for the collective benefit to employees, employers, and regulatory authorities. New OSH legislation for the agricultural sector is required.","author":[{"dropping-particle":"","family":"Ncube","given":"France","non-dropping-particle":"","parse-names":false,"suffix":""},{"dropping-particle":"","family":"Kanda","given":"Artwell","non-dropping-particle":"","parse-names":false,"suffix":""}],"container-title":"Safety and Health at Work","id":"ITEM-2","issue":"4","issued":{"date-parts":[["2018"]]},"page":"365-371","publisher":"Elsevier Ltd","title":"Current Status and the Future of Occupational Safety and Health Legislation in Low- and Middle-Income Countries","type":"article-journal","volume":"9"}},{"id":"wMbolNSY/lEhFfTZg","uris":["http://www.mendeley.com/documents/?uuid=6296b844-bd71-49c2-ad2f-6a6a50c62349","http://www.mendeley.com/documents/?uuid=080f4255-50a7-434a-ba05-b9051a97860b"],"itemData":{"DOI":"10.1038/s41598-025-88945-x","ISSN":"20452322","abstract":"Ethiopia has experienced rapid urbanization over the past three decades, leading to the explosion of building construction. The job created in the construction industry of the country was hazardous due to the nature of the activities involved in the industry. However there is paucity of evidence regarding the prevalence and risk factors of injuries in the industry to make evidence-based policy framework within the country. Therefore, this study seeks to examine the magnitude of non-fatal occupational injuries and the associated factors among building construction sites workers in Aleta Wodo, Sidama, Ethiopia. An institutional based cross-sectional study was conducted in South Ethiopia from September to October 2023. The study utilized a multi-stage sampling technique to select the 613 study participants. The data was collected using a structured interviewer administered questionnaire. Epi Inf version 7.2 was used to enter data and the data was analysed using IBM-SPSS version 22. Bivariate and Multivariate logistic regression was conducted to assess association between the outcome and predictor variables. During the multivariable regression p-value less than 0.05 were taken to determine significant association. The annual prevalence of wok-place injury in the current study was 64.1% (95 CI: 60.7, 67.9). Male construction workers [AOR = 3.6, 95% CI (2.12, 6.15)], monthly income of ≤ 1000 [AOR = 4.56, 95% CI (1.56, 13.36)], 1001–3000 [AOR = 9.7, 95% CI (3.45, 27.3)], and 3001–5000 [AOR = 6.56, 95% CI (1.96, 21.9)], working more than eight hours [AOR = 7.9, 95% CI (4.36, 14.64)], drinking alcohol [AOR = 3.28, 95% CI (1.63, 6.6)] and participants unsatisfied with their job [AOR = 3.12, 95% CI (1.36, 7.16)] were significantly associated with non-fatal occupational injury. The magnitude of non-fatal occupational injury among construction workers was high in the study area. The study concluded that sex, monthly income, length of working hours, drinking alcohol and dissatisfaction with job were risk factors for occupational injuries among construction employee.","author":[{"dropping-particle":"","family":"Afework","given":"Abel","non-dropping-particle":"","parse-names":false,"suffix":""},{"dropping-particle":"","family":"Tamene","given":"Aiggan","non-dropping-particle":"","parse-names":false,"suffix":""},{"dropping-particle":"","family":"Gashaw","given":"Mahlet","non-dropping-particle":"","parse-names":false,"suffix":""}],"container-title":"Scientific Reports","id":"ITEM-3","issue":"1","issued":{"date-parts":[["2025"]]},"page":"1-9","title":"Magnitude of self-reported non-fatal work-related injuries and associated factors among construction workers in Aleta Wondo, Sidama, Ethiopia","type":"article-journal","volume":"15"}}],"schema":"https://github.com/citation-style-language/schema/raw/master/csl-citation.json"}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(9–11)</w:t>
      </w:r>
      <w:r>
        <w:rPr>
          <w:rFonts w:hint="default" w:ascii="Times New Roman" w:hAnsi="Times New Roman" w:eastAsia="Times New Roman" w:cs="Times New Roman"/>
          <w:bCs/>
          <w:sz w:val="24"/>
          <w:szCs w:val="24"/>
        </w:rPr>
        <w:fldChar w:fldCharType="end"/>
      </w:r>
      <w:r>
        <w:rPr>
          <w:rFonts w:hint="default" w:ascii="Times New Roman" w:hAnsi="Times New Roman" w:eastAsia="Times New Roman" w:cs="Times New Roman"/>
          <w:sz w:val="24"/>
          <w:szCs w:val="24"/>
        </w:rPr>
        <w:t xml:space="preserve">. For instance, in 2023, high-income regions reported </w:t>
      </w:r>
      <w:r>
        <w:rPr>
          <w:rFonts w:hint="default" w:ascii="Times New Roman" w:hAnsi="Times New Roman" w:eastAsia="Times New Roman" w:cs="Times New Roman"/>
          <w:bCs/>
          <w:sz w:val="24"/>
          <w:szCs w:val="24"/>
        </w:rPr>
        <w:t>4.2 fatalities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3,240 accidents per 100,000 workers</w:t>
      </w:r>
      <w:r>
        <w:rPr>
          <w:rFonts w:hint="default" w:ascii="Times New Roman" w:hAnsi="Times New Roman" w:eastAsia="Times New Roman" w:cs="Times New Roman"/>
          <w:sz w:val="24"/>
          <w:szCs w:val="24"/>
        </w:rPr>
        <w:t xml:space="preserve">, whereas </w:t>
      </w:r>
      <w:r>
        <w:rPr>
          <w:rFonts w:hint="default" w:ascii="Times New Roman" w:hAnsi="Times New Roman" w:eastAsia="Times New Roman" w:cs="Times New Roman"/>
          <w:bCs/>
          <w:sz w:val="24"/>
          <w:szCs w:val="24"/>
        </w:rPr>
        <w:t>Sub-Saharan Africa</w:t>
      </w:r>
      <w:r>
        <w:rPr>
          <w:rFonts w:hint="default" w:ascii="Times New Roman" w:hAnsi="Times New Roman" w:eastAsia="Times New Roman" w:cs="Times New Roman"/>
          <w:sz w:val="24"/>
          <w:szCs w:val="24"/>
        </w:rPr>
        <w:t xml:space="preserve"> recorded </w:t>
      </w:r>
      <w:r>
        <w:rPr>
          <w:rFonts w:hint="default" w:ascii="Times New Roman" w:hAnsi="Times New Roman" w:eastAsia="Times New Roman" w:cs="Times New Roman"/>
          <w:bCs/>
          <w:sz w:val="24"/>
          <w:szCs w:val="24"/>
        </w:rPr>
        <w:t>21 fatalities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16,012 accidents per 100,000 workers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Asia</w:t>
      </w:r>
      <w:r>
        <w:rPr>
          <w:rFonts w:hint="default" w:ascii="Times New Roman" w:hAnsi="Times New Roman" w:eastAsia="Times New Roman" w:cs="Times New Roman"/>
          <w:sz w:val="24"/>
          <w:szCs w:val="24"/>
        </w:rPr>
        <w:t xml:space="preserve"> recorded </w:t>
      </w:r>
      <w:r>
        <w:rPr>
          <w:rFonts w:hint="default" w:ascii="Times New Roman" w:hAnsi="Times New Roman" w:eastAsia="Times New Roman" w:cs="Times New Roman"/>
          <w:bCs/>
          <w:sz w:val="24"/>
          <w:szCs w:val="24"/>
        </w:rPr>
        <w:t>21.5 fatalities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 xml:space="preserve">16,434 accidents per 100,000 workers </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61hlGHZY","properties":{"formattedCitation":"(12\\uc0\\u8211{}14)","plainCitation":"(12–14)","noteIndex":0},"citationItems":[{"id":"wMbolNSY/qwc4L8UR","uris":["http://www.mendeley.com/documents/?uuid=b627eee2-6b4c-4ae1-b82c-9ecdba27f030","http://www.mendeley.com/documents/?uuid=decc10d1-03b2-4ff2-93f1-46e94fd4fc5b"],"itemData":{"author":[{"dropping-particle":"","family":"Of","given":"Ensus","non-dropping-particle":"","parse-names":false,"suffix":""},{"dropping-particle":"","family":"In","given":"Njuries","non-dropping-particle":"","parse-names":false,"suffix":""}],"id":"ITEM-1","issue":"202","issued":{"date-parts":[["2024"]]},"title":"Ensus of","type":"article-journal"}},{"id":"wMbolNSY/DplX5ENg","uris":["http://www.mendeley.com/documents/?uuid=46cc9b4f-0fa9-4ff1-bdd1-b77eb75b9dd4"],"itemData":{"DOI":"10.1186/s12889-019-7799-5","ISSN":"14712458","PMID":"31684942","abstract":"Background: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Health","id":"ITEM-2","issue":"1","issued":{"date-parts":[["2019"]]},"page":"1-11","publisher":"BMC Public Health","title":"Determinants of occupational injuries among building construction workers in Kampala City, Uganda","type":"article-journal","volume":"19"}},{"id":"wMbolNSY/c661aI0X","uris":["http://www.mendeley.com/documents/?uuid=a85a47dd-b072-47c8-bd18-8f9a4404f06e","http://www.mendeley.com/documents/?uuid=700ebb13-1c3e-4c0e-bd1a-3b038845eccb"],"itemData":{"DOI":"10.1016/j.ssci.2013.11.024","ISSN":"09257535","abstract":"Construction work is one of the leading sources of occupational injuries and fatalities in Uganda. This paper set out to investigate the causes of construction accidents in Kampala, Uganda using ordinary least squares regression and spatial regression modeling. A cross-sectional survey of 201 large-size building projects commissioned by Kampala City Council in 2008 was undertaken. Data collected from the survey was supplemented by building records from Kampala City Council, safety statistics from the Department of Occupational Safety and Health, and accident investigation reports. The injury rate for Kampala is deduced to be 3797 per 100,000 workers and the fatality rate is 84 per 100,000 workers. The three most prevalent causes of accidents in Kampala are mechanical hazards (i.e. struck by machines, vehicles, hand tools, cutting edges, etc.), being hit by falling objects and falls from height. Congestion, a phenomenon which arises when there is evidence of high building density amidst many fulltime workers on site, is discussed. Through spatial statistical analysis, construction accidents that occur at one location were found to be related to those that occur in the neighborhood. To mitigate accidents occurrence, policies on regulating working hours, provision of safety equipment, equipment maintenance and on standards of acceptable building densities are suggested. © 2013 Elsevier Ltd.","author":[{"dropping-particle":"","family":"Irumba","given":"Richard","non-dropping-particle":"","parse-names":false,"suffix":""}],"container-title":"Safety Science","id":"ITEM-3","issued":{"date-parts":[["2014"]]},"page":"109-120","publisher":"Elsevier Ltd","title":"Spatial analysis of construction accidents in Kampala, Uganda","type":"article-journal","volume":"64"}}],"schema":"https://github.com/citation-style-language/schema/raw/master/csl-citation.json"}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(12–14)</w:t>
      </w:r>
      <w:r>
        <w:rPr>
          <w:rFonts w:hint="default" w:ascii="Times New Roman" w:hAnsi="Times New Roman" w:eastAsia="Times New Roman" w:cs="Times New Roman"/>
          <w:bCs/>
          <w:sz w:val="24"/>
          <w:szCs w:val="24"/>
        </w:rPr>
        <w:fldChar w:fldCharType="end"/>
      </w:r>
      <w:r>
        <w:rPr>
          <w:rFonts w:hint="default" w:ascii="Times New Roman" w:hAnsi="Times New Roman" w:eastAsia="Times New Roman" w:cs="Times New Roman"/>
          <w:sz w:val="24"/>
          <w:szCs w:val="24"/>
        </w:rPr>
        <w:t>.</w:t>
      </w:r>
    </w:p>
    <w:p w14:paraId="464CE829">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situation in Eastern Africa mirrors broader trends observed across Sub-Saharan Africa, particularly in the construction and manual labor sectors, where occupational injuries remain a significant issue. In Uganda, the construction sector accounted for 13% of all occupational injuries in Kampala by 2003. By 2014, the sector exhibited a fatality rate of 92 per 100,000 workers and an injury rate of 4,248 per 100,000 workers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L3Z0XL4S","properties":{"formattedCitation":"(13,14)","plainCitation":"(13,14)","noteIndex":0},"citationItems":[{"id":"wMbolNSY/c661aI0X","uris":["http://www.mendeley.com/documents/?uuid=700ebb13-1c3e-4c0e-bd1a-3b038845eccb","http://www.mendeley.com/documents/?uuid=a85a47dd-b072-47c8-bd18-8f9a4404f06e","http://www.mendeley.com/documents/?uuid=921bd97c-b81c-4468-ab31-b64b5feca6d5"],"itemData":{"DOI":"10.1016/j.ssci.2013.11.024","ISSN":"09257535","abstract":"Construction work is one of the leading sources of occupational injuries and fatalities in Uganda. This paper set out to investigate the causes of construction accidents in Kampala, Uganda using ordinary least squares regression and spatial regression modeling. A cross-sectional survey of 201 large-size building projects commissioned by Kampala City Council in 2008 was undertaken. Data collected from the survey was supplemented by building records from Kampala City Council, safety statistics from the Department of Occupational Safety and Health, and accident investigation reports. The injury rate for Kampala is deduced to be 3797 per 100,000 workers and the fatality rate is 84 per 100,000 workers. The three most prevalent causes of accidents in Kampala are mechanical hazards (i.e. struck by machines, vehicles, hand tools, cutting edges, etc.), being hit by falling objects and falls from height. Congestion, a phenomenon which arises when there is evidence of high building density amidst many fulltime workers on site, is discussed. Through spatial statistical analysis, construction accidents that occur at one location were found to be related to those that occur in the neighborhood. To mitigate accidents occurrence, policies on regulating working hours, provision of safety equipment, equipment maintenance and on standards of acceptable building densities are suggested. © 2013 Elsevier Ltd.","author":[{"dropping-particle":"","family":"Irumba","given":"Richard","non-dropping-particle":"","parse-names":false,"suffix":""}],"container-title":"Safety Science","id":"ITEM-1","issued":{"date-parts":[["2014"]]},"page":"109-120","publisher":"Elsevier Ltd","title":"Spatial analysis of construction accidents in Kampala, Uganda","type":"article-journal","volume":"64"}},{"id":"wMbolNSY/DplX5ENg","uris":["http://www.mendeley.com/documents/?uuid=46cc9b4f-0fa9-4ff1-bdd1-b77eb75b9dd4"],"itemData":{"DOI":"10.1186/s12889-019-7799-5","ISSN":"14712458","PMID":"31684942","abstract":"Background: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Health","id":"ITEM-2","issue":"1","issued":{"date-parts":[["2019"]]},"page":"1-11","publisher":"BMC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(13,14)</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 Similarly, in Ethiopia, occupational injury prevalence among construction workers ranged from 32.6% to 84.7%, with factors such as manual labor and inadequate training being key contributors to these high rates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xiVeyBid","properties":{"formattedCitation":"(2,15)","plainCitation":"(2,15)","noteIndex":0},"citationItems":[{"id":"wMbolNSY/BG5NOTkl","uris":["http://www.mendeley.com/documents/?uuid=80292c7a-2672-4494-8295-1525db11bd3a","http://www.mendeley.com/documents/?uuid=1daa1582-29d1-4920-afb7-9fbc60461a06"],"itemData":{"DOI":"10.1155/2021/9954084","ISSN":"16879813","PMID":"34349807","abstract":"Background. Construction is one of the highest risky jobs for accident-related fatalities and injuries globally. This systematic review and meta-analysis aimed to estimate the pooled prevalence of work-related injury and its associated factors among construction workers in Ethiopia. Methods. A systematic literature search was performed by using PubMed, Science Direct, and Google Scholar. A random-effects model was used to estimate the pooled prevalence of work-related injury and its associated factors. The heterogeneity of the studies was assessed by using the I2 test, and the presence of publication bias was evaluated by using funnel plot and Egger's test. Results. After reviewing 292 articles, we included 10 studies that fulfilled the inclusion criteria in the meta-analysis. The findings from the 10 studies showed that the pooled prevalence of work-related injury in Ethiopia was 46.78% (95% CI: 32.17, 61.38). The subgroup analysis of this study showed that the highest prevalence was reported in Addis Ababa with the prevalence of 55.9% (25.42, 86.4), followed by a study conducted in Oromia Region with a prevalence of 43.3% (33.3, 53.3). Lack of occupational safety training (OR: 2.43, 95% CI: 1.76, 3.35), not using of personal protective equipment (OR: 2.32, 95% CI: 1.80, 2.99), and male workers (OR: 2.44, 95% CI: 1.15, 5.17) were the major factors significantly associated with the occurrence of work-related injury among construction workers. Conclusions. This study confirmed that construction is still a high-risk job with a high prevalence of work-related injury in Ethiopia. The modifiable risk factors such as the use of personal protective equipment (PPE), lack of safety training, and gender were the major associated factors with injury. Therefore, a continuous safety training and awareness creation program on risk-taking behavior should be given to construction workers.","author":[{"dropping-particle":"","family":"Ashuro","given":"Zemachu","non-dropping-particle":"","parse-names":false,"suffix":""},{"dropping-particle":"","family":"Zele","given":"Yifokire Tefera","non-dropping-particle":"","parse-names":false,"suffix":""},{"dropping-particle":"","family":"Kabthymer","given":"Robel Hussen","non-dropping-particle":"","parse-names":false,"suffix":""},{"dropping-particle":"","family":"Diriba","given":"Kuma","non-dropping-particle":"","parse-names":false,"suffix":""},{"dropping-particle":"","family":"Tesfaw","given":"Aragaw","non-dropping-particle":"","parse-names":false,"suffix":""},{"dropping-particle":"","family":"Alamneh","given":"Alehegn Aderaw","non-dropping-particle":"","parse-names":false,"suffix":""}],"container-title":"Journal of Environmental and Public Health","id":"ITEM-1","issued":{"date-parts":[["2021"]]},"page":"1-7","title":"Prevalence of Work-Related Injury and Its Determinants among Construction Workers in Ethiopia: A Systematic Review and Meta-Analysis","type":"article-journal","volume":"2021"}},{"id":"wMbolNSY/lyGKfEyF","uris":["http://www.mendeley.com/documents/?uuid=2b2c7bf0-03bb-441a-9da5-1793b159b068"],"itemData":{"DOI":"10.3389/fpubh.2022.1060755","ISSN":"22962565","PMID":"36703838","abstract":"Background: Construction business is currently the second greatest source of injuries in Ethiopia after automotive accidents, with a risk of fatality that is five times higher than that of other industrial sectors. To establish measures for injury prevention, it is crucial to assess the severity of occupational injuries and identify the variables that contribute to them. Therefore, this study aimed to assess the magnitude and factors associated with occupational injuries among Bure Industrial Park construction workers, Northwest Ethiopia. Methods: An institutional-based cross-sectional study was conducted among 372 construction workers at Bure Industrial Park. The study participants were selected using a simple random sampling method. The data were collected using interviewer-administered structured questionnaire and work environment observation using structured checklist. In the descriptive statistic, frequencies, proportion, and mean were calculated and the results of the analysis were presented in text and tables. The bi-variable and multivariable logistic regression analyses were carried out to identify independent factors having associations with the occurrence of occupational injury. Results: The overall prevalence of occupational injuries among Bure industrial park construction workers was 39.4%, 95%C.I (34.4%-44.4%). Factors such as sex (being male) [AOR = 1.74, 95%CI (1.02–2.97)], being married [AOR = 2.79, 95%CI (1.50–5.17)], no use of personal protective equipment [AOR = 1.67, 95%CI (1.12–2.85)], no training on occupational safety [AOR = 1.45, 95%CI (1.06–2.98)], and not satisfied with the job [AOR = 5.97, 95%CI (3.48–10.2)] were the factors associated with occupational injuries. Conclusion and recommendation: The finding shows the public health importance of occupational injury among construction workers in the study area. Numerous factors have been linked to workplace injuries, including sex, marital status, the usage of personal protection equipment, training in occupational safety, and job satisfaction. As a result, in order to lower the rate of occupational injury, employers should prioritize offering safety training, encouraging the use of personal protective equipment while working, conducting routine workplace inspections, and ensuring that their staff members are happy at work by providing comfortable workspaces.","author":[{"dropping-particle":"","family":"Yosef","given":"Tewodros","non-dropping-particle":"","parse-names":false,"suffix":""},{"dropping-particle":"","family":"Sineshaw","given":"Enawgaw","non-dropping-particle":"","parse-names":false,"suffix":""},{"dropping-particle":"","family":"Shifera","given":"Nigusie","non-dropping-particle":"","parse-names":false,"suffix":""}],"container-title":"Frontiers in Public Health","id":"ITEM-2","issued":{"date-parts":[["2023"]]},"title":"Occupational injuries and contributing factors among industry park construction workers in Northwest Ethiopia","type":"article-journal","volume":"10"}}],"schema":"https://github.com/citation-style-language/schema/raw/master/csl-citation.json"}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(2,15)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In Tanzania, the fatality rate in 2013 was 23.73 per 100,000 workers, reflecting systemic vulnerabilities in occupational safety across the region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dJwuS8vo","properties":{"formattedCitation":"(16)","plainCitation":"(16)","noteIndex":0},"citationItems":[{"id":"wMbolNSY/TpxrA92u","uris":["http://www.mendeley.com/documents/?uuid=686b7e1f-87a9-4d45-982f-918d75ff9760","http://www.mendeley.com/documents/?uuid=688c11a5-98e8-403a-b351-a1686bece854"],"itemData":{"DOI":"10.1016/j.aogh.2015.08.021","ISSN":"22149996","PMID":"26709286","abstract":"Introduction Occupational health and safety is related with economic activities undertaken in the country. As the economic activities grow and expand, occupational injuries and diseases are more likely to increase among workers in different sectors of economy such as agriculture, mining, transport, and manufacture. This may result in high occupational health and safety services demand, which might be difficult to meet by developing countries that are prioritizing economic expansion without regard to their impact on occupational health and safety. Objective To describe the status of occupational health and safety in Tanzania and outline the challenges in provision of occupational health services under the state of an expanding economy. Findings Tanzania's economy is growing steadily, with growth being driven by communications, transport, financial intermediation, construction, mining, agriculture, and manufacturing. Along with this growth, hazards emanating from work in all sectors of the economy have increased and varied. The workers exposed to these hazards suffer from illness and injuries and yet they are not provided with adequate occupational health services. Services are scanty and limited to a few enterprises that can afford it. Existing laws and regulations are not comprehensive enough to cover the entire population. Implementation of legislation is weak and does not protect the workers. Conclusions Most Tanzanians are not covered by the occupational health and safety law and do not access occupational health services. Thus an occupational health and safety services strategy, backed by legislations and provided with the necessary resources (competent experts, financial and technological resources), is a necessity in Tanzania. The existing legal provisions require major modifications to meet international requirements and standards. OHS regulations and legislations need refocusing, revision, and strengthening to cover all working population. Capacities should be improved through training and research to enable enforcement. Finally the facilities and resources should be made available for OHS services to match with the growing economy.","author":[{"dropping-particle":"","family":"Mrema","given":"Ezra J.","non-dropping-particle":"","parse-names":false,"suffix":""},{"dropping-particle":"V.","family":"Ngowi","given":"Aiwerasia","non-dropping-particle":"","parse-names":false,"suffix":""},{"dropping-particle":"","family":"Mamuya","given":"Simon H.D.","non-dropping-particle":"","parse-names":false,"suffix":""}],"container-title":"Annals of Global Health","id":"ITEM-1","issue":"4","issued":{"date-parts":[["2015"]]},"page":"538-547","publisher":"Elsevier Inc","title":"Status of Occupational Health and Safety and Related Challenges in Expanding Economy of Tanzania","type":"article-journal","volume":"81"}}],"schema":"https://github.com/citation-style-language/schema/raw/master/csl-citation.json"}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In Gambia, more than 56% of building construction workers reported experiencing work-related injuries, further underscoring the widespread nature of this problem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Ow1QmtA8","properties":{"formattedCitation":"(17)","plainCitation":"(17)","noteIndex":0},"citationItems":[{"id":"wMbolNSY/4j4XiEsI","uris":["http://www.mendeley.com/documents/?uuid=bb0d517b-017a-4119-aa14-807c5470d6b0"],"itemData":{"DOI":"10.1136/ip-2023-044958","ISSN":"14755785","PMID":"37549985","abstract":"Background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 Method Using a cross-sectional design, 504 building construction workers with more than 12 months of work experience in the construction industry and aged &amp; amp; ge;18 years were recruited from 22 registered companies in the Kanifing Municipality of the Gambia. Data were collected using a structured questionnaire and an observational checklist. Results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&amp; amp; lt;8 hours of work daily (aOR 3.46, 95% CI 1.44 to 7.78), smoke tobacco (aOR 1.97; 95% CI 1.36 to 2.85) and consume alcohol (aOR 0.27; 95% CI 0.08 to 0.95) were significantly associated with injuries from building construction work. Conclusion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 &amp; amp; copy; &amp; amp; copy; Author(s) (or their employer(s)) 2023. Re-use permitted under CC BY-NC. No commercial re-use. See rights and permissions. Published by BMJ.","author":[{"dropping-particle":"","family":"Kinteh","given":"Bakary","non-dropping-particle":"","parse-names":false,"suffix":""},{"dropping-particle":"","family":"Bass","given":"Paul","non-dropping-particle":"","parse-names":false,"suffix":""}],"container-title":"Injury Prevention","id":"ITEM-1","issue":"6","issued":{"date-parts":[["2023"]]},"page":"500-505","title":"Prevalence and factors associated with occupational injuries among building construction workers in the Gambia","type":"article-journal","volume":"29"}}],"schema":"https://github.com/citation-style-language/schema/raw/master/csl-citation.json"}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 systematic review and meta-analysis conducted across Africa found a high overall prevalence of occupational injuries, estimated at 57%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9UMbPHeM","properties":{"formattedCitation":"(18)","plainCitation":"(18)","noteIndex":0},"citationItems":[{"id":"wMbolNSY/LuwN0fqT","uris":["http://www.mendeley.com/documents/?uuid=d4e08c1a-1f21-43e7-b123-e2b9e1e031b1","http://www.mendeley.com/documents/?uuid=2e801984-2ae5-4b0c-808e-6dd5247189c7"],"itemData":{"DOI":"10.52547/johe.10.2.113","ISSN":"22520902","abstract":"Background: Despite the volume of existing literature on the prevalence of occupation-related injuries in Africa, it is fragmented across a broader spectrum and difficult t o quickly understand the average magnitude. Besides, there is a lack of empirical shreds of evidence on the regional pooled estimate. Hence, the study aimed to develop the regional pooled estimates of occupation-related injuries among workers in Africa's industries. Materials and Methods: The study followed preferred reporting items for systematic reviews and meta-analyses guidelines. The used databases included Scopus, PubMed, Science Direct, and Cochrane Library. Further, a modified version of the Newcastle-Ottawa Quality Assessment was used for the critical appraisal of studies. The pooled prevalence of injury was computed using STATA version 14 statistical software. Funnel plot and Egger's tests were conducted to evaluate publication bias. The study assessed the heterogeneity using the I-squared test and Galbraith plot. Results: Out of 603 accessed studies, 20 that met the eligibility criteria were included. The pooled prevalence of occupational injury in Africa was 57% (95% CI: 48, 67). Totally, 62% (95% CI: 44, 77), 57% (95% CI: 38, 76), and 51% (95% CI: 32, 69) of injuries were identified in the manufacturing, construction, and mining sites, respectively, based on the subgroup analysis. Conclusions: The rate of occupation-related injuries is dramatically increasing. Such injury is one of the immense concerns for workers' health and safety in Africa. Hence, the stakeholders should carry out rigorous law enforcement to ensure compliance with health and safety measures.","author":[{"dropping-particle":"","family":"Debela","given":"Mitiku Bonsa","non-dropping-particle":"","parse-names":false,"suffix":""},{"dropping-particle":"","family":"Azage","given":"Muluken","non-dropping-particle":"","parse-names":false,"suffix":""},{"dropping-particle":"","family":"Begosaw","given":"Achenef Motbainor","non-dropping-particle":"","parse-names":false,"suffix":""}],"container-title":"Journal of Occupational Health and Epidemiology","id":"ITEM-1","issue":"2","issued":{"date-parts":[["2021"]]},"page":"113-126","title":"Prevalence of occupational injury among workers in the construction, manufacturing, and mining industries in africa: A systematic review and meta-analysis","type":"article-journal","volume":"10"}}],"schema":"https://github.com/citation-style-language/schema/raw/master/csl-citation.json"}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 separate meta-analysis focused on Ethiopia revealed a slightly lower but still alarming prevalence of 44.66%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qVieoUQf","properties":{"formattedCitation":"(15)","plainCitation":"(15)","noteIndex":0},"citationItems":[{"id":"wMbolNSY/BG5NOTkl","uris":["http://www.mendeley.com/documents/?uuid=1daa1582-29d1-4920-afb7-9fbc60461a06","http://www.mendeley.com/documents/?uuid=80292c7a-2672-4494-8295-1525db11bd3a"],"itemData":{"DOI":"10.1155/2021/9954084","ISSN":"16879813","PMID":"34349807","abstract":"Background. Construction is one of the highest risky jobs for accident-related fatalities and injuries globally. This systematic review and meta-analysis aimed to estimate the pooled prevalence of work-related injury and its associated factors among construction workers in Ethiopia. Methods. A systematic literature search was performed by using PubMed, Science Direct, and Google Scholar. A random-effects model was used to estimate the pooled prevalence of work-related injury and its associated factors. The heterogeneity of the studies was assessed by using the I2 test, and the presence of publication bias was evaluated by using funnel plot and Egger's test. Results. After reviewing 292 articles, we included 10 studies that fulfilled the inclusion criteria in the meta-analysis. The findings from the 10 studies showed that the pooled prevalence of work-related injury in Ethiopia was 46.78% (95% CI: 32.17, 61.38). The subgroup analysis of this study showed that the highest prevalence was reported in Addis Ababa with the prevalence of 55.9% (25.42, 86.4), followed by a study conducted in Oromia Region with a prevalence of 43.3% (33.3, 53.3). Lack of occupational safety training (OR: 2.43, 95% CI: 1.76, 3.35), not using of personal protective equipment (OR: 2.32, 95% CI: 1.80, 2.99), and male workers (OR: 2.44, 95% CI: 1.15, 5.17) were the major factors significantly associated with the occurrence of work-related injury among construction workers. Conclusions. This study confirmed that construction is still a high-risk job with a high prevalence of work-related injury in Ethiopia. The modifiable risk factors such as the use of personal protective equipment (PPE), lack of safety training, and gender were the major associated factors with injury. Therefore, a continuous safety training and awareness creation program on risk-taking behavior should be given to construction workers.","author":[{"dropping-particle":"","family":"Ashuro","given":"Zemachu","non-dropping-particle":"","parse-names":false,"suffix":""},{"dropping-particle":"","family":"Zele","given":"Yifokire Tefera","non-dropping-particle":"","parse-names":false,"suffix":""},{"dropping-particle":"","family":"Kabthymer","given":"Robel Hussen","non-dropping-particle":"","parse-names":false,"suffix":""},{"dropping-particle":"","family":"Diriba","given":"Kuma","non-dropping-particle":"","parse-names":false,"suffix":""},{"dropping-particle":"","family":"Tesfaw","given":"Aragaw","non-dropping-particle":"","parse-names":false,"suffix":""},{"dropping-particle":"","family":"Alamneh","given":"Alehegn Aderaw","non-dropping-particle":"","parse-names":false,"suffix":""}],"container-title":"Journal of Environmental and Public Health","id":"ITEM-1","issued":{"date-parts":[["2021"]]},"page":"1-7","title":"Prevalence of Work-Related Injury and Its Determinants among Construction Workers in Ethiopia: A Systematic Review and Meta-Analysis","type":"article-journal","volume":"2021"}}],"schema":"https://github.com/citation-style-language/schema/raw/master/csl-citation.json"}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These findings collectively highlight the significant and ongoing challenge of occupational injuries in Sub-Saharan Africa, with implications for workforce safety and the need for targeted interventions across the continent.</w:t>
      </w:r>
    </w:p>
    <w:p w14:paraId="5F56922C">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w:t>
      </w:r>
      <w:r>
        <w:rPr>
          <w:rFonts w:hint="default" w:ascii="Times New Roman" w:hAnsi="Times New Roman" w:eastAsia="Times New Roman" w:cs="Times New Roman"/>
          <w:bCs/>
          <w:sz w:val="24"/>
          <w:szCs w:val="24"/>
        </w:rPr>
        <w:t>Rwanda</w:t>
      </w:r>
      <w:r>
        <w:rPr>
          <w:rFonts w:hint="default" w:ascii="Times New Roman" w:hAnsi="Times New Roman" w:eastAsia="Times New Roman" w:cs="Times New Roman"/>
          <w:sz w:val="24"/>
          <w:szCs w:val="24"/>
        </w:rPr>
        <w:t xml:space="preserve">, the construction industry has become one of the </w:t>
      </w:r>
      <w:r>
        <w:rPr>
          <w:rFonts w:hint="default" w:ascii="Times New Roman" w:hAnsi="Times New Roman" w:eastAsia="Times New Roman" w:cs="Times New Roman"/>
          <w:bCs/>
          <w:sz w:val="24"/>
          <w:szCs w:val="24"/>
        </w:rPr>
        <w:t>fastest-growing sectors</w:t>
      </w:r>
      <w:r>
        <w:rPr>
          <w:rFonts w:hint="default" w:ascii="Times New Roman" w:hAnsi="Times New Roman" w:eastAsia="Times New Roman" w:cs="Times New Roman"/>
          <w:sz w:val="24"/>
          <w:szCs w:val="24"/>
        </w:rPr>
        <w:t xml:space="preserve">, contributing approximately </w:t>
      </w:r>
      <w:r>
        <w:rPr>
          <w:rFonts w:hint="default" w:ascii="Times New Roman" w:hAnsi="Times New Roman" w:eastAsia="Times New Roman" w:cs="Times New Roman"/>
          <w:bCs/>
          <w:sz w:val="24"/>
          <w:szCs w:val="24"/>
        </w:rPr>
        <w:t>7% to the national GDP</w:t>
      </w:r>
      <w:r>
        <w:rPr>
          <w:rFonts w:hint="default" w:ascii="Times New Roman" w:hAnsi="Times New Roman" w:eastAsia="Times New Roman" w:cs="Times New Roman"/>
          <w:sz w:val="24"/>
          <w:szCs w:val="24"/>
        </w:rPr>
        <w:t xml:space="preserve"> and about </w:t>
      </w:r>
      <w:r>
        <w:rPr>
          <w:rFonts w:hint="default" w:ascii="Times New Roman" w:hAnsi="Times New Roman" w:eastAsia="Times New Roman" w:cs="Times New Roman"/>
          <w:bCs/>
          <w:sz w:val="24"/>
          <w:szCs w:val="24"/>
        </w:rPr>
        <w:t>8% to national employment</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TuZTiDT1","properties":{"formattedCitation":"(19,20)","plainCitation":"(19,20)","noteIndex":0},"citationItems":[{"id":"wMbolNSY/AcIxPuYg","uris":["http://www.mendeley.com/documents/?uuid=a3415e43-139a-4e62-932f-f391efa640ea","http://www.mendeley.com/documents/?uuid=e3a732ec-520c-4766-9f18-7311d48c21f1"],"itemData":{"author":[{"dropping-particle":"","family":"GoR","given":"","non-dropping-particle":"","parse-names":false,"suffix":""}],"id":"ITEM-1","issued":{"date-parts":[["2020"]]},"title":"Vision_2050_English_Full_version","type":"article"}},{"id":"wMbolNSY/wl0Ige72","uris":["http://www.mendeley.com/documents/?uuid=2563e3b1-a7a0-4229-9f18-60a7494579b6","http://www.mendeley.com/documents/?uuid=9c898db0-0212-4a5f-8f46-64274c865c3f"],"itemData":{"author":[{"dropping-particle":"","family":"Assessment","given":"Skills","non-dropping-particle":"","parse-names":false,"suffix":""},{"dropping-particle":"","family":"The","given":"F O R","non-dropping-particle":"","parse-names":false,"suffix":""},{"dropping-particle":"","family":"Estate","given":"Real","non-dropping-particle":"","parse-names":false,"suffix":""}],"id":"ITEM-2","issue":"April","issued":{"date-parts":[["2022"]]},"page":"1-53","title":"Private Sector Federation (PSF-Rwanda) DRAFT REPORT SKILLS ASSESSMENT FOR THE REAL ESTATE &amp; CONSTRUCTION SECTOR SPECIFIC","type":"article-journal"}}],"schema":"https://github.com/citation-style-language/schema/raw/master/csl-citation.json"}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(19,20)</w:t>
      </w:r>
      <w:r>
        <w:rPr>
          <w:rFonts w:hint="default" w:ascii="Times New Roman" w:hAnsi="Times New Roman" w:eastAsia="Times New Roman" w:cs="Times New Roman"/>
          <w:bCs/>
          <w:sz w:val="24"/>
          <w:szCs w:val="24"/>
        </w:rPr>
        <w:fldChar w:fldCharType="end"/>
      </w:r>
      <w:r>
        <w:rPr>
          <w:rFonts w:hint="default" w:ascii="Times New Roman" w:hAnsi="Times New Roman" w:eastAsia="Times New Roman" w:cs="Times New Roman"/>
          <w:sz w:val="24"/>
          <w:szCs w:val="24"/>
        </w:rPr>
        <w:t xml:space="preserve">. However, it remains one of the most hazardous industries. A 2012 study reported </w:t>
      </w:r>
      <w:r>
        <w:rPr>
          <w:rFonts w:hint="default" w:ascii="Times New Roman" w:hAnsi="Times New Roman" w:eastAsia="Times New Roman" w:cs="Times New Roman"/>
          <w:bCs/>
          <w:sz w:val="24"/>
          <w:szCs w:val="24"/>
        </w:rPr>
        <w:t>482 non-fatal accidents</w:t>
      </w:r>
      <w:r>
        <w:rPr>
          <w:rFonts w:hint="default" w:ascii="Times New Roman" w:hAnsi="Times New Roman" w:eastAsia="Times New Roman" w:cs="Times New Roman"/>
          <w:sz w:val="24"/>
          <w:szCs w:val="24"/>
        </w:rPr>
        <w:t xml:space="preserve"> among just </w:t>
      </w:r>
      <w:r>
        <w:rPr>
          <w:rFonts w:hint="default" w:ascii="Times New Roman" w:hAnsi="Times New Roman" w:eastAsia="Times New Roman" w:cs="Times New Roman"/>
          <w:bCs/>
          <w:sz w:val="24"/>
          <w:szCs w:val="24"/>
        </w:rPr>
        <w:t>130 workers</w:t>
      </w:r>
      <w:r>
        <w:rPr>
          <w:rFonts w:hint="default" w:ascii="Times New Roman" w:hAnsi="Times New Roman" w:eastAsia="Times New Roman" w:cs="Times New Roman"/>
          <w:sz w:val="24"/>
          <w:szCs w:val="24"/>
        </w:rPr>
        <w:t xml:space="preserve"> over a </w:t>
      </w:r>
      <w:r>
        <w:rPr>
          <w:rFonts w:hint="default" w:ascii="Times New Roman" w:hAnsi="Times New Roman" w:eastAsia="Times New Roman" w:cs="Times New Roman"/>
          <w:bCs/>
          <w:sz w:val="24"/>
          <w:szCs w:val="24"/>
        </w:rPr>
        <w:t>780 man-month</w:t>
      </w:r>
      <w:r>
        <w:rPr>
          <w:rFonts w:hint="default" w:ascii="Times New Roman" w:hAnsi="Times New Roman" w:eastAsia="Times New Roman" w:cs="Times New Roman"/>
          <w:sz w:val="24"/>
          <w:szCs w:val="24"/>
        </w:rPr>
        <w:t xml:space="preserve"> period, with building projects showing higher accident rates than other civil engineering works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Ug7X3lR9","properties":{"formattedCitation":"(21)","plainCitation":"(21)","noteIndex":0},"citationItems":[{"id":"wMbolNSY/ntGA9utJ","uris":["http://www.mendeley.com/documents/?uuid=a5dea27d-3da6-4a9a-ba21-13f5d35e2f3f","http://www.mendeley.com/documents/?uuid=acb2fd5f-5457-40fd-866c-4d2cc11ba382"],"itemData":{"DOI":"10.1680/mpal.11.00046","ISSN":"17514304","abstract":"The International Labour Organization suggests that measuring accident statistics is the first step in reducing accident numbers. However, many developing countries, especially in sub-Saharan Africa, including Rwanda, do not record accident statistics. In response to this, a questionnaire survey of 130 construction workers was undertaken in Kigali, the capital of the Republic of Rwanda, to raise awareness of construction accidents within the country. The survey generated information about 482 non-fatal and six fatal/serious accidents from 23 construction sites. This information enabled the determination of the primary causes and frequencies of accidents. Analysis at individual respondent level revealed that accident rate varied with nature of work for some accident causes and the average employee accident rate was high. Analysis at construction site level revealed that accident rates for some accident causes varied with certain construction site characteristics. It is anticipated that the outcomes of this study will support further research regarding occupational safety in Rwanda.","author":[{"dropping-particle":"","family":"Cokeham","given":"Matthew","non-dropping-particle":"","parse-names":false,"suffix":""},{"dropping-particle":"","family":"Tutesigensi","given":"Apollo","non-dropping-particle":"","parse-names":false,"suffix":""}],"container-title":"Proceedings of Institution of Civil Engineers: Management, Procurement and Law","id":"ITEM-1","issue":"4","issued":{"date-parts":[["2013"]]},"page":"179-187","title":"An investigation of construction accidents in Rwanda: Perspectives from Kigali","type":"article-journal","volume":"166"}}],"schema":"https://github.com/citation-style-language/schema/raw/master/csl-citation.json"}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Common injuries included </w:t>
      </w:r>
      <w:r>
        <w:rPr>
          <w:rFonts w:hint="default" w:ascii="Times New Roman" w:hAnsi="Times New Roman" w:eastAsia="Times New Roman" w:cs="Times New Roman"/>
          <w:bCs/>
          <w:sz w:val="24"/>
          <w:szCs w:val="24"/>
        </w:rPr>
        <w:t>slips, falls, eye injuries, nail punctures, falling debris, crushes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amputation</w:t>
      </w:r>
      <w:r>
        <w:rPr>
          <w:rFonts w:hint="default" w:ascii="Times New Roman" w:hAnsi="Times New Roman" w:eastAsia="Times New Roman" w:cs="Times New Roman"/>
          <w:b/>
          <w:bCs/>
          <w:sz w:val="24"/>
          <w:szCs w:val="24"/>
        </w:rPr>
        <w:t>s</w:t>
      </w:r>
      <w:r>
        <w:rPr>
          <w:rFonts w:hint="default" w:ascii="Times New Roman" w:hAnsi="Times New Roman" w:eastAsia="Times New Roman" w:cs="Times New Roman"/>
          <w:sz w:val="24"/>
          <w:szCs w:val="24"/>
        </w:rPr>
        <w:t xml:space="preserve">. These incidents are often linked to </w:t>
      </w:r>
      <w:r>
        <w:rPr>
          <w:rFonts w:hint="default" w:ascii="Times New Roman" w:hAnsi="Times New Roman" w:eastAsia="Times New Roman" w:cs="Times New Roman"/>
          <w:bCs/>
          <w:sz w:val="24"/>
          <w:szCs w:val="24"/>
        </w:rPr>
        <w:t>long working hours, poor equipment maintenance, lack of protective gear, unsafe manual practices, low literacy, and weak supervision</w:t>
      </w:r>
      <w:r>
        <w:rPr>
          <w:rFonts w:hint="default" w:ascii="Times New Roman" w:hAnsi="Times New Roman" w:eastAsia="Times New Roman" w:cs="Times New Roman"/>
          <w:sz w:val="24"/>
          <w:szCs w:val="24"/>
        </w:rPr>
        <w:t xml:space="preserve">, among other factors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HogwTlcR","properties":{"formattedCitation":"(13,21)","plainCitation":"(13,21)","noteIndex":0},"citationItems":[{"id":"wMbolNSY/ntGA9utJ","uris":["http://www.mendeley.com/documents/?uuid=acb2fd5f-5457-40fd-866c-4d2cc11ba382","http://www.mendeley.com/documents/?uuid=a5dea27d-3da6-4a9a-ba21-13f5d35e2f3f"],"itemData":{"DOI":"10.1680/mpal.11.00046","ISSN":"17514304","abstract":"The International Labour Organization suggests that measuring accident statistics is the first step in reducing accident numbers. However, many developing countries, especially in sub-Saharan Africa, including Rwanda, do not record accident statistics. In response to this, a questionnaire survey of 130 construction workers was undertaken in Kigali, the capital of the Republic of Rwanda, to raise awareness of construction accidents within the country. The survey generated information about 482 non-fatal and six fatal/serious accidents from 23 construction sites. This information enabled the determination of the primary causes and frequencies of accidents. Analysis at individual respondent level revealed that accident rate varied with nature of work for some accident causes and the average employee accident rate was high. Analysis at construction site level revealed that accident rates for some accident causes varied with certain construction site characteristics. It is anticipated that the outcomes of this study will support further research regarding occupational safety in Rwanda.","author":[{"dropping-particle":"","family":"Cokeham","given":"Matthew","non-dropping-particle":"","parse-names":false,"suffix":""},{"dropping-particle":"","family":"Tutesigensi","given":"Apollo","non-dropping-particle":"","parse-names":false,"suffix":""}],"container-title":"Proceedings of Institution of Civil Engineers: Management, Procurement and Law","id":"ITEM-1","issue":"4","issued":{"date-parts":[["2013"]]},"page":"179-187","title":"An investigation of construction accidents in Rwanda: Perspectives from Kigali","type":"article-journal","volume":"166"}},{"id":"wMbolNSY/DplX5ENg","uris":["http://www.mendeley.com/documents/?uuid=46cc9b4f-0fa9-4ff1-bdd1-b77eb75b9dd4"],"itemData":{"DOI":"10.1186/s12889-019-7799-5","ISSN":"14712458","PMID":"31684942","abstract":"Background: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Health","id":"ITEM-2","issue":"1","issued":{"date-parts":[["2019"]]},"page":"1-11","publisher":"BMC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(13,21)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17329DB2">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Cs/>
          <w:sz w:val="24"/>
          <w:szCs w:val="24"/>
        </w:rPr>
        <w:t>The City of Kigali</w:t>
      </w:r>
      <w:r>
        <w:rPr>
          <w:rFonts w:hint="default" w:ascii="Times New Roman" w:hAnsi="Times New Roman" w:eastAsia="Times New Roman" w:cs="Times New Roman"/>
          <w:sz w:val="24"/>
          <w:szCs w:val="24"/>
        </w:rPr>
        <w:t xml:space="preserve">, the capital and a hub of rapid urban development, has witnessed a boom in building construction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x4ePLjL7","properties":{"formattedCitation":"(22)","plainCitation":"(22)","noteIndex":0},"citationItems":[{"id":"wMbolNSY/TPb6IKEq","uris":["http://www.mendeley.com/documents/?uuid=5fee4de3-d0e3-4053-92e4-d9e6508b2641","http://www.mendeley.com/documents/?uuid=71ecf4d0-8171-4699-8408-efbc20f51aff"],"itemData":{"author":[{"dropping-particle":"","family":"Michieletto","given":"By Manlio","non-dropping-particle":"","parse-names":false,"suffix":""}],"id":"ITEM-1","issue":"2022","issued":{"date-parts":[["2025"]]},"page":"1-17","title":"Building the future Urban structure: 2 Kigali's Green City Project","type":"article-journal"}}],"schema":"https://github.com/citation-style-language/schema/raw/master/csl-citation.json"}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However, it continues to face recurring occupational injuries due to a range of preventable causes, including </w:t>
      </w:r>
      <w:r>
        <w:rPr>
          <w:rFonts w:hint="default" w:ascii="Times New Roman" w:hAnsi="Times New Roman" w:eastAsia="Times New Roman" w:cs="Times New Roman"/>
          <w:bCs/>
          <w:sz w:val="24"/>
          <w:szCs w:val="24"/>
        </w:rPr>
        <w:t>inadequate training, overcrowded workspaces, substandard materials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psychosocial stress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 xml:space="preserve">insufficient lighting for night shifts </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5afEpKt8","properties":{"formattedCitation":"(21,22)","plainCitation":"(21,22)","noteIndex":0},"citationItems":[{"id":"wMbolNSY/TPb6IKEq","uris":["http://www.mendeley.com/documents/?uuid=71ecf4d0-8171-4699-8408-efbc20f51aff","http://www.mendeley.com/documents/?uuid=5fee4de3-d0e3-4053-92e4-d9e6508b2641"],"itemData":{"author":[{"dropping-particle":"","family":"Michieletto","given":"By Manlio","non-dropping-particle":"","parse-names":false,"suffix":""}],"id":"ITEM-1","issue":"2022","issued":{"date-parts":[["2025"]]},"page":"1-17","title":"Building the future Urban structure: 2 Kigali's Green City Project","type":"article-journal"}},{"id":"wMbolNSY/ntGA9utJ","uris":["http://www.mendeley.com/documents/?uuid=acb2fd5f-5457-40fd-866c-4d2cc11ba382","http://www.mendeley.com/documents/?uuid=a5dea27d-3da6-4a9a-ba21-13f5d35e2f3f","http://www.mendeley.com/documents/?uuid=a1423193-8be2-4355-83a0-3d810536a9f9"],"itemData":{"DOI":"10.1680/mpal.11.00046","ISSN":"17514304","abstract":"The International Labour Organization suggests that measuring accident statistics is the first step in reducing accident numbers. However, many developing countries, especially in sub-Saharan Africa, including Rwanda, do not record accident statistics. In response to this, a questionnaire survey of 130 construction workers was undertaken in Kigali, the capital of the Republic of Rwanda, to raise awareness of construction accidents within the country. The survey generated information about 482 non-fatal and six fatal/serious accidents from 23 construction sites. This information enabled the determination of the primary causes and frequencies of accidents. Analysis at individual respondent level revealed that accident rate varied with nature of work for some accident causes and the average employee accident rate was high. Analysis at construction site level revealed that accident rates for some accident causes varied with certain construction site characteristics. It is anticipated that the outcomes of this study will support further research regarding occupational safety in Rwanda.","author":[{"dropping-particle":"","family":"Cokeham","given":"Matthew","non-dropping-particle":"","parse-names":false,"suffix":""},{"dropping-particle":"","family":"Tutesigensi","given":"Apollo","non-dropping-particle":"","parse-names":false,"suffix":""}],"container-title":"Proceedings of Institution of Civil Engineers: Management, Procurement and Law","id":"ITEM-2","issue":"4","issued":{"date-parts":[["2013"]]},"page":"179-187","title":"An investigation of construction accidents in Rwanda: Perspectives from Kigali","type":"article-journal","volume":"166"}}],"schema":"https://github.com/citation-style-language/schema/raw/master/csl-citation.json"}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(21,22)</w:t>
      </w:r>
      <w:r>
        <w:rPr>
          <w:rFonts w:hint="default" w:ascii="Times New Roman" w:hAnsi="Times New Roman" w:eastAsia="Times New Roman" w:cs="Times New Roman"/>
          <w:bCs/>
          <w:sz w:val="24"/>
          <w:szCs w:val="24"/>
        </w:rPr>
        <w:fldChar w:fldCharType="end"/>
      </w:r>
      <w:r>
        <w:rPr>
          <w:rFonts w:hint="default" w:ascii="Times New Roman" w:hAnsi="Times New Roman" w:eastAsia="Times New Roman" w:cs="Times New Roman"/>
          <w:sz w:val="24"/>
          <w:szCs w:val="24"/>
        </w:rPr>
        <w:t xml:space="preserve">. These challenges persist despite the Rwandan government's efforts, including the </w:t>
      </w:r>
      <w:r>
        <w:rPr>
          <w:rFonts w:hint="default" w:ascii="Times New Roman" w:hAnsi="Times New Roman" w:eastAsia="Times New Roman" w:cs="Times New Roman"/>
          <w:bCs/>
          <w:sz w:val="24"/>
          <w:szCs w:val="24"/>
        </w:rPr>
        <w:t>2015 Occupational Safety and Health (OSH) regulations</w:t>
      </w:r>
      <w:r>
        <w:rPr>
          <w:rFonts w:hint="default" w:ascii="Times New Roman" w:hAnsi="Times New Roman" w:eastAsia="Times New Roman" w:cs="Times New Roman"/>
          <w:sz w:val="24"/>
          <w:szCs w:val="24"/>
        </w:rPr>
        <w:t xml:space="preserve"> and the </w:t>
      </w:r>
      <w:r>
        <w:rPr>
          <w:rFonts w:hint="default" w:ascii="Times New Roman" w:hAnsi="Times New Roman" w:eastAsia="Times New Roman" w:cs="Times New Roman"/>
          <w:bCs/>
          <w:sz w:val="24"/>
          <w:szCs w:val="24"/>
        </w:rPr>
        <w:t>2019–2024 OSH strategy</w:t>
      </w:r>
      <w:r>
        <w:rPr>
          <w:rFonts w:hint="default" w:ascii="Times New Roman" w:hAnsi="Times New Roman" w:eastAsia="Times New Roman" w:cs="Times New Roman"/>
          <w:sz w:val="24"/>
          <w:szCs w:val="24"/>
        </w:rPr>
        <w:t xml:space="preserve">, which were designed to improve workplace safety standards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U1QsZGbS","properties":{"formattedCitation":"(23)","plainCitation":"(23)","noteIndex":0},"citationItems":[{"id":"wMbolNSY/dU8Rsqju","uris":["http://www.mendeley.com/documents/?uuid=de2f4e02-52f6-43b0-92cf-dcea101d6d39","http://www.mendeley.com/documents/?uuid=c8fd16d1-fed5-4229-ad9d-03ea8b00c411"],"itemData":{"author":[{"dropping-particle":"","family":"MIFOTRA","given":"","non-dropping-particle":"","parse-names":false,"suffix":""}],"id":"ITEM-1","issued":{"date-parts":[["2006"]]},"title":"National_Occupational__Safety_and_Health_Strategy__2019-2024_","type":"article"}}],"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0BD864DF">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While these policy initiatives mark significant progress, gaps remain in both </w:t>
      </w:r>
      <w:r>
        <w:rPr>
          <w:rFonts w:hint="default" w:ascii="Times New Roman" w:hAnsi="Times New Roman" w:eastAsia="Times New Roman" w:cs="Times New Roman"/>
          <w:bCs/>
          <w:sz w:val="24"/>
          <w:szCs w:val="24"/>
        </w:rPr>
        <w:t>implementation and compliance</w:t>
      </w:r>
      <w:r>
        <w:rPr>
          <w:rFonts w:hint="default" w:ascii="Times New Roman" w:hAnsi="Times New Roman" w:eastAsia="Times New Roman" w:cs="Times New Roman"/>
          <w:sz w:val="24"/>
          <w:szCs w:val="24"/>
        </w:rPr>
        <w:t xml:space="preserve">. Many construction practitioners still lack adequate knowledge of safety protocols, and enforcement mechanisms remain weak. Importantly, most existing literature in Rwanda addresses general occupational health and safety without providing a detailed analysis of the </w:t>
      </w:r>
      <w:r>
        <w:rPr>
          <w:rFonts w:hint="default" w:ascii="Times New Roman" w:hAnsi="Times New Roman" w:eastAsia="Times New Roman" w:cs="Times New Roman"/>
          <w:bCs/>
          <w:sz w:val="24"/>
          <w:szCs w:val="24"/>
        </w:rPr>
        <w:t>specific socio-demographic, behavioral, and environmental determinants</w:t>
      </w:r>
      <w:r>
        <w:rPr>
          <w:rFonts w:hint="default" w:ascii="Times New Roman" w:hAnsi="Times New Roman" w:eastAsia="Times New Roman" w:cs="Times New Roman"/>
          <w:sz w:val="24"/>
          <w:szCs w:val="24"/>
        </w:rPr>
        <w:t xml:space="preserve"> of injuries in the construction sector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bItW4V4S","properties":{"formattedCitation":"(23\\uc0\\u8211{}25)","plainCitation":"(23–25)","noteIndex":0},"citationItems":[{"id":"wMbolNSY/1z3XNJD5","uris":["http://www.mendeley.com/documents/?uuid=f92615d1-3c76-4cd8-8518-78b5bd144115","http://www.mendeley.com/documents/?uuid=26673354-4438-44ba-a4eb-9493d5484d91"],"itemData":{"DOI":"10.18535/jmscr/v8i5.78","author":[{"dropping-particle":"","family":"Abel","given":"MUNYANEZA","non-dropping-particle":"","parse-names":false,"suffix":""}],"container-title":"Journal of Medical Science And clinical Research","id":"ITEM-1","issue":"05","issued":{"date-parts":[["2020"]]},"title":"Factors Associated with Occupational Hazards in the Integrated Craft Production Centers Kigali, Rwanda","type":"article-journal","volume":"08"}},{"id":"wMbolNSY/TIk7lIOp","uris":["http://www.mendeley.com/documents/?uuid=58883c24-b012-4975-850a-bbfb0397aded","http://www.mendeley.com/documents/?uuid=55e73e57-e656-4f19-80d0-33cf75c07f80"],"itemData":{"author":[{"dropping-particle":"","family":"Sunday","given":"Dosumu Oluwaseun","non-dropping-particle":"","parse-names":false,"suffix":""},{"dropping-particle":"","family":"Liza","given":"Inshuti","non-dropping-particle":"","parse-names":false,"suffix":""},{"dropping-particle":"","family":"Joy","given":"Neema","non-dropping-particle":"","parse-names":false,"suffix":""},{"dropping-particle":"","family":"Oluwaseye","given":"Dosumu","non-dropping-particle":"","parse-names":false,"suffix":""}],"id":"ITEM-2","issue":"1","issued":{"date-parts":[["2025"]]},"title":"Awareness and Compliance of Construction Employers with the National Occupational Safety and Health ( OSH ) Regulation of Rwanda","type":"article-journal","volume":"7"}},{"id":"wMbolNSY/dU8Rsqju","uris":["http://www.mendeley.com/documents/?uuid=c8fd16d1-fed5-4229-ad9d-03ea8b00c411","http://www.mendeley.com/documents/?uuid=de2f4e02-52f6-43b0-92cf-dcea101d6d39"],"itemData":{"author":[{"dropping-particle":"","family":"MIFOTRA","given":"","non-dropping-particle":"","parse-names":false,"suffix":""}],"id":"ITEM-3","issued":{"date-parts":[["2006"]]},"title":"National_Occupational__Safety_and_Health_Strategy__2019-2024_","type":"article"}}],"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(23–25)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07A28320">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Cs/>
          <w:sz w:val="24"/>
          <w:szCs w:val="24"/>
        </w:rPr>
        <w:t>Therefore, this study seeks to assess the prevalence and identify the socio-demographic, behavioral, and work environment-related determinants associated with occupational injuries among building construction workers in Kigali City, Rwanda</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sz w:val="24"/>
          <w:szCs w:val="24"/>
        </w:rPr>
        <w:t xml:space="preserve"> The findings aim to contribute evidence that can inform more effective, context-specific safety interventions and injury prevention strategies tailored to the Rwandan construction sector.</w:t>
      </w:r>
    </w:p>
    <w:p w14:paraId="008D1A60">
      <w:pPr>
        <w:pStyle w:val="3"/>
        <w:numPr>
          <w:ilvl w:val="1"/>
          <w:numId w:val="13"/>
        </w:numPr>
        <w:spacing w:after="240" w:line="480" w:lineRule="auto"/>
        <w:ind w:left="426"/>
        <w:jc w:val="left"/>
        <w:rPr>
          <w:rFonts w:hint="default" w:ascii="Times New Roman" w:hAnsi="Times New Roman" w:eastAsia="Times New Roman" w:cs="Times New Roman"/>
          <w:b/>
          <w:bCs/>
          <w:color w:val="auto"/>
          <w:sz w:val="24"/>
          <w:szCs w:val="24"/>
        </w:rPr>
      </w:pPr>
      <w:bookmarkStart w:id="14" w:name="_Toc27181"/>
      <w:r>
        <w:rPr>
          <w:rFonts w:hint="default" w:ascii="Times New Roman" w:hAnsi="Times New Roman" w:eastAsia="Times New Roman" w:cs="Times New Roman"/>
          <w:b/>
          <w:bCs/>
          <w:color w:val="auto"/>
          <w:sz w:val="24"/>
          <w:szCs w:val="24"/>
        </w:rPr>
        <w:t>PROBLEM STATEMENT</w:t>
      </w:r>
      <w:bookmarkEnd w:id="14"/>
    </w:p>
    <w:p w14:paraId="107354D9">
      <w:pPr>
        <w:spacing w:before="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Occupational injuries in the construction sector remain a critical health and economic issue, particularly in labor-intensive industries such as construction, which is recognized globally as one of the most hazardous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HzP9Wvg9","properties":{"formattedCitation":"(26)","plainCitation":"(26)","noteIndex":0},"citationItems":[{"id":"wMbolNSY/QMg7NXAw","uris":["http://www.mendeley.com/documents/?uuid=b3efdc86-c6b0-402e-a827-a0786735ac16","http://www.mendeley.com/documents/?uuid=051df4f6-ab7e-439f-9cfd-308fd721989e"],"itemData":{"DOI":"10.1186/s12889-022-14519-5","ISSN":"14712458","PMID":"36397033","abstract":"Background: For many industrial workers, occupational injuries are a common health and safety concern. However, sufficient information on the economic costs and predictors of occupation-related injuries from the perspective of employers is lacking in developing countries, including Ethiopia. The objective of this study was to close this gap by quantifying the economic costs and predictors of occupation-related injuries in Ethiopian manufacturing industries from the employer’s perspective. Methods: A cross-sectional study was employed to estimate the employer-side economic cost of occupation-related injuries from December 2021 to March 2022. This study used a top-down approach to compute direct costs, while the friction method was used for indirect cost estimation. Injury data were obtained from the Bureau of Labour and Social Affairs and the industries, while cost data were from workers’ compensation records. The insurance company’s injury compensation record was triangulated with industries’ data. The study collected primary data via an interview-administered, semi-structured questionnaire from 1136 randomly selected injured cases. Statistical analysis was carried out with STATA version 14 software. The study employed a generalized linear model to identify predictors of total cost by considering the non-normal distribution of the total cost. Exponentiate coefficients with a 95% confidence interval were used to express the direction and strength of the association. Results: The survey participation rate was 100%. From the perspective of the employers, the total cost of occupation–related injury was 22,587,635.32 Ethiopian birr (537,800.84 $).Indirect and direct costs accounted for 65.86 and 34.14% of the overall expenses, respectively. Long-term absence from work (exp (b) = 0.85), having a sleeping disorder (exp (b) = 0.90), co-morbidity (exp (b) = 0.85), and severity (type) of injury (exp (b) = 1.11) were predictors significantly associated with the total cost variability in the fully adjusted model. Conclusions: Employers’ toll of occupation-related injuries has severe economic implications. The influential factors that elevated the total cost variation were: long-term absence from work, unsafe acts of the workers, having a sleeping disorder, co-morbidity, and severity (type) of injury. Therefore, the identified modifiable factors are the areas of intervention to reduce the cost of occupation-related injuries.","author":[{"dropping-particle":"","family":"Debela","given":"Mitiku Bonsa","non-dropping-particle":"","parse-names":false,"suffix":""},{"dropping-particle":"","family":"Azage","given":"Muluken","non-dropping-particle":"","parse-names":false,"suffix":""},{"dropping-particle":"","family":"Deyessa","given":"Negussie","non-dropping-particle":"","parse-names":false,"suffix":""},{"dropping-particle":"","family":"Begosaw","given":"Achenef Motbainor","non-dropping-particle":"","parse-names":false,"suffix":""}],"container-title":"BMC Public Health","id":"ITEM-1","issue":"1","issued":{"date-parts":[["2022"]]},"page":"1-12","publisher":"BioMed Central","title":"Economic costs and Predictors of occupation-related Injuries in Ethiopian sugar industries from the Employer’s perspective: top-down approach and friction method","type":"article-journal","volume":"22"}}],"schema":"https://github.com/citation-style-language/schema/raw/master/csl-citation.json"}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l7uOHw5R","properties":{"formattedCitation":"(27)","plainCitation":"(27)","noteIndex":0},"citationItems":[{"id":"wMbolNSY/wyTOhHLJ","uris":["http://www.mendeley.com/documents/?uuid=18b12db4-d862-42c5-bb9d-7c88f80cc40e","http://www.mendeley.com/documents/?uuid=f7f2b34f-cb68-4b98-9cd0-71dea5d1a97e"],"itemData":{"DOI":"10.3126/tj.v2i1.32841","ISSN":"2676-1416","abstract":" The Construction industry is prone to risk to health and safety hazards. Construction workers should have the knowledge of health and safety and apply the knowledge while working. The main objective of this paper was to review and to identify the factors that cause accidents at construction sites and the methods to improve health and safety. The review revealed that lack of awareness about site safety and negligence of workers in wearing Personal Protective Equipment (PPE) were the main causes of poor safety practices. It is necessary to create employer’s and contractor’s interests in safety management and enhance awareness on possible risk factors to reduce these risk factors among workers. Effective implementation of training and safety awareness programs among construction workers is vital to improve health and safety of construction workers.","author":[{"dropping-particle":"","family":"Giri","given":"Om Prakash","non-dropping-particle":"","parse-names":false,"suffix":""}],"container-title":"Technical Journal","id":"ITEM-1","issue":"1","issued":{"date-parts":[["2020"]]},"page":"68-74","title":"Factors Causing Health and Safety Hazards at Construction Sites","type":"article-journal","volume":"2"}}],"schema":"https://github.com/citation-style-language/schema/raw/master/csl-citation.json"}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eastAsia="Times New Roman" w:cs="Times New Roman"/>
          <w:sz w:val="24"/>
          <w:szCs w:val="24"/>
        </w:rPr>
        <w:fldChar w:fldCharType="end"/>
      </w:r>
      <w:r>
        <w:rPr>
          <w:rFonts w:hint="default" w:ascii="Times New Roman" w:hAnsi="Times New Roman" w:cs="Times New Roman"/>
          <w:sz w:val="24"/>
          <w:szCs w:val="24"/>
        </w:rPr>
        <w:t>. In Rwanda, the construction sector plays a vital role in the national economy, contributing approximately 7% to the</w:t>
      </w:r>
      <w:commentRangeStart w:id="7"/>
      <w:r>
        <w:rPr>
          <w:rFonts w:hint="default" w:ascii="Times New Roman" w:hAnsi="Times New Roman" w:cs="Times New Roman"/>
          <w:sz w:val="24"/>
          <w:szCs w:val="24"/>
        </w:rPr>
        <w:t xml:space="preserve"> Gross Domestic Product </w:t>
      </w:r>
      <w:commentRangeEnd w:id="7"/>
      <w:r>
        <w:rPr>
          <w:rStyle w:val="25"/>
          <w:rFonts w:hint="default" w:ascii="Times New Roman" w:hAnsi="Times New Roman" w:cs="Times New Roman"/>
          <w:sz w:val="24"/>
          <w:szCs w:val="24"/>
        </w:rPr>
        <w:commentReference w:id="7"/>
      </w:r>
      <w:r>
        <w:rPr>
          <w:rFonts w:hint="default" w:ascii="Times New Roman" w:hAnsi="Times New Roman" w:cs="Times New Roman"/>
          <w:sz w:val="24"/>
          <w:szCs w:val="24"/>
        </w:rPr>
        <w:t xml:space="preserve">and providing 8% of national employment, exceeding the global average of 6%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6LCQg23E","properties":{"formattedCitation":"(19)","plainCitation":"(19)","noteIndex":0},"citationItems":[{"id":"wMbolNSY/AcIxPuYg","uris":["http://www.mendeley.com/documents/?uuid=e3a732ec-520c-4766-9f18-7311d48c21f1","http://www.mendeley.com/documents/?uuid=a3415e43-139a-4e62-932f-f391efa640ea"],"itemData":{"author":[{"dropping-particle":"","family":"GoR","given":"","non-dropping-particle":"","parse-names":false,"suffix":""}],"id":"ITEM-1","issued":{"date-parts":[["2020"]]},"title":"Vision_2050_English_Full_version","type":"article"}}],"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eastAsia="Times New Roman" w:cs="Times New Roman"/>
          <w:sz w:val="24"/>
          <w:szCs w:val="24"/>
        </w:rPr>
        <w:fldChar w:fldCharType="end"/>
      </w:r>
      <w:r>
        <w:rPr>
          <w:rFonts w:hint="default" w:ascii="Times New Roman" w:hAnsi="Times New Roman" w:cs="Times New Roman"/>
          <w:sz w:val="24"/>
          <w:szCs w:val="24"/>
        </w:rPr>
        <w:t xml:space="preserve">. Despite its economic significance, the sector is plagued by persistent safety challenges, with construction workers facing substantial risks that threaten both their health and productivity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utnvjFtD","properties":{"formattedCitation":"(25)","plainCitation":"(25)","noteIndex":0},"citationItems":[{"id":"wMbolNSY/TIk7lIOp","uris":["http://www.mendeley.com/documents/?uuid=55e73e57-e656-4f19-80d0-33cf75c07f80","http://www.mendeley.com/documents/?uuid=58883c24-b012-4975-850a-bbfb0397aded"],"itemData":{"author":[{"dropping-particle":"","family":"Sunday","given":"Dosumu Oluwaseun","non-dropping-particle":"","parse-names":false,"suffix":""},{"dropping-particle":"","family":"Liza","given":"Inshuti","non-dropping-particle":"","parse-names":false,"suffix":""},{"dropping-particle":"","family":"Joy","given":"Neema","non-dropping-particle":"","parse-names":false,"suffix":""},{"dropping-particle":"","family":"Oluwaseye","given":"Dosumu","non-dropping-particle":"","parse-names":false,"suffix":""}],"id":"ITEM-1","issue":"1","issued":{"date-parts":[["2025"]]},"title":"Awareness and Compliance of Construction Employers with the National Occupational Safety and Health ( OSH ) Regulation of Rwanda","type":"article-journal","volume":"7"}}],"schema":"https://github.com/citation-style-language/schema/raw/master/csl-citation.json"}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eastAsia="Times New Roman" w:cs="Times New Roman"/>
          <w:sz w:val="24"/>
          <w:szCs w:val="24"/>
        </w:rPr>
        <w:fldChar w:fldCharType="end"/>
      </w:r>
      <w:r>
        <w:rPr>
          <w:rFonts w:hint="default" w:ascii="Times New Roman" w:hAnsi="Times New Roman" w:cs="Times New Roman"/>
          <w:sz w:val="24"/>
          <w:szCs w:val="24"/>
        </w:rPr>
        <w:t>.</w:t>
      </w:r>
    </w:p>
    <w:p w14:paraId="6ADA4637">
      <w:pPr>
        <w:spacing w:before="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A 2012 study reported 482 non-fatal accidents among 130 construction workers over a 780 man-month period, with building construction projects exhibiting higher accident rates than other civil engineering works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JQnjUUtK","properties":{"formattedCitation":"(21)","plainCitation":"(21)","noteIndex":0},"citationItems":[{"id":"wMbolNSY/ntGA9utJ","uris":["http://www.mendeley.com/documents/?uuid=acb2fd5f-5457-40fd-866c-4d2cc11ba382","http://www.mendeley.com/documents/?uuid=fd8db338-2a6a-4e43-a0ce-6e45dcfc7b28"],"itemData":{"DOI":"10.1680/mpal.11.00046","ISSN":"17514304","abstract":"The International Labour Organization suggests that measuring accident statistics is the first step in reducing accident numbers. However, many developing countries, especially in sub-Saharan Africa, including Rwanda, do not record accident statistics. In response to this, a questionnaire survey of 130 construction workers was undertaken in Kigali, the capital of the Republic of Rwanda, to raise awareness of construction accidents within the country. The survey generated information about 482 non-fatal and six fatal/serious accidents from 23 construction sites. This information enabled the determination of the primary causes and frequencies of accidents. Analysis at individual respondent level revealed that accident rate varied with nature of work for some accident causes and the average employee accident rate was high. Analysis at construction site level revealed that accident rates for some accident causes varied with certain construction site characteristics. It is anticipated that the outcomes of this study will support further research regarding occupational safety in Rwanda.","author":[{"dropping-particle":"","family":"Cokeham","given":"Matthew","non-dropping-particle":"","parse-names":false,"suffix":""},{"dropping-particle":"","family":"Tutesigensi","given":"Apollo","non-dropping-particle":"","parse-names":false,"suffix":""}],"container-title":"Proceedings of Institution of Civil Engineers: Management, Procurement and Law","id":"ITEM-1","issue":"4","issued":{"date-parts":[["2013"]]},"page":"179-187","title":"An investigation of construction accidents in Rwanda: Perspectives from Kigali","type":"article-journal","volume":"166"}}],"schema":"https://github.com/citation-style-language/schema/raw/master/csl-citation.json"}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eastAsia="Times New Roman" w:cs="Times New Roman"/>
          <w:sz w:val="24"/>
          <w:szCs w:val="24"/>
        </w:rPr>
        <w:fldChar w:fldCharType="end"/>
      </w:r>
      <w:r>
        <w:rPr>
          <w:rFonts w:hint="default" w:ascii="Times New Roman" w:hAnsi="Times New Roman" w:cs="Times New Roman"/>
          <w:sz w:val="24"/>
          <w:szCs w:val="24"/>
        </w:rPr>
        <w:t xml:space="preserve"> . This persistent safety problem indicates a need for targeted interventions, as the construction industry continues to be one of the most hazardous sectors in Rwanda.</w:t>
      </w:r>
    </w:p>
    <w:p w14:paraId="5CFA653C">
      <w:pPr>
        <w:spacing w:before="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Although the Rwandan government introduced Occupational Safety and Health (OSH) regulations in 2015, followed by the national OSH strategy (2019–2024)</w:t>
      </w:r>
      <w:r>
        <w:rPr>
          <w:rFonts w:hint="default" w:ascii="Times New Roman" w:hAnsi="Times New Roman" w:eastAsia="Times New Roman" w:cs="Times New Roman"/>
          <w:bCs/>
          <w:sz w:val="24"/>
          <w:szCs w:val="24"/>
        </w:rPr>
        <w:t xml:space="preserve"> </w:t>
      </w:r>
      <w:r>
        <w:rPr>
          <w:rFonts w:hint="default" w:ascii="Times New Roman" w:hAnsi="Times New Roman" w:eastAsia="Times New Roman" w:cs="Times New Roman"/>
          <w:bCs/>
          <w:sz w:val="24"/>
          <w:szCs w:val="24"/>
        </w:rPr>
        <w:fldChar w:fldCharType="begin" w:fldLock="1"/>
      </w:r>
      <w:r>
        <w:rPr>
          <w:rFonts w:hint="default" w:ascii="Times New Roman" w:hAnsi="Times New Roman" w:eastAsia="Times New Roman" w:cs="Times New Roman"/>
          <w:bCs/>
          <w:sz w:val="24"/>
          <w:szCs w:val="24"/>
        </w:rPr>
        <w:instrText xml:space="preserve"> ADDIN ZOTERO_ITEM CSL_CITATION {"citationID":"tm1qwSwU","properties":{"formattedCitation":"(23)","plainCitation":"(23)","noteIndex":0},"citationItems":[{"id":"wMbolNSY/dU8Rsqju","uris":["http://www.mendeley.com/documents/?uuid=c8fd16d1-fed5-4229-ad9d-03ea8b00c411","http://www.mendeley.com/documents/?uuid=de2f4e02-52f6-43b0-92cf-dcea101d6d39"],"itemData":{"author":[{"dropping-particle":"","family":"MIFOTRA","given":"","non-dropping-particle":"","parse-names":false,"suffix":""}],"id":"ITEM-1","issued":{"date-parts":[["2006"]]},"title":"National_Occupational__Safety_and_Health_Strategy__2019-2024_","type":"article"}}],"schema":"https://github.com/citation-style-language/schema/raw/master/csl-citation.json"} </w:instrText>
      </w:r>
      <w:r>
        <w:rPr>
          <w:rFonts w:hint="default" w:ascii="Times New Roman" w:hAnsi="Times New Roman" w:eastAsia="Times New Roman" w:cs="Times New Roman"/>
          <w:bCs/>
          <w:sz w:val="24"/>
          <w:szCs w:val="24"/>
        </w:rPr>
        <w:fldChar w:fldCharType="separate"/>
      </w:r>
      <w:r>
        <w:rPr>
          <w:rFonts w:hint="default" w:ascii="Times New Roman" w:hAnsi="Times New Roman" w:cs="Times New Roman"/>
          <w:sz w:val="24"/>
          <w:szCs w:val="24"/>
        </w:rPr>
        <w:t>(23)</w:t>
      </w:r>
      <w:r>
        <w:rPr>
          <w:rFonts w:hint="default" w:ascii="Times New Roman" w:hAnsi="Times New Roman" w:eastAsia="Times New Roman" w:cs="Times New Roman"/>
          <w:bCs/>
          <w:sz w:val="24"/>
          <w:szCs w:val="24"/>
        </w:rPr>
        <w:fldChar w:fldCharType="end"/>
      </w:r>
      <w:r>
        <w:rPr>
          <w:rFonts w:hint="default" w:ascii="Times New Roman" w:hAnsi="Times New Roman" w:cs="Times New Roman"/>
          <w:sz w:val="24"/>
          <w:szCs w:val="24"/>
        </w:rPr>
        <w:t xml:space="preserve"> , compliance with these regulations remains insufficient. Many construction practitioners are still unfamiliar with essential safety procedures, and best practices are inadequately implemented, leading to unsafe working conditions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9jfYDQ6e","properties":{"formattedCitation":"(25)","plainCitation":"(25)","noteIndex":0},"citationItems":[{"id":"wMbolNSY/TIk7lIOp","uris":["http://www.mendeley.com/documents/?uuid=55e73e57-e656-4f19-80d0-33cf75c07f80","http://www.mendeley.com/documents/?uuid=58883c24-b012-4975-850a-bbfb0397aded"],"itemData":{"author":[{"dropping-particle":"","family":"Sunday","given":"Dosumu Oluwaseun","non-dropping-particle":"","parse-names":false,"suffix":""},{"dropping-particle":"","family":"Liza","given":"Inshuti","non-dropping-particle":"","parse-names":false,"suffix":""},{"dropping-particle":"","family":"Joy","given":"Neema","non-dropping-particle":"","parse-names":false,"suffix":""},{"dropping-particle":"","family":"Oluwaseye","given":"Dosumu","non-dropping-particle":"","parse-names":false,"suffix":""}],"id":"ITEM-1","issue":"1","issued":{"date-parts":[["2025"]]},"title":"Awareness and Compliance of Construction Employers with the National Occupational Safety and Health ( OSH ) Regulation of Rwanda","type":"article-journal","volume":"7"}}],"schema":"https://github.com/citation-style-language/schema/raw/master/csl-citation.json"}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eastAsia="Times New Roman" w:cs="Times New Roman"/>
          <w:sz w:val="24"/>
          <w:szCs w:val="24"/>
        </w:rPr>
        <w:fldChar w:fldCharType="end"/>
      </w:r>
      <w:r>
        <w:rPr>
          <w:rFonts w:hint="default" w:ascii="Times New Roman" w:hAnsi="Times New Roman" w:cs="Times New Roman"/>
          <w:sz w:val="24"/>
          <w:szCs w:val="24"/>
        </w:rPr>
        <w:t xml:space="preserve">. This gap in effective safety implementation, coupled with a lack of empirical research into the socio-demographic, behavioral, and environmental factors influencing injury risks, has perpetuated high injury rates in the sector. </w:t>
      </w:r>
    </w:p>
    <w:p w14:paraId="6AEEA6F1">
      <w:pPr>
        <w:spacing w:before="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gap in knowledge is particularly evident in Kigali City, where studies specifically addressing the risk factors for occupational injuries among building construction workers remain scarce. Without this critical evidence, efforts to develop tailored and context-specific safety strategies have been hindered, leading to continued injury rates that could otherwise be reduced with more targeted interventions.</w:t>
      </w:r>
    </w:p>
    <w:p w14:paraId="658470AC">
      <w:pPr>
        <w:spacing w:before="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This study aims to fill this gap by assessing the prevalence of occupational injuries and examining the </w:t>
      </w:r>
      <w:r>
        <w:rPr>
          <w:rFonts w:hint="default" w:ascii="Times New Roman" w:hAnsi="Times New Roman" w:cs="Times New Roman"/>
          <w:sz w:val="24"/>
          <w:szCs w:val="24"/>
          <w:lang w:val="en-US"/>
        </w:rPr>
        <w:t>sociol-demographic</w:t>
      </w:r>
      <w:r>
        <w:rPr>
          <w:rFonts w:hint="default" w:ascii="Times New Roman" w:hAnsi="Times New Roman" w:cs="Times New Roman"/>
          <w:sz w:val="24"/>
          <w:szCs w:val="24"/>
        </w:rPr>
        <w:t>, behavioral, and work environment-related factors influencing injury risks among building construction workers in Kigali City. By identifying these key determinants, the study will provide evidence-based recommendations to inform the development of effective safety strategies, ultimately reducing the burden of occupational injuries and improving the health and productivity of workers in the construction industry.</w:t>
      </w:r>
      <w:bookmarkStart w:id="15" w:name="_Hlk214801427"/>
    </w:p>
    <w:bookmarkEnd w:id="15"/>
    <w:p w14:paraId="44E2B465">
      <w:pPr>
        <w:pStyle w:val="3"/>
        <w:numPr>
          <w:ilvl w:val="1"/>
          <w:numId w:val="13"/>
        </w:numPr>
        <w:spacing w:after="240" w:line="480" w:lineRule="auto"/>
        <w:ind w:left="426"/>
        <w:jc w:val="left"/>
        <w:rPr>
          <w:rFonts w:hint="default" w:ascii="Times New Roman" w:hAnsi="Times New Roman" w:eastAsia="Times New Roman" w:cs="Times New Roman"/>
          <w:b/>
          <w:bCs/>
          <w:color w:val="auto"/>
          <w:sz w:val="24"/>
          <w:szCs w:val="24"/>
        </w:rPr>
      </w:pPr>
      <w:bookmarkStart w:id="16" w:name="_Toc23162"/>
      <w:r>
        <w:rPr>
          <w:rFonts w:hint="default" w:ascii="Times New Roman" w:hAnsi="Times New Roman" w:eastAsia="Times New Roman" w:cs="Times New Roman"/>
          <w:b/>
          <w:bCs/>
          <w:color w:val="auto"/>
          <w:sz w:val="24"/>
          <w:szCs w:val="24"/>
        </w:rPr>
        <w:t>STUDY OBJECTIVES</w:t>
      </w:r>
      <w:bookmarkEnd w:id="16"/>
    </w:p>
    <w:p w14:paraId="482F5F1B">
      <w:pPr>
        <w:spacing w:before="40" w:after="240" w:line="48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Main Objective:</w:t>
      </w:r>
    </w:p>
    <w:p w14:paraId="5C607589">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1.To determine the prevalence of occupational injuries and identify factors influencing their occurrence among building construction workers in Kigali City, Rwanda</w:t>
      </w:r>
    </w:p>
    <w:p w14:paraId="7B89E3BB">
      <w:pPr>
        <w:spacing w:before="40" w:after="240" w:line="480" w:lineRule="auto"/>
        <w:jc w:val="left"/>
        <w:rPr>
          <w:rFonts w:hint="default" w:ascii="Times New Roman" w:hAnsi="Times New Roman" w:cs="Times New Roman"/>
          <w:sz w:val="24"/>
          <w:szCs w:val="24"/>
        </w:rPr>
      </w:pPr>
      <w:r>
        <w:rPr>
          <w:rStyle w:val="92"/>
          <w:rFonts w:hint="default" w:ascii="Times New Roman" w:hAnsi="Times New Roman" w:cs="Times New Roman"/>
          <w:sz w:val="24"/>
          <w:szCs w:val="24"/>
        </w:rPr>
        <w:t>Specific Objectives:</w:t>
      </w:r>
    </w:p>
    <w:p w14:paraId="73F26A67">
      <w:pPr>
        <w:spacing w:before="40" w:after="240" w:line="480" w:lineRule="auto"/>
        <w:jc w:val="left"/>
        <w:rPr>
          <w:rFonts w:hint="default" w:ascii="Times New Roman" w:hAnsi="Times New Roman" w:cs="Times New Roman"/>
          <w:sz w:val="24"/>
          <w:szCs w:val="24"/>
        </w:rPr>
      </w:pPr>
      <w:r>
        <w:rPr>
          <w:rStyle w:val="92"/>
          <w:rFonts w:hint="default" w:ascii="Times New Roman" w:hAnsi="Times New Roman" w:cs="Times New Roman"/>
          <w:b w:val="0"/>
          <w:sz w:val="24"/>
          <w:szCs w:val="24"/>
        </w:rPr>
        <w:t>1. To determine the prevalence of occupational injuries among building construction workers in Kigali City.</w:t>
      </w:r>
    </w:p>
    <w:p w14:paraId="65671AB1">
      <w:pPr>
        <w:spacing w:before="40" w:after="240" w:line="480" w:lineRule="auto"/>
        <w:jc w:val="left"/>
        <w:rPr>
          <w:rStyle w:val="92"/>
          <w:rFonts w:hint="default" w:ascii="Times New Roman" w:hAnsi="Times New Roman" w:cs="Times New Roman"/>
          <w:b w:val="0"/>
          <w:sz w:val="24"/>
          <w:szCs w:val="24"/>
        </w:rPr>
      </w:pPr>
      <w:r>
        <w:rPr>
          <w:rStyle w:val="92"/>
          <w:rFonts w:hint="default" w:ascii="Times New Roman" w:hAnsi="Times New Roman" w:cs="Times New Roman"/>
          <w:b w:val="0"/>
          <w:sz w:val="24"/>
          <w:szCs w:val="24"/>
        </w:rPr>
        <w:t>2. To identify the socio-demographic factors associated with occupational injuries among building construction workers in Kigali City</w:t>
      </w:r>
    </w:p>
    <w:p w14:paraId="35E8D9CB">
      <w:pPr>
        <w:spacing w:before="40" w:after="240" w:line="480" w:lineRule="auto"/>
        <w:jc w:val="left"/>
        <w:rPr>
          <w:rStyle w:val="92"/>
          <w:rFonts w:hint="default" w:ascii="Times New Roman" w:hAnsi="Times New Roman" w:cs="Times New Roman"/>
          <w:b w:val="0"/>
          <w:sz w:val="24"/>
          <w:szCs w:val="24"/>
        </w:rPr>
      </w:pPr>
      <w:r>
        <w:rPr>
          <w:rStyle w:val="92"/>
          <w:rFonts w:hint="default" w:ascii="Times New Roman" w:hAnsi="Times New Roman" w:cs="Times New Roman"/>
          <w:b w:val="0"/>
          <w:sz w:val="24"/>
          <w:szCs w:val="24"/>
        </w:rPr>
        <w:t>3. To identify work environment-related factors associated with occupational injuries among building construction workers in Kigali City.</w:t>
      </w:r>
    </w:p>
    <w:p w14:paraId="40F81BA2">
      <w:pPr>
        <w:pStyle w:val="3"/>
        <w:numPr>
          <w:ilvl w:val="1"/>
          <w:numId w:val="13"/>
        </w:numPr>
        <w:spacing w:after="240" w:line="480" w:lineRule="auto"/>
        <w:ind w:left="426"/>
        <w:jc w:val="left"/>
        <w:rPr>
          <w:rFonts w:hint="default" w:ascii="Times New Roman" w:hAnsi="Times New Roman" w:eastAsia="Times New Roman" w:cs="Times New Roman"/>
          <w:b/>
          <w:bCs/>
          <w:color w:val="auto"/>
          <w:sz w:val="24"/>
          <w:szCs w:val="24"/>
        </w:rPr>
      </w:pPr>
      <w:bookmarkStart w:id="17" w:name="_Toc27510"/>
      <w:r>
        <w:rPr>
          <w:rFonts w:hint="default" w:ascii="Times New Roman" w:hAnsi="Times New Roman" w:eastAsia="Times New Roman" w:cs="Times New Roman"/>
          <w:b/>
          <w:bCs/>
          <w:color w:val="auto"/>
          <w:sz w:val="24"/>
          <w:szCs w:val="24"/>
        </w:rPr>
        <w:t>RESEARCH QUESTION</w:t>
      </w:r>
      <w:bookmarkEnd w:id="17"/>
    </w:p>
    <w:p w14:paraId="0948FC5B">
      <w:pPr>
        <w:pStyle w:val="251"/>
        <w:numPr>
          <w:ilvl w:val="0"/>
          <w:numId w:val="14"/>
        </w:num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is the prevalence of occupational injuries among building construction workers in Kigali City?</w:t>
      </w:r>
    </w:p>
    <w:p w14:paraId="2812F1FF">
      <w:pPr>
        <w:pStyle w:val="251"/>
        <w:numPr>
          <w:ilvl w:val="0"/>
          <w:numId w:val="14"/>
        </w:num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What is socio-demographic factors associated with occupational injuries among building construction workers in Kigali City?</w:t>
      </w:r>
    </w:p>
    <w:p w14:paraId="6FC1B271">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3.What is the common type of occupation injuries experienced by building construction worker in Kigali</w:t>
      </w:r>
    </w:p>
    <w:p w14:paraId="53E398A0">
      <w:pPr>
        <w:pStyle w:val="3"/>
        <w:bidi w:val="0"/>
        <w:jc w:val="left"/>
        <w:rPr>
          <w:rFonts w:hint="default" w:ascii="Times New Roman" w:hAnsi="Times New Roman" w:cs="Times New Roman"/>
        </w:rPr>
      </w:pPr>
      <w:r>
        <w:rPr>
          <w:rFonts w:hint="default" w:ascii="Times New Roman" w:hAnsi="Times New Roman" w:cs="Times New Roman"/>
        </w:rPr>
        <w:t xml:space="preserve"> </w:t>
      </w:r>
      <w:bookmarkStart w:id="18" w:name="_Toc24967"/>
      <w:r>
        <w:rPr>
          <w:rFonts w:hint="default" w:ascii="Times New Roman" w:hAnsi="Times New Roman" w:cs="Times New Roman"/>
        </w:rPr>
        <w:t xml:space="preserve">1.6 </w:t>
      </w:r>
      <w:commentRangeStart w:id="8"/>
      <w:r>
        <w:rPr>
          <w:rFonts w:hint="default" w:ascii="Times New Roman" w:hAnsi="Times New Roman" w:cs="Times New Roman"/>
        </w:rPr>
        <w:t>SIGNIFICANCE OF THE STUDY</w:t>
      </w:r>
      <w:commentRangeEnd w:id="8"/>
      <w:r>
        <w:rPr>
          <w:rFonts w:hint="default" w:ascii="Times New Roman" w:hAnsi="Times New Roman" w:cs="Times New Roman"/>
        </w:rPr>
        <w:commentReference w:id="8"/>
      </w:r>
      <w:bookmarkEnd w:id="18"/>
    </w:p>
    <w:p w14:paraId="0F99FF71">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study is highly significant in enhancing occupational health and safety in Rwanda, particularly within the construction industry, which is one of the fastest-growing yet most hazardous sectors in the country. By focusing on building construction workers in Kigali City, a hub of rapid urbanization, the study responds to a critical knowledge gap by providing empirical evidence on the prevalence and determinants of occupational injuries. Specifically, it explores socio-demographic, behavioral, and environmental risk factors that are often overlooked in national data. These insights will enable the development of targeted and context-specific interventions to reduce the incidence of workplace injuries and improve safety practices.</w:t>
      </w:r>
    </w:p>
    <w:p w14:paraId="11C9C8EA">
      <w:pPr>
        <w:pStyle w:val="251"/>
        <w:spacing w:before="40" w:after="240" w:line="480" w:lineRule="auto"/>
        <w:ind w:left="360"/>
        <w:jc w:val="left"/>
        <w:rPr>
          <w:rFonts w:hint="default" w:ascii="Times New Roman" w:hAnsi="Times New Roman" w:eastAsia="Times New Roman" w:cs="Times New Roman"/>
          <w:sz w:val="24"/>
          <w:szCs w:val="24"/>
        </w:rPr>
      </w:pPr>
    </w:p>
    <w:p w14:paraId="0F99535F">
      <w:pPr>
        <w:pStyle w:val="3"/>
        <w:numPr>
          <w:ilvl w:val="1"/>
          <w:numId w:val="13"/>
        </w:numPr>
        <w:spacing w:after="240" w:line="480" w:lineRule="auto"/>
        <w:ind w:left="426"/>
        <w:jc w:val="left"/>
        <w:rPr>
          <w:rFonts w:hint="default" w:ascii="Times New Roman" w:hAnsi="Times New Roman" w:eastAsia="Times New Roman" w:cs="Times New Roman"/>
          <w:b/>
          <w:bCs/>
          <w:color w:val="auto"/>
          <w:sz w:val="24"/>
          <w:szCs w:val="24"/>
        </w:rPr>
      </w:pPr>
      <w:bookmarkStart w:id="19" w:name="_Toc22582"/>
      <w:r>
        <w:rPr>
          <w:rFonts w:hint="default" w:ascii="Times New Roman" w:hAnsi="Times New Roman" w:eastAsia="Times New Roman" w:cs="Times New Roman"/>
          <w:b/>
          <w:bCs/>
          <w:color w:val="auto"/>
          <w:sz w:val="24"/>
          <w:szCs w:val="24"/>
        </w:rPr>
        <w:t>ORGANIZATION OF THE STUDY</w:t>
      </w:r>
      <w:bookmarkEnd w:id="19"/>
    </w:p>
    <w:p w14:paraId="0D57A544">
      <w:pPr>
        <w:spacing w:before="40"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research proposal is structured into five main chapters. Chapter One provides the introduction, including the background of the study, problem statement, research objectives and questions, significance of the study, and the organization of the proposal. Chapter Two presents the literature review, covering relevant theoretical, empirical, and conceptual perspectives on occupational injuries in the construction sector, while also identifying knowledge gaps and outlining the conceptual framework. Chapter Three describes the methodology, detailing the research design, study area, target population, sampling methods, data collection procedures, analysis plan, and ethical considerations. Chapter Four outlines the expected results, focusing on the anticipated findings and their potential relevance to policy and practice. Finally, Chapter Five presents the work plan and budget, providing a timeline for the study’s implementation and an estimate of the resources required.</w:t>
      </w:r>
    </w:p>
    <w:p w14:paraId="7A246E7A">
      <w:pPr>
        <w:spacing w:before="40" w:after="240" w:line="480" w:lineRule="auto"/>
        <w:jc w:val="left"/>
        <w:rPr>
          <w:rFonts w:hint="default" w:ascii="Times New Roman" w:hAnsi="Times New Roman" w:eastAsia="Times New Roman" w:cs="Times New Roman"/>
          <w:sz w:val="24"/>
          <w:szCs w:val="24"/>
        </w:rPr>
      </w:pPr>
    </w:p>
    <w:p w14:paraId="465AA695">
      <w:pPr>
        <w:spacing w:before="40" w:after="240" w:line="480" w:lineRule="auto"/>
        <w:jc w:val="left"/>
        <w:rPr>
          <w:rFonts w:hint="default" w:ascii="Times New Roman" w:hAnsi="Times New Roman" w:eastAsia="Times New Roman" w:cs="Times New Roman"/>
          <w:sz w:val="24"/>
          <w:szCs w:val="24"/>
        </w:rPr>
      </w:pPr>
    </w:p>
    <w:p w14:paraId="70BBA946">
      <w:pPr>
        <w:spacing w:before="40" w:after="240" w:line="480" w:lineRule="auto"/>
        <w:jc w:val="left"/>
        <w:rPr>
          <w:rFonts w:hint="default" w:ascii="Times New Roman" w:hAnsi="Times New Roman" w:eastAsia="Times New Roman" w:cs="Times New Roman"/>
          <w:sz w:val="24"/>
          <w:szCs w:val="24"/>
        </w:rPr>
      </w:pPr>
    </w:p>
    <w:p w14:paraId="3A43EC63">
      <w:pPr>
        <w:spacing w:before="40" w:after="240" w:line="480" w:lineRule="auto"/>
        <w:jc w:val="left"/>
        <w:rPr>
          <w:rFonts w:hint="default" w:ascii="Times New Roman" w:hAnsi="Times New Roman" w:eastAsia="Times New Roman" w:cs="Times New Roman"/>
          <w:sz w:val="24"/>
          <w:szCs w:val="24"/>
        </w:rPr>
      </w:pPr>
    </w:p>
    <w:p w14:paraId="5B875ACC">
      <w:pPr>
        <w:spacing w:before="40" w:after="240" w:line="480" w:lineRule="auto"/>
        <w:jc w:val="left"/>
        <w:rPr>
          <w:rFonts w:hint="default" w:ascii="Times New Roman" w:hAnsi="Times New Roman" w:eastAsia="Times New Roman" w:cs="Times New Roman"/>
          <w:sz w:val="24"/>
          <w:szCs w:val="24"/>
        </w:rPr>
      </w:pPr>
    </w:p>
    <w:p w14:paraId="1CBD105A">
      <w:pPr>
        <w:spacing w:before="40" w:after="240" w:line="480" w:lineRule="auto"/>
        <w:jc w:val="left"/>
        <w:rPr>
          <w:rFonts w:hint="default" w:ascii="Times New Roman" w:hAnsi="Times New Roman" w:eastAsia="Times New Roman" w:cs="Times New Roman"/>
          <w:sz w:val="24"/>
          <w:szCs w:val="24"/>
        </w:rPr>
      </w:pPr>
    </w:p>
    <w:p w14:paraId="24866FDA">
      <w:pPr>
        <w:spacing w:before="40" w:after="240" w:line="480" w:lineRule="auto"/>
        <w:jc w:val="left"/>
        <w:rPr>
          <w:rFonts w:hint="default" w:ascii="Times New Roman" w:hAnsi="Times New Roman" w:eastAsia="Times New Roman" w:cs="Times New Roman"/>
          <w:sz w:val="24"/>
          <w:szCs w:val="24"/>
        </w:rPr>
      </w:pPr>
    </w:p>
    <w:p w14:paraId="30593F86">
      <w:pPr>
        <w:spacing w:before="40" w:after="240" w:line="480" w:lineRule="auto"/>
        <w:jc w:val="left"/>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 xml:space="preserve">CHAPTER </w:t>
      </w:r>
      <w:r>
        <w:rPr>
          <w:rFonts w:hint="default" w:ascii="Times New Roman" w:hAnsi="Times New Roman" w:cs="Times New Roman"/>
          <w:b/>
          <w:color w:val="auto"/>
          <w:sz w:val="24"/>
          <w:szCs w:val="24"/>
          <w:lang w:val="en-US"/>
        </w:rPr>
        <w:t>II</w:t>
      </w:r>
      <w:r>
        <w:rPr>
          <w:rFonts w:hint="default" w:ascii="Times New Roman" w:hAnsi="Times New Roman" w:cs="Times New Roman"/>
          <w:b/>
          <w:color w:val="auto"/>
          <w:sz w:val="24"/>
          <w:szCs w:val="24"/>
        </w:rPr>
        <w:t>. LITERATURE REVIEW</w:t>
      </w:r>
    </w:p>
    <w:p w14:paraId="6AE6CCDF">
      <w:pPr>
        <w:jc w:val="left"/>
        <w:rPr>
          <w:rFonts w:hint="default" w:ascii="Times New Roman" w:hAnsi="Times New Roman" w:cs="Times New Roman"/>
          <w:sz w:val="24"/>
          <w:szCs w:val="24"/>
        </w:rPr>
      </w:pPr>
    </w:p>
    <w:p w14:paraId="334E7502">
      <w:pPr>
        <w:pStyle w:val="3"/>
        <w:numPr>
          <w:ilvl w:val="0"/>
          <w:numId w:val="12"/>
        </w:numPr>
        <w:spacing w:after="240" w:line="480" w:lineRule="auto"/>
        <w:ind w:left="426"/>
        <w:jc w:val="left"/>
        <w:rPr>
          <w:rFonts w:hint="default" w:ascii="Times New Roman" w:hAnsi="Times New Roman" w:eastAsia="Times New Roman" w:cs="Times New Roman"/>
          <w:b/>
          <w:bCs/>
          <w:color w:val="auto"/>
          <w:sz w:val="24"/>
          <w:szCs w:val="24"/>
        </w:rPr>
      </w:pPr>
      <w:bookmarkStart w:id="20" w:name="_Toc11695"/>
      <w:r>
        <w:rPr>
          <w:rFonts w:hint="default" w:ascii="Times New Roman" w:hAnsi="Times New Roman" w:eastAsia="Times New Roman" w:cs="Times New Roman"/>
          <w:b/>
          <w:bCs/>
          <w:color w:val="auto"/>
          <w:sz w:val="24"/>
          <w:szCs w:val="24"/>
        </w:rPr>
        <w:t>INTRODUCTION</w:t>
      </w:r>
      <w:bookmarkEnd w:id="20"/>
    </w:p>
    <w:p w14:paraId="63EB9A1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literature review establishes the foundation for understanding the research problem and provides essential context for the study. This chapter explores both theoretical and empirical perspectives related to occupational health and safety. Occupational injuries remain a pressing global health and labor concern, with the construction industry being one of the most hazardous sectors. These injuries contribute substantially to workplace morbidity and mortality, particularly among vulnerable populations in low- and middle-income countries.</w:t>
      </w:r>
    </w:p>
    <w:p w14:paraId="6082CEA0">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review examines guiding theoretical perspectives, the global, regional, and national prevalence of construction-related occupational injuries, associated individual and organizational risk factors, and frameworks influencing current health and safety practices. Systematic literature searches were conducted using keywords such as "Occupational Injuries," "Construction Workers," "Risk Factors," "Prevalence," "Kigali City," and "Rwanda" across electronic databases including Google Scholar, PubMed, ScienceDirect, and ResearchGate. </w:t>
      </w:r>
    </w:p>
    <w:p w14:paraId="153DB668">
      <w:pPr>
        <w:pStyle w:val="3"/>
        <w:numPr>
          <w:ilvl w:val="1"/>
          <w:numId w:val="15"/>
        </w:numPr>
        <w:spacing w:after="240" w:line="480" w:lineRule="auto"/>
        <w:ind w:left="426"/>
        <w:jc w:val="left"/>
        <w:rPr>
          <w:rFonts w:hint="default" w:ascii="Times New Roman" w:hAnsi="Times New Roman" w:eastAsia="Times New Roman" w:cs="Times New Roman"/>
          <w:b/>
          <w:bCs/>
          <w:color w:val="auto"/>
          <w:sz w:val="24"/>
          <w:szCs w:val="24"/>
        </w:rPr>
      </w:pPr>
      <w:bookmarkStart w:id="21" w:name="_Toc29730"/>
      <w:r>
        <w:rPr>
          <w:rFonts w:hint="default" w:ascii="Times New Roman" w:hAnsi="Times New Roman" w:eastAsia="Times New Roman" w:cs="Times New Roman"/>
          <w:b/>
          <w:bCs/>
          <w:color w:val="auto"/>
          <w:sz w:val="24"/>
          <w:szCs w:val="24"/>
        </w:rPr>
        <w:t>DEFINITION AND OVERVIEW OF OCCUPATIONAL INJURIES</w:t>
      </w:r>
      <w:bookmarkEnd w:id="21"/>
    </w:p>
    <w:p w14:paraId="2DAC04A9">
      <w:pPr>
        <w:pStyle w:val="251"/>
        <w:spacing w:before="100" w:beforeAutospacing="1" w:after="240" w:line="480" w:lineRule="auto"/>
        <w:ind w:left="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Occupational injuries are defined as any physical damage, illness, or fatality resulting from a work-related incident. In the construction sector, these commonly stem from falls, electrocution, being struck by objects, and equipment-related accidents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i4omMdc1","properties":{"formattedCitation":"(28)","plainCitation":"(28)","noteIndex":0},"citationItems":[{"id":"wMbolNSY/y9HzU9Zs","uris":["http://www.mendeley.com/documents/?uuid=0c221b0f-5c4e-4145-9532-855c2af44a37","http://www.mendeley.com/documents/?uuid=872896b4-9a48-4018-b198-6af7ddbe2869"],"itemData":{"DOI":"10.1016/j.sjbs.2020.06.033","ISSN":"1319562X","abstract":"In Saudi Arabia, the construction industry has been growing remarkably during the past several years. However, the most hazardous worksites in the country may be found in this industry. This study identified the causes of accidents and injuries in the construction industry among 300 workers in Jeddah City, situated on the coast of the Red Sea. Results from the questionnaire showed that the major cause of accidents and injuries is the lack of awareness about occupational safety and lack of experience among the workers (&gt;82%); and the most common type of accidents and injuries that occur in the construction industry, are workers falling from a height (&gt;80%), and electrical shock (&gt;60%). Recommendations to prevent accidents and injuries in this industry are provided in this paper.","author":[{"dropping-particle":"","family":"Abukhashabah","given":"Emad","non-dropping-particle":"","parse-names":false,"suffix":""},{"dropping-particle":"","family":"Summan","given":"Ahmed","non-dropping-particle":"","parse-names":false,"suffix":""},{"dropping-particle":"","family":"Balkhyour","given":"Mansour","non-dropping-particle":"","parse-names":false,"suffix":""}],"container-title":"Saudi Journal of Biological Sciences","id":"ITEM-1","issue":"8","issued":{"date-parts":[["2020"]]},"page":"1993-1998","publisher":"The Author(s)","title":"Occupational accidents and injuries in construction industry in Jeddah city","type":"article-journal","volume":"27"}}],"schema":"https://github.com/citation-style-language/schema/raw/master/csl-citation.json"}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The industry’s inherently risky environment, characterized by dynamic job sites, manual labor, and heavy machinery, heightens the vulnerability of its workforce. Injuries not only affect worker health but also lead to substantial social and economic losses due to disability, absenteeism, and treatment costs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VOL4igbe","properties":{"formattedCitation":"(2)","plainCitation":"(2)","noteIndex":0},"citationItems":[{"id":"wMbolNSY/lyGKfEyF","uris":["http://www.mendeley.com/documents/?uuid=2b2c7bf0-03bb-441a-9da5-1793b159b068"],"itemData":{"DOI":"10.3389/fpubh.2022.1060755","ISSN":"22962565","PMID":"36703838","abstract":"Background: Construction business is currently the second greatest source of injuries in Ethiopia after automotive accidents, with a risk of fatality that is five times higher than that of other industrial sectors. To establish measures for injury prevention, it is crucial to assess the severity of occupational injuries and identify the variables that contribute to them. Therefore, this study aimed to assess the magnitude and factors associated with occupational injuries among Bure Industrial Park construction workers, Northwest Ethiopia. Methods: An institutional-based cross-sectional study was conducted among 372 construction workers at Bure Industrial Park. The study participants were selected using a simple random sampling method. The data were collected using interviewer-administered structured questionnaire and work environment observation using structured checklist. In the descriptive statistic, frequencies, proportion, and mean were calculated and the results of the analysis were presented in text and tables. The bi-variable and multivariable logistic regression analyses were carried out to identify independent factors having associations with the occurrence of occupational injury. Results: The overall prevalence of occupational injuries among Bure industrial park construction workers was 39.4%, 95%C.I (34.4%-44.4%). Factors such as sex (being male) [AOR = 1.74, 95%CI (1.02–2.97)], being married [AOR = 2.79, 95%CI (1.50–5.17)], no use of personal protective equipment [AOR = 1.67, 95%CI (1.12–2.85)], no training on occupational safety [AOR = 1.45, 95%CI (1.06–2.98)], and not satisfied with the job [AOR = 5.97, 95%CI (3.48–10.2)] were the factors associated with occupational injuries. Conclusion and recommendation: The finding shows the public health importance of occupational injury among construction workers in the study area. Numerous factors have been linked to workplace injuries, including sex, marital status, the usage of personal protection equipment, training in occupational safety, and job satisfaction. As a result, in order to lower the rate of occupational injury, employers should prioritize offering safety training, encouraging the use of personal protective equipment while working, conducting routine workplace inspections, and ensuring that their staff members are happy at work by providing comfortable workspaces.","author":[{"dropping-particle":"","family":"Yosef","given":"Tewodros","non-dropping-particle":"","parse-names":false,"suffix":""},{"dropping-particle":"","family":"Sineshaw","given":"Enawgaw","non-dropping-particle":"","parse-names":false,"suffix":""},{"dropping-particle":"","family":"Shifera","given":"Nigusie","non-dropping-particle":"","parse-names":false,"suffix":""}],"container-title":"Frontiers in Public Health","id":"ITEM-1","issued":{"date-parts":[["2023"]]},"title":"Occupational injuries and contributing factors among industry park construction workers in Northwest Ethiopia","type":"article-journal","volume":"10"}}],"schema":"https://github.com/citation-style-language/schema/raw/master/csl-citation.json"}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3B3B8729">
      <w:pPr>
        <w:pStyle w:val="3"/>
        <w:numPr>
          <w:ilvl w:val="1"/>
          <w:numId w:val="15"/>
        </w:numPr>
        <w:spacing w:after="240" w:line="480" w:lineRule="auto"/>
        <w:ind w:left="426"/>
        <w:jc w:val="left"/>
        <w:rPr>
          <w:rFonts w:hint="default" w:ascii="Times New Roman" w:hAnsi="Times New Roman" w:eastAsia="Times New Roman" w:cs="Times New Roman"/>
          <w:b/>
          <w:bCs/>
          <w:color w:val="auto"/>
          <w:sz w:val="24"/>
          <w:szCs w:val="24"/>
        </w:rPr>
      </w:pPr>
      <w:bookmarkStart w:id="22" w:name="_Toc12768"/>
      <w:r>
        <w:rPr>
          <w:rFonts w:hint="default" w:ascii="Times New Roman" w:hAnsi="Times New Roman" w:eastAsia="Times New Roman" w:cs="Times New Roman"/>
          <w:b/>
          <w:bCs/>
          <w:color w:val="auto"/>
          <w:sz w:val="24"/>
          <w:szCs w:val="24"/>
        </w:rPr>
        <w:t>THEORETICAL FRAMEWORK</w:t>
      </w:r>
      <w:bookmarkEnd w:id="22"/>
    </w:p>
    <w:p w14:paraId="75BCF979">
      <w:pPr>
        <w:spacing w:before="100" w:beforeAutospacing="1" w:after="240" w:line="480" w:lineRule="auto"/>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Pr>
        <w:t xml:space="preserve">This study, </w:t>
      </w:r>
      <w:r>
        <w:rPr>
          <w:rFonts w:hint="default" w:ascii="Times New Roman" w:hAnsi="Times New Roman" w:eastAsia="Times New Roman" w:cs="Times New Roman"/>
          <w:i/>
          <w:iCs/>
          <w:sz w:val="24"/>
          <w:szCs w:val="24"/>
        </w:rPr>
        <w:t>“Prevalence and Risk Factors of Occupational Injuries Among Building Construction Workers in the City of Kigali,”</w:t>
      </w:r>
      <w:r>
        <w:rPr>
          <w:rFonts w:hint="default" w:ascii="Times New Roman" w:hAnsi="Times New Roman" w:eastAsia="Times New Roman" w:cs="Times New Roman"/>
          <w:sz w:val="24"/>
          <w:szCs w:val="24"/>
        </w:rPr>
        <w:t xml:space="preserve"> is underpinned by the </w:t>
      </w:r>
      <w:r>
        <w:rPr>
          <w:rFonts w:hint="default" w:ascii="Times New Roman" w:hAnsi="Times New Roman" w:eastAsia="Times New Roman" w:cs="Times New Roman"/>
          <w:b/>
          <w:bCs/>
          <w:sz w:val="24"/>
          <w:szCs w:val="24"/>
        </w:rPr>
        <w:t>Domino Theory of Accident Causation</w:t>
      </w:r>
      <w:r>
        <w:rPr>
          <w:rFonts w:hint="default" w:ascii="Times New Roman" w:hAnsi="Times New Roman" w:eastAsia="Times New Roman" w:cs="Times New Roman"/>
          <w:sz w:val="24"/>
          <w:szCs w:val="24"/>
        </w:rPr>
        <w:t xml:space="preserve"> developed by H.W. Heinrich. This classical model conceptualizes accidents as a sequence of interrelated events where the occurrence of injury is the outcome of a chain that begins with underlying social and personal factors. The theory identifies five key stages: (1) </w:t>
      </w:r>
      <w:r>
        <w:rPr>
          <w:rFonts w:hint="default" w:ascii="Times New Roman" w:hAnsi="Times New Roman" w:eastAsia="Times New Roman" w:cs="Times New Roman"/>
          <w:b/>
          <w:bCs/>
          <w:sz w:val="24"/>
          <w:szCs w:val="24"/>
        </w:rPr>
        <w:t>Ancestry and Social Environment</w:t>
      </w:r>
      <w:r>
        <w:rPr>
          <w:rFonts w:hint="default" w:ascii="Times New Roman" w:hAnsi="Times New Roman" w:eastAsia="Times New Roman" w:cs="Times New Roman"/>
          <w:sz w:val="24"/>
          <w:szCs w:val="24"/>
        </w:rPr>
        <w:t xml:space="preserve">, (2) </w:t>
      </w:r>
      <w:r>
        <w:rPr>
          <w:rFonts w:hint="default" w:ascii="Times New Roman" w:hAnsi="Times New Roman" w:eastAsia="Times New Roman" w:cs="Times New Roman"/>
          <w:b/>
          <w:bCs/>
          <w:sz w:val="24"/>
          <w:szCs w:val="24"/>
        </w:rPr>
        <w:t>Fault of Person</w:t>
      </w:r>
      <w:r>
        <w:rPr>
          <w:rFonts w:hint="default" w:ascii="Times New Roman" w:hAnsi="Times New Roman" w:eastAsia="Times New Roman" w:cs="Times New Roman"/>
          <w:sz w:val="24"/>
          <w:szCs w:val="24"/>
        </w:rPr>
        <w:t xml:space="preserve">, (3) </w:t>
      </w:r>
      <w:r>
        <w:rPr>
          <w:rFonts w:hint="default" w:ascii="Times New Roman" w:hAnsi="Times New Roman" w:eastAsia="Times New Roman" w:cs="Times New Roman"/>
          <w:b/>
          <w:bCs/>
          <w:sz w:val="24"/>
          <w:szCs w:val="24"/>
        </w:rPr>
        <w:t>Unsafe Act or Mechanical/Physical Hazard</w:t>
      </w:r>
      <w:r>
        <w:rPr>
          <w:rFonts w:hint="default" w:ascii="Times New Roman" w:hAnsi="Times New Roman" w:eastAsia="Times New Roman" w:cs="Times New Roman"/>
          <w:sz w:val="24"/>
          <w:szCs w:val="24"/>
        </w:rPr>
        <w:t xml:space="preserve">, (4) </w:t>
      </w:r>
      <w:r>
        <w:rPr>
          <w:rFonts w:hint="default" w:ascii="Times New Roman" w:hAnsi="Times New Roman" w:eastAsia="Times New Roman" w:cs="Times New Roman"/>
          <w:b/>
          <w:bCs/>
          <w:sz w:val="24"/>
          <w:szCs w:val="24"/>
        </w:rPr>
        <w:t>Accident</w:t>
      </w:r>
      <w:r>
        <w:rPr>
          <w:rFonts w:hint="default" w:ascii="Times New Roman" w:hAnsi="Times New Roman" w:eastAsia="Times New Roman" w:cs="Times New Roman"/>
          <w:sz w:val="24"/>
          <w:szCs w:val="24"/>
        </w:rPr>
        <w:t xml:space="preserve">, and (5) </w:t>
      </w:r>
      <w:r>
        <w:rPr>
          <w:rFonts w:hint="default" w:ascii="Times New Roman" w:hAnsi="Times New Roman" w:eastAsia="Times New Roman" w:cs="Times New Roman"/>
          <w:b/>
          <w:bCs/>
          <w:sz w:val="24"/>
          <w:szCs w:val="24"/>
        </w:rPr>
        <w:t xml:space="preserve">Injury </w:t>
      </w:r>
      <w:r>
        <w:rPr>
          <w:rFonts w:hint="default" w:ascii="Times New Roman" w:hAnsi="Times New Roman" w:eastAsia="Times New Roman" w:cs="Times New Roman"/>
          <w:b/>
          <w:bCs/>
          <w:sz w:val="24"/>
          <w:szCs w:val="24"/>
        </w:rPr>
        <w:fldChar w:fldCharType="begin" w:fldLock="1"/>
      </w:r>
      <w:r>
        <w:rPr>
          <w:rFonts w:hint="default" w:ascii="Times New Roman" w:hAnsi="Times New Roman" w:eastAsia="Times New Roman" w:cs="Times New Roman"/>
          <w:b/>
          <w:bCs/>
          <w:sz w:val="24"/>
          <w:szCs w:val="24"/>
        </w:rPr>
        <w:instrText xml:space="preserve"> ADDIN ZOTERO_ITEM CSL_CITATION {"citationID":"bVczCn0U","properties":{"formattedCitation":"(2,29)","plainCitation":"(2,29)","noteIndex":0},"citationItems":[{"id":"wMbolNSY/2kWLj1Rk","uris":["http://www.mendeley.com/documents/?uuid=120b03a5-a9ec-4d87-bee4-a525cf3b62e8","http://www.mendeley.com/documents/?uuid=645b1507-9967-45fa-9e90-27b94f2726a1"],"itemData":{"DOI":"10.9790/1684-0627276","ISSN":"2320334X","abstract":"since the construction activities involve most complex processes and the most intensive administrative atmosphere as well, the accident events come raised in different situations and due to various causations. Most of the construction accidents originate from human errors and operation sources such as equipments and facilities in work processes. Most accidents lead to the loss of life, injuries and loss of properties. The other possible results due to the errors, unsafe acts, and unsafe conditions can be categorized in Near miss events (no result of injuries), and incidents (likelihood of injuries or loss of property). The role of a tool by which the causations and the processes can be highlighted is vital to save the projects not to be trapped. In order to recognize the reasons or the factors contributing to accidents, several theories have been developed by researchers. Domino theory as a structural map has been one of the most understandable and widely acceptable theories among the accident theories. The authorities employ it to control the factors causing undesirable events and to prevent the errors before being made. The aims of this paper are firstly, to describe the shortcomings of construction processes contributing hazardous situations. secondly, highlighting, the ways to apply Domino theory, and thirdly, to define how to establish a remedy model to prevent accidents in construction projects based on domino theory in simple statements.","author":[{"dropping-particle":"","family":"Poor Sabet","given":"Pejman Ghasemi","non-dropping-particle":"","parse-names":false,"suffix":""}],"container-title":"IOSR Journal of Mechanical and Civil Engineering","id":"ITEM-1","issue":"2","issued":{"date-parts":[["2013"]]},"page":"72-76","title":"Application of Domino Theory to Justify and Prevent Accident Occurance in Construction Sites","type":"article-journal","volume":"6"}},{"id":"wMbolNSY/lyGKfEyF","uris":["http://www.mendeley.com/documents/?uuid=2b2c7bf0-03bb-441a-9da5-1793b159b068"],"itemData":{"DOI":"10.3389/fpubh.2022.1060755","ISSN":"22962565","PMID":"36703838","abstract":"Background: Construction business is currently the second greatest source of injuries in Ethiopia after automotive accidents, with a risk of fatality that is five times higher than that of other industrial sectors. To establish measures for injury prevention, it is crucial to assess the severity of occupational injuries and identify the variables that contribute to them. Therefore, this study aimed to assess the magnitude and factors associated with occupational injuries among Bure Industrial Park construction workers, Northwest Ethiopia. Methods: An institutional-based cross-sectional study was conducted among 372 construction workers at Bure Industrial Park. The study participants were selected using a simple random sampling method. The data were collected using interviewer-administered structured questionnaire and work environment observation using structured checklist. In the descriptive statistic, frequencies, proportion, and mean were calculated and the results of the analysis were presented in text and tables. The bi-variable and multivariable logistic regression analyses were carried out to identify independent factors having associations with the occurrence of occupational injury. Results: The overall prevalence of occupational injuries among Bure industrial park construction workers was 39.4%, 95%C.I (34.4%-44.4%). Factors such as sex (being male) [AOR = 1.74, 95%CI (1.02–2.97)], being married [AOR = 2.79, 95%CI (1.50–5.17)], no use of personal protective equipment [AOR = 1.67, 95%CI (1.12–2.85)], no training on occupational safety [AOR = 1.45, 95%CI (1.06–2.98)], and not satisfied with the job [AOR = 5.97, 95%CI (3.48–10.2)] were the factors associated with occupational injuries. Conclusion and recommendation: The finding shows the public health importance of occupational injury among construction workers in the study area. Numerous factors have been linked to workplace injuries, including sex, marital status, the usage of personal protection equipment, training in occupational safety, and job satisfaction. As a result, in order to lower the rate of occupational injury, employers should prioritize offering safety training, encouraging the use of personal protective equipment while working, conducting routine workplace inspections, and ensuring that their staff members are happy at work by providing comfortable workspaces.","author":[{"dropping-particle":"","family":"Yosef","given":"Tewodros","non-dropping-particle":"","parse-names":false,"suffix":""},{"dropping-particle":"","family":"Sineshaw","given":"Enawgaw","non-dropping-particle":"","parse-names":false,"suffix":""},{"dropping-particle":"","family":"Shifera","given":"Nigusie","non-dropping-particle":"","parse-names":false,"suffix":""}],"container-title":"Frontiers in Public Health","id":"ITEM-2","issued":{"date-parts":[["2023"]]},"title":"Occupational injuries and contributing factors among industry park construction workers in Northwest Ethiopia","type":"article-journal","volume":"10"}}],"schema":"https://github.com/citation-style-language/schema/raw/master/csl-citation.json"} </w:instrText>
      </w:r>
      <w:r>
        <w:rPr>
          <w:rFonts w:hint="default" w:ascii="Times New Roman" w:hAnsi="Times New Roman" w:eastAsia="Times New Roman" w:cs="Times New Roman"/>
          <w:b/>
          <w:bCs/>
          <w:sz w:val="24"/>
          <w:szCs w:val="24"/>
        </w:rPr>
        <w:fldChar w:fldCharType="separate"/>
      </w:r>
      <w:r>
        <w:rPr>
          <w:rFonts w:hint="default" w:ascii="Times New Roman" w:hAnsi="Times New Roman" w:cs="Times New Roman"/>
          <w:sz w:val="24"/>
          <w:szCs w:val="24"/>
        </w:rPr>
        <w:t>(2,29)</w:t>
      </w:r>
      <w:r>
        <w:rPr>
          <w:rFonts w:hint="default" w:ascii="Times New Roman" w:hAnsi="Times New Roman" w:eastAsia="Times New Roman" w:cs="Times New Roman"/>
          <w:b/>
          <w:bCs/>
          <w:sz w:val="24"/>
          <w:szCs w:val="24"/>
        </w:rPr>
        <w:fldChar w:fldCharType="end"/>
      </w:r>
    </w:p>
    <w:p w14:paraId="6DBB7F08">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cs="Times New Roman"/>
          <w:sz w:val="24"/>
          <w:szCs w:val="24"/>
        </w:rPr>
        <w:drawing>
          <wp:inline distT="0" distB="0" distL="0" distR="0">
            <wp:extent cx="5038725" cy="2161540"/>
            <wp:effectExtent l="0" t="0" r="317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88936" cy="2183318"/>
                    </a:xfrm>
                    <a:prstGeom prst="rect">
                      <a:avLst/>
                    </a:prstGeom>
                  </pic:spPr>
                </pic:pic>
              </a:graphicData>
            </a:graphic>
          </wp:inline>
        </w:drawing>
      </w:r>
    </w:p>
    <w:p w14:paraId="4D053B49">
      <w:pPr>
        <w:spacing w:before="100" w:beforeAutospacing="1" w:after="240" w:line="480" w:lineRule="auto"/>
        <w:jc w:val="left"/>
        <w:rPr>
          <w:rFonts w:hint="default" w:ascii="Times New Roman" w:hAnsi="Times New Roman" w:eastAsia="Times New Roman" w:cs="Times New Roman"/>
          <w:i/>
          <w:sz w:val="24"/>
          <w:szCs w:val="24"/>
        </w:rPr>
      </w:pPr>
      <w:r>
        <w:rPr>
          <w:rFonts w:hint="default" w:ascii="Times New Roman" w:hAnsi="Times New Roman" w:eastAsia="Times New Roman" w:cs="Times New Roman"/>
          <w:b/>
          <w:sz w:val="24"/>
          <w:szCs w:val="24"/>
        </w:rPr>
        <w:t>Source</w:t>
      </w:r>
      <w:r>
        <w:rPr>
          <w:rFonts w:hint="default" w:ascii="Times New Roman" w:hAnsi="Times New Roman" w:eastAsia="Times New Roman" w:cs="Times New Roman"/>
          <w:sz w:val="24"/>
          <w:szCs w:val="24"/>
        </w:rPr>
        <w:t>:</w:t>
      </w:r>
      <w:r>
        <w:rPr>
          <w:rFonts w:hint="default" w:ascii="Times New Roman" w:hAnsi="Times New Roman" w:cs="Times New Roman"/>
          <w:sz w:val="24"/>
          <w:szCs w:val="24"/>
        </w:rPr>
        <w:t xml:space="preserve"> </w:t>
      </w:r>
      <w:r>
        <w:rPr>
          <w:rFonts w:hint="default" w:ascii="Times New Roman" w:hAnsi="Times New Roman" w:eastAsia="Times New Roman" w:cs="Times New Roman"/>
          <w:i/>
          <w:sz w:val="24"/>
          <w:szCs w:val="24"/>
        </w:rPr>
        <w:t>Application of Domino Theory to Justify and Prevent Accident Occurance in Construction Sites</w:t>
      </w:r>
    </w:p>
    <w:p w14:paraId="5CC03037">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This study is guided by the </w:t>
      </w:r>
      <w:r>
        <w:rPr>
          <w:rFonts w:hint="default" w:ascii="Times New Roman" w:hAnsi="Times New Roman" w:eastAsia="Times New Roman" w:cs="Times New Roman"/>
          <w:b/>
          <w:bCs/>
          <w:sz w:val="24"/>
          <w:szCs w:val="24"/>
        </w:rPr>
        <w:t>Domino Theory of Accident Causation</w:t>
      </w:r>
      <w:r>
        <w:rPr>
          <w:rFonts w:hint="default" w:ascii="Times New Roman" w:hAnsi="Times New Roman" w:eastAsia="Times New Roman" w:cs="Times New Roman"/>
          <w:sz w:val="24"/>
          <w:szCs w:val="24"/>
        </w:rPr>
        <w:t xml:space="preserve">, which conceptualizes accidents as a sequence of events, each triggering the next from social environment and personal faults to unsafe conditions, accidents, and finally injury. The model highlights the importance of addressing both behavioral and environmental precursors to prevent injuries. Within the construction context, this theory supports interventions targeting the elimination of unsafe acts and the improvement of safety culture, training, and supervision. The relevance of this theory lies in its structured explanation of how both </w:t>
      </w:r>
      <w:r>
        <w:rPr>
          <w:rFonts w:hint="default" w:ascii="Times New Roman" w:hAnsi="Times New Roman" w:eastAsia="Times New Roman" w:cs="Times New Roman"/>
          <w:b/>
          <w:bCs/>
          <w:sz w:val="24"/>
          <w:szCs w:val="24"/>
        </w:rPr>
        <w:t>behavioral and environmental risk factors</w:t>
      </w:r>
      <w:r>
        <w:rPr>
          <w:rFonts w:hint="default" w:ascii="Times New Roman" w:hAnsi="Times New Roman" w:eastAsia="Times New Roman" w:cs="Times New Roman"/>
          <w:sz w:val="24"/>
          <w:szCs w:val="24"/>
        </w:rPr>
        <w:t xml:space="preserve"> contribute to occupational injuries. In the context of building construction in Kigali City, where rapid urban development, informal labor practices, and limited regulatory enforcement prevail, each stage of the Domino Theory can be observed. For example, unsafe acts due to limited safety training or cultural norms (stage 2) and physical site hazards such as unstable scaffolding or lack of PPE (stage 3) are common precursors to accidents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NXZ7Hdny","properties":{"formattedCitation":"(29,30)","plainCitation":"(29,30)","noteIndex":0},"citationItems":[{"id":"wMbolNSY/wj29erS8","uris":["http://www.mendeley.com/documents/?uuid=765aa047-8721-4c2d-89ba-205f4827a107","http://www.mendeley.com/documents/?uuid=a99ac579-19bb-4806-9cb7-cb354d057666"],"itemData":{"abstract":"Accident causation is a complex issue, as there are usually several contributing factors that are the root causes of accidents on sites. There are many available theories on the accident causation, and the most influential theories are the Dominos Theories which has been applied and adapted worldwide until today. Although some causes of accidents are known, the underlying factors that bring about accidents are not yet well understood. This research aims to create proactive measure for accident prevention in Malaysian construction industry. Henceforth, the objectives of the research are to investigate the root cause of accidents and to relate the key elements from the Domino theories that influence the accident causation. This research adopted quantitative approach of research methodology. Fifty (50) sets of questionnaires survey are distributed among the Grade G7 CIDB Registered building contractors. The findings highlight the key factors contributing to accident and the crucial attributes from Dominos Theories that relate to safety precaution in construction environment. Critical contribution factor of accident are identified such as human element, unsafe equipment and the job site condition. Factors preventing from accident also has been identified such as enforcement, training &amp; education, involvement of management and safety awareness and promotion. Strategies on hazard prevention and the awareness of safety in construction could actually spur economy in construction as well as to make construction more productive. Ultimately, it will result in the formulation of preventive health and safety policies that can assist industry to reduce accident occurrence on construction sites.","author":[{"dropping-particle":"","family":"Rahiman","given":"Muhammad Afiq","non-dropping-particle":"","parse-names":false,"suffix":""},{"dropping-particle":"","family":"Aisyah","given":"Noor","non-dropping-particle":"","parse-names":false,"suffix":""},{"dropping-particle":"","family":"Mahat","given":"Asyikin","non-dropping-particle":"","parse-names":false,"suffix":""}],"container-title":"3rd Undergraduate Seminar on Built Environment and Technology 2018 (USBET2018)","id":"ITEM-1","issued":{"date-parts":[["2018"]]},"page":"302-307","title":"The Influence of Domino Theories in Preventing Construction Accidents","type":"article-journal"}},{"id":"wMbolNSY/2kWLj1Rk","uris":["http://www.mendeley.com/documents/?uuid=645b1507-9967-45fa-9e90-27b94f2726a1","http://www.mendeley.com/documents/?uuid=120b03a5-a9ec-4d87-bee4-a525cf3b62e8"],"itemData":{"DOI":"10.9790/1684-0627276","ISSN":"2320334X","abstract":"since the construction activities involve most complex processes and the most intensive administrative atmosphere as well, the accident events come raised in different situations and due to various causations. Most of the construction accidents originate from human errors and operation sources such as equipments and facilities in work processes. Most accidents lead to the loss of life, injuries and loss of properties. The other possible results due to the errors, unsafe acts, and unsafe conditions can be categorized in Near miss events (no result of injuries), and incidents (likelihood of injuries or loss of property). The role of a tool by which the causations and the processes can be highlighted is vital to save the projects not to be trapped. In order to recognize the reasons or the factors contributing to accidents, several theories have been developed by researchers. Domino theory as a structural map has been one of the most understandable and widely acceptable theories among the accident theories. The authorities employ it to control the factors causing undesirable events and to prevent the errors before being made. The aims of this paper are firstly, to describe the shortcomings of construction processes contributing hazardous situations. secondly, highlighting, the ways to apply Domino theory, and thirdly, to define how to establish a remedy model to prevent accidents in construction projects based on domino theory in simple statements.","author":[{"dropping-particle":"","family":"Poor Sabet","given":"Pejman Ghasemi","non-dropping-particle":"","parse-names":false,"suffix":""}],"container-title":"IOSR Journal of Mechanical and Civil Engineering","id":"ITEM-2","issue":"2","issued":{"date-parts":[["2013"]]},"page":"72-76","title":"Application of Domino Theory to Justify and Prevent Accident Occurance in Construction Sites","type":"article-journal","volume":"6"}}],"schema":"https://github.com/citation-style-language/schema/raw/master/csl-citation.json"}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(29,30)</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54069FDF">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By framing occupational injuries as preventable events within a causal chain, the Domino Theory emphasizes </w:t>
      </w:r>
      <w:r>
        <w:rPr>
          <w:rFonts w:hint="default" w:ascii="Times New Roman" w:hAnsi="Times New Roman" w:eastAsia="Times New Roman" w:cs="Times New Roman"/>
          <w:b/>
          <w:bCs/>
          <w:sz w:val="24"/>
          <w:szCs w:val="24"/>
        </w:rPr>
        <w:t>intervention at multiple levels</w:t>
      </w:r>
      <w:r>
        <w:rPr>
          <w:rFonts w:hint="default" w:ascii="Times New Roman" w:hAnsi="Times New Roman" w:eastAsia="Times New Roman" w:cs="Times New Roman"/>
          <w:sz w:val="24"/>
          <w:szCs w:val="24"/>
        </w:rPr>
        <w:t xml:space="preserve">. Addressing personal faults through training and awareness, and eliminating unsafe conditions through improved site management, can disrupt the sequence and reduce injury rates. This aligns with the study’s dual focus on understanding both the </w:t>
      </w:r>
      <w:r>
        <w:rPr>
          <w:rFonts w:hint="default" w:ascii="Times New Roman" w:hAnsi="Times New Roman" w:eastAsia="Times New Roman" w:cs="Times New Roman"/>
          <w:b/>
          <w:bCs/>
          <w:sz w:val="24"/>
          <w:szCs w:val="24"/>
        </w:rPr>
        <w:t>prevalence</w:t>
      </w:r>
      <w:r>
        <w:rPr>
          <w:rFonts w:hint="default" w:ascii="Times New Roman" w:hAnsi="Times New Roman" w:eastAsia="Times New Roman" w:cs="Times New Roman"/>
          <w:sz w:val="24"/>
          <w:szCs w:val="24"/>
        </w:rPr>
        <w:t xml:space="preserve"> of injuries and the </w:t>
      </w:r>
      <w:r>
        <w:rPr>
          <w:rFonts w:hint="default" w:ascii="Times New Roman" w:hAnsi="Times New Roman" w:eastAsia="Times New Roman" w:cs="Times New Roman"/>
          <w:b/>
          <w:bCs/>
          <w:sz w:val="24"/>
          <w:szCs w:val="24"/>
        </w:rPr>
        <w:t>factors that contribute</w:t>
      </w:r>
      <w:r>
        <w:rPr>
          <w:rFonts w:hint="default" w:ascii="Times New Roman" w:hAnsi="Times New Roman" w:eastAsia="Times New Roman" w:cs="Times New Roman"/>
          <w:sz w:val="24"/>
          <w:szCs w:val="24"/>
        </w:rPr>
        <w:t xml:space="preserve"> to them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5Ul8ZacT","properties":{"formattedCitation":"(30)","plainCitation":"(30)","noteIndex":0},"citationItems":[{"id":"wMbolNSY/wj29erS8","uris":["http://www.mendeley.com/documents/?uuid=a99ac579-19bb-4806-9cb7-cb354d057666","http://www.mendeley.com/documents/?uuid=765aa047-8721-4c2d-89ba-205f4827a107"],"itemData":{"abstract":"Accident causation is a complex issue, as there are usually several contributing factors that are the root causes of accidents on sites. There are many available theories on the accident causation, and the most influential theories are the Dominos Theories which has been applied and adapted worldwide until today. Although some causes of accidents are known, the underlying factors that bring about accidents are not yet well understood. This research aims to create proactive measure for accident prevention in Malaysian construction industry. Henceforth, the objectives of the research are to investigate the root cause of accidents and to relate the key elements from the Domino theories that influence the accident causation. This research adopted quantitative approach of research methodology. Fifty (50) sets of questionnaires survey are distributed among the Grade G7 CIDB Registered building contractors. The findings highlight the key factors contributing to accident and the crucial attributes from Dominos Theories that relate to safety precaution in construction environment. Critical contribution factor of accident are identified such as human element, unsafe equipment and the job site condition. Factors preventing from accident also has been identified such as enforcement, training &amp; education, involvement of management and safety awareness and promotion. Strategies on hazard prevention and the awareness of safety in construction could actually spur economy in construction as well as to make construction more productive. Ultimately, it will result in the formulation of preventive health and safety policies that can assist industry to reduce accident occurrence on construction sites.","author":[{"dropping-particle":"","family":"Rahiman","given":"Muhammad Afiq","non-dropping-particle":"","parse-names":false,"suffix":""},{"dropping-particle":"","family":"Aisyah","given":"Noor","non-dropping-particle":"","parse-names":false,"suffix":""},{"dropping-particle":"","family":"Mahat","given":"Asyikin","non-dropping-particle":"","parse-names":false,"suffix":""}],"container-title":"3rd Undergraduate Seminar on Built Environment and Technology 2018 (USBET2018)","id":"ITEM-1","issued":{"date-parts":[["2018"]]},"page":"302-307","title":"The Influence of Domino Theories in Preventing Construction Accidents","type":"article-journal"}}],"schema":"https://github.com/citation-style-language/schema/raw/master/csl-citation.json"}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1D300B73">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Additionally, modern interpretations, such as Bird and Loftus’s revision, introduce </w:t>
      </w:r>
      <w:r>
        <w:rPr>
          <w:rFonts w:hint="default" w:ascii="Times New Roman" w:hAnsi="Times New Roman" w:eastAsia="Times New Roman" w:cs="Times New Roman"/>
          <w:b/>
          <w:bCs/>
          <w:sz w:val="24"/>
          <w:szCs w:val="24"/>
        </w:rPr>
        <w:t>Lack of Organizational Control</w:t>
      </w:r>
      <w:r>
        <w:rPr>
          <w:rFonts w:hint="default" w:ascii="Times New Roman" w:hAnsi="Times New Roman" w:eastAsia="Times New Roman" w:cs="Times New Roman"/>
          <w:sz w:val="24"/>
          <w:szCs w:val="24"/>
        </w:rPr>
        <w:t xml:space="preserve"> as the initiating factor, highlighting the importance of institutional safety policies, effective supervision, and management accountability. This is particularly relevant in Kigali’s construction sector, where the enforcement of safety regulations remains inconsistent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LC9ApRjQ","properties":{"formattedCitation":"(30)","plainCitation":"(30)","noteIndex":0},"citationItems":[{"id":"wMbolNSY/wj29erS8","uris":["http://www.mendeley.com/documents/?uuid=a99ac579-19bb-4806-9cb7-cb354d057666","http://www.mendeley.com/documents/?uuid=765aa047-8721-4c2d-89ba-205f4827a107"],"itemData":{"abstract":"Accident causation is a complex issue, as there are usually several contributing factors that are the root causes of accidents on sites. There are many available theories on the accident causation, and the most influential theories are the Dominos Theories which has been applied and adapted worldwide until today. Although some causes of accidents are known, the underlying factors that bring about accidents are not yet well understood. This research aims to create proactive measure for accident prevention in Malaysian construction industry. Henceforth, the objectives of the research are to investigate the root cause of accidents and to relate the key elements from the Domino theories that influence the accident causation. This research adopted quantitative approach of research methodology. Fifty (50) sets of questionnaires survey are distributed among the Grade G7 CIDB Registered building contractors. The findings highlight the key factors contributing to accident and the crucial attributes from Dominos Theories that relate to safety precaution in construction environment. Critical contribution factor of accident are identified such as human element, unsafe equipment and the job site condition. Factors preventing from accident also has been identified such as enforcement, training &amp; education, involvement of management and safety awareness and promotion. Strategies on hazard prevention and the awareness of safety in construction could actually spur economy in construction as well as to make construction more productive. Ultimately, it will result in the formulation of preventive health and safety policies that can assist industry to reduce accident occurrence on construction sites.","author":[{"dropping-particle":"","family":"Rahiman","given":"Muhammad Afiq","non-dropping-particle":"","parse-names":false,"suffix":""},{"dropping-particle":"","family":"Aisyah","given":"Noor","non-dropping-particle":"","parse-names":false,"suffix":""},{"dropping-particle":"","family":"Mahat","given":"Asyikin","non-dropping-particle":"","parse-names":false,"suffix":""}],"container-title":"3rd Undergraduate Seminar on Built Environment and Technology 2018 (USBET2018)","id":"ITEM-1","issued":{"date-parts":[["2018"]]},"page":"302-307","title":"The Influence of Domino Theories in Preventing Construction Accidents","type":"article-journal"}}],"schema":"https://github.com/citation-style-language/schema/raw/master/csl-citation.json"}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573401A9">
      <w:pPr>
        <w:spacing w:before="100" w:beforeAutospacing="1" w:after="240" w:line="480" w:lineRule="auto"/>
        <w:jc w:val="left"/>
        <w:rPr>
          <w:rFonts w:hint="default" w:ascii="Times New Roman" w:hAnsi="Times New Roman" w:eastAsia="Times New Roman" w:cs="Times New Roman"/>
          <w:i/>
          <w:sz w:val="24"/>
          <w:szCs w:val="24"/>
        </w:rPr>
      </w:pPr>
      <w:r>
        <w:rPr>
          <w:rFonts w:hint="default" w:ascii="Times New Roman" w:hAnsi="Times New Roman" w:cs="Times New Roman"/>
          <w:sz w:val="24"/>
          <w:szCs w:val="24"/>
        </w:rPr>
        <w:drawing>
          <wp:inline distT="0" distB="0" distL="0" distR="0">
            <wp:extent cx="5943600" cy="33343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43600" cy="3334385"/>
                    </a:xfrm>
                    <a:prstGeom prst="rect">
                      <a:avLst/>
                    </a:prstGeom>
                  </pic:spPr>
                </pic:pic>
              </a:graphicData>
            </a:graphic>
          </wp:inline>
        </w:drawing>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MFxhJIis","properties":{"formattedCitation":"(29)","plainCitation":"(29)","noteIndex":0},"citationItems":[{"id":"wMbolNSY/2kWLj1Rk","uris":["http://www.mendeley.com/documents/?uuid=645b1507-9967-45fa-9e90-27b94f2726a1","http://www.mendeley.com/documents/?uuid=120b03a5-a9ec-4d87-bee4-a525cf3b62e8"],"itemData":{"DOI":"10.9790/1684-0627276","ISSN":"2320334X","abstract":"since the construction activities involve most complex processes and the most intensive administrative atmosphere as well, the accident events come raised in different situations and due to various causations. Most of the construction accidents originate from human errors and operation sources such as equipments and facilities in work processes. Most accidents lead to the loss of life, injuries and loss of properties. The other possible results due to the errors, unsafe acts, and unsafe conditions can be categorized in Near miss events (no result of injuries), and incidents (likelihood of injuries or loss of property). The role of a tool by which the causations and the processes can be highlighted is vital to save the projects not to be trapped. In order to recognize the reasons or the factors contributing to accidents, several theories have been developed by researchers. Domino theory as a structural map has been one of the most understandable and widely acceptable theories among the accident theories. The authorities employ it to control the factors causing undesirable events and to prevent the errors before being made. The aims of this paper are firstly, to describe the shortcomings of construction processes contributing hazardous situations. secondly, highlighting, the ways to apply Domino theory, and thirdly, to define how to establish a remedy model to prevent accidents in construction projects based on domino theory in simple statements.","author":[{"dropping-particle":"","family":"Poor Sabet","given":"Pejman Ghasemi","non-dropping-particle":"","parse-names":false,"suffix":""}],"container-title":"IOSR Journal of Mechanical and Civil Engineering","id":"ITEM-1","issue":"2","issued":{"date-parts":[["2013"]]},"page":"72-76","title":"Application of Domino Theory to Justify and Prevent Accident Occurance in Construction Sites","type":"article-journal","volume":"6"}}],"schema":"https://github.com/citation-style-language/schema/raw/master/csl-citation.json"}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sz w:val="24"/>
          <w:szCs w:val="24"/>
        </w:rPr>
        <w:t>Source</w:t>
      </w:r>
      <w:r>
        <w:rPr>
          <w:rFonts w:hint="default" w:ascii="Times New Roman" w:hAnsi="Times New Roman" w:eastAsia="Times New Roman" w:cs="Times New Roman"/>
          <w:sz w:val="24"/>
          <w:szCs w:val="24"/>
        </w:rPr>
        <w:t>:</w:t>
      </w:r>
      <w:r>
        <w:rPr>
          <w:rFonts w:hint="default" w:ascii="Times New Roman" w:hAnsi="Times New Roman" w:cs="Times New Roman"/>
          <w:sz w:val="24"/>
          <w:szCs w:val="24"/>
        </w:rPr>
        <w:t xml:space="preserve"> </w:t>
      </w:r>
      <w:r>
        <w:rPr>
          <w:rFonts w:hint="default" w:ascii="Times New Roman" w:hAnsi="Times New Roman" w:eastAsia="Times New Roman" w:cs="Times New Roman"/>
          <w:i/>
          <w:sz w:val="24"/>
          <w:szCs w:val="24"/>
        </w:rPr>
        <w:t>Application of Domino Theory to Justify and Prevent Accident Occurance in Construction Sites</w:t>
      </w:r>
    </w:p>
    <w:p w14:paraId="5E1BCF63">
      <w:pPr>
        <w:pStyle w:val="3"/>
        <w:numPr>
          <w:ilvl w:val="1"/>
          <w:numId w:val="15"/>
        </w:numPr>
        <w:spacing w:after="240" w:line="480" w:lineRule="auto"/>
        <w:ind w:left="426"/>
        <w:jc w:val="left"/>
        <w:rPr>
          <w:rFonts w:hint="default" w:ascii="Times New Roman" w:hAnsi="Times New Roman" w:eastAsia="Times New Roman" w:cs="Times New Roman"/>
          <w:b/>
          <w:bCs/>
          <w:color w:val="auto"/>
          <w:sz w:val="24"/>
          <w:szCs w:val="24"/>
        </w:rPr>
      </w:pPr>
      <w:bookmarkStart w:id="23" w:name="_Toc21585"/>
      <w:r>
        <w:rPr>
          <w:rFonts w:hint="default" w:ascii="Times New Roman" w:hAnsi="Times New Roman" w:eastAsia="Times New Roman" w:cs="Times New Roman"/>
          <w:b/>
          <w:bCs/>
          <w:color w:val="auto"/>
          <w:sz w:val="24"/>
          <w:szCs w:val="24"/>
        </w:rPr>
        <w:t>EMPIRICAL LITERATURE</w:t>
      </w:r>
      <w:bookmarkEnd w:id="23"/>
    </w:p>
    <w:p w14:paraId="6BEFE8CC">
      <w:pPr>
        <w:spacing w:before="100" w:beforeAutospacing="1" w:after="240" w:line="480" w:lineRule="auto"/>
        <w:jc w:val="left"/>
        <w:outlineLvl w:val="3"/>
        <w:rPr>
          <w:rFonts w:hint="default" w:ascii="Times New Roman" w:hAnsi="Times New Roman" w:eastAsia="Times New Roman" w:cs="Times New Roman"/>
          <w:b/>
          <w:bCs/>
          <w:strike/>
          <w:sz w:val="24"/>
          <w:szCs w:val="24"/>
        </w:rPr>
      </w:pPr>
      <w:r>
        <w:rPr>
          <w:rFonts w:hint="default" w:ascii="Times New Roman" w:hAnsi="Times New Roman" w:eastAsia="Times New Roman" w:cs="Times New Roman"/>
          <w:b/>
          <w:bCs/>
          <w:sz w:val="24"/>
          <w:szCs w:val="24"/>
        </w:rPr>
        <w:t>2.4.1.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Prevalence of occupational injuries among building construction workers</w:t>
      </w:r>
    </w:p>
    <w:p w14:paraId="6352CE0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construction industry is globally recognized as a high-risk sector. According to the International Labor Organization (ILO), over 2.3 million people die each year from work-related causes, with construction contributing significantly to this burden</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BJR1nOz4","properties":{"formattedCitation":"(31)","plainCitation":"(31)","noteIndex":0},"citationItems":[{"id":"wMbolNSY/hwQhnyhN","uris":["http://www.mendeley.com/documents/?uuid=066b4b3b-8a0b-4a4e-8f43-96c38d8737c1","http://www.mendeley.com/documents/?uuid=0d5e8933-a049-4e9e-b7fa-87f2ab9a3222"],"itemData":{"DOI":"10.1109/IECON.2006.347617","ISBN":"1424401364","abstract":"The paper presents a performance analysis of standing alone asynchronous machines operating together with power converters for feeding passive electrical networks. The theoretical analysis requires the solution of a system of non-linear differential equations. The paper shows how this can be obtained when reference is made to steady-state conditions with both ideal PWM and square wave operations. Results of digital simulations for start-up operations are also given and they are validated by experimental tests. © 2006 IEEE.","author":[{"dropping-particle":"","family":"D'Arco","given":"S.","non-dropping-particle":"","parse-names":false,"suffix":""},{"dropping-particle":"","family":"Iannuzzi","given":"D.","non-dropping-particle":"","parse-names":false,"suffix":""},{"dropping-particle":"","family":"Pagano","given":"E.","non-dropping-particle":"","parse-names":false,"suffix":""},{"dropping-particle":"","family":"Tricoli","given":"P.","non-dropping-particle":"","parse-names":false,"suffix":""}],"container-title":"IECON Proceedings (Industrial Electronics Conference)","id":"ITEM-1","issued":{"date-parts":[["2006"]]},"page":"1149-1155","title":"Compound operations of asynchronous generator and PWM inverters for passive ac network supply","type":"article-journal"}}],"schema":"https://github.com/citation-style-language/schema/raw/master/csl-citation.json"}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For every fatality, numerous non-fatal injuries occur, often resulting in long-term disability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CvRiOCUR","properties":{"formattedCitation":"(4,5)","plainCitation":"(4,5)","noteIndex":0},"citationItems":[{"id":"wMbolNSY/JfzNcyBV","uris":["http://www.mendeley.com/documents/?uuid=e5a74fa9-de33-45a0-a0d1-07ebdaf340ea","http://www.mendeley.com/documents/?uuid=47fa9e0c-bfba-462e-b8ff-ffc86b1547ce"],"itemData":{"DOI":"10.1080/01446193.2013.816435","ISSN":"01446193","author":[{"dropping-particle":"","family":"Lingard","given":"Helen","non-dropping-particle":"","parse-names":false,"suffix":""}],"container-title":"Construction Management and Economics","id":"ITEM-1","issue":"6","issued":{"date-parts":[["2013"]]},"page":"505-514","title":"Occupational health and safety in the construction industry","type":"article-journal","volume":"31"}},{"id":"wMbolNSY/8aGZiVgh","uris":["http://www.mendeley.com/documents/?uuid=4f8fed26-5395-47b0-9995-19cde998b1d5","http://www.mendeley.com/documents/?uuid=038a557a-d74a-4a6f-9b03-803719ff8507","http://www.mendeley.com/documents/?uuid=562dcf2a-c6bc-401d-9898-43087b19c7e9"],"itemData":{"ISBN":"978-92-2-039613-1","author":[{"dropping-particle":"","family":"Pintado Nunes","given":"Joaquim","non-dropping-particle":"","parse-names":false,"suffix":""},{"dropping-particle":"","family":"Niu","given":"Shengli","non-dropping-particle":"","parse-names":false,"suffix":""},{"dropping-particle":"","family":"Halim","given":"Grace Monica","non-dropping-particle":"","parse-names":false,"suffix":""},{"dropping-particle":"","family":"Papandrea","given":"Dafne","non-dropping-particle":"","parse-names":false,"suffix":""},{"dropping-particle":"","family":"Hoibl","given":"Andreas","non-dropping-particle":"","parse-names":false,"suffix":""}],"id":"ITEM-2","issue":"November","issued":{"date-parts":[["2023"]]},"number-of-pages":"44","title":"Safe and healthy working environments for all – ILO Introductory Report: Realizing the fundamental right to a safe and healthy working environment worldwide, 23rd World Congress on Safety and Health at Work, 27-30 November 2023, Sydney, Australia","type":"book"}}],"schema":"https://github.com/citation-style-language/schema/raw/master/csl-citation.json"}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The </w:t>
      </w:r>
      <w:r>
        <w:rPr>
          <w:rFonts w:hint="default" w:ascii="Times New Roman" w:hAnsi="Times New Roman" w:eastAsia="Times New Roman" w:cs="Times New Roman"/>
          <w:i/>
          <w:iCs/>
          <w:sz w:val="24"/>
          <w:szCs w:val="24"/>
        </w:rPr>
        <w:t>Engineering Safer Workplaces</w:t>
      </w:r>
      <w:r>
        <w:rPr>
          <w:rFonts w:hint="default" w:ascii="Times New Roman" w:hAnsi="Times New Roman" w:eastAsia="Times New Roman" w:cs="Times New Roman"/>
          <w:sz w:val="24"/>
          <w:szCs w:val="24"/>
        </w:rPr>
        <w:t xml:space="preserve"> report, released in 2024 and based on 2023 data, reveals that nearly three million people die annually from work-related causes, while 395 million suffer non-fatal injuries, especially in high-risk sectors like agriculture and construction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adCeC5up","properties":{"formattedCitation":"(32)","plainCitation":"(32)","noteIndex":0},"citationItems":[{"id":"wMbolNSY/SWTUc7zx","uris":["http://www.mendeley.com/documents/?uuid=aeadabb8-cbae-40f6-883e-0da715db7005","http://www.mendeley.com/documents/?uuid=d4339bd4-f680-4ae6-8dc8-e29954fdb6e2"],"itemData":{"id":"ITEM-1","issued":{"date-parts":[["2024"]]},"title":"safer workplaces : Global trends in safety and health World Risk Poll 2024 Report","type":"article-journal"}}],"schema":"https://github.com/citation-style-language/schema/raw/master/csl-citation.json"}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Despite advancements in occupational safety in developed countries, construction injuries remain a persistent issue due to varying regulatory environments, especially in developing regions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a8xgr6vk","properties":{"formattedCitation":"(5,33)","plainCitation":"(5,33)","noteIndex":0},"citationItems":[{"id":"wMbolNSY/cgb5kQ03","uris":["http://www.mendeley.com/documents/?uuid=dc5a359b-d5e9-4480-ba3e-b95d66b98efe","http://www.mendeley.com/documents/?uuid=227c67b6-70cc-4007-9d0f-a4408e056b47"],"itemData":{"author":[{"dropping-particle":"","family":"ILO","given":"","non-dropping-particle":"","parse-names":false,"suffix":""}],"id":"ITEM-1","issued":{"date-parts":[["2010"]]},"page":"1-28","title":"Ilo Construction Os&amp;H Theme Summary 1: Fundamental Principles","type":"article-journal"}},{"id":"wMbolNSY/JfzNcyBV","uris":["http://www.mendeley.com/documents/?uuid=e5a74fa9-de33-45a0-a0d1-07ebdaf340ea","http://www.mendeley.com/documents/?uuid=47fa9e0c-bfba-462e-b8ff-ffc86b1547ce"],"itemData":{"DOI":"10.1080/01446193.2013.816435","ISSN":"01446193","author":[{"dropping-particle":"","family":"Lingard","given":"Helen","non-dropping-particle":"","parse-names":false,"suffix":""}],"container-title":"Construction Management and Economics","id":"ITEM-2","issue":"6","issued":{"date-parts":[["2013"]]},"page":"505-514","title":"Occupational health and safety in the construction industry","type":"article-journal","volume":"31"}}],"schema":"https://github.com/citation-style-language/schema/raw/master/csl-citation.json"}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(5,33)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43005C0D">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Sub-Saharan Africa, rapid urban development has fueled a surge in construction activity, yet this growth has not been matched by advancements in occupational safety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DxOEmXvK","properties":{"formattedCitation":"(34)","plainCitation":"(34)","noteIndex":0},"citationItems":[{"id":"wMbolNSY/ibjWX14K","uris":["http://www.mendeley.com/documents/?uuid=a5c6e4c5-f67f-4b82-9a35-022bec3970c0","http://www.mendeley.com/documents/?uuid=f377d8bc-049c-4784-af7c-1738da8816cb"],"itemData":{"DOI":"10.1016/j.ijdrr.2017.06.029","ISSN":"22124209","abstract":"There is an increasing recognition of the need to understand and address risks of various kinds in African cities. However, there have been very few explicit examinations of the way in which the specific characteristics of African urbanisation and urbanism drive risk, or the way in which responses to risk should take these characteristics into account. This paper presents a critical review of the key features of African urban experiences, and analyses the implications for the creation and reduction of diverse risks, from the everyday to the extensive. It argues that the physical forms, social structures, economic pathways, and governance systems of cities on the continent shape their risk profiles. Of particular importance are the nature of spatial expansion, the demographic profiles of cities, and the prevalence of informal economies and settlements; while the reform of governance systems will be critical to enable risk reduction. The paper concludes that urban development actors need to consider the consequences of their actions for risk, while risk reduction practitioners will need to engage with all elements of urban development, including informality, urban poverty, infrastructure and service provision, land management, and local governance capacity.","author":[{"dropping-particle":"","family":"Dodman","given":"David","non-dropping-particle":"","parse-names":false,"suffix":""},{"dropping-particle":"","family":"Leck","given":"Hayley","non-dropping-particle":"","parse-names":false,"suffix":""},{"dropping-particle":"","family":"Rusca","given":"Maria","non-dropping-particle":"","parse-names":false,"suffix":""},{"dropping-particle":"","family":"Colenbrander","given":"Sarah","non-dropping-particle":"","parse-names":false,"suffix":""}],"container-title":"International Journal of Disaster Risk Reduction","id":"ITEM-1","issue":"July","issued":{"date-parts":[["2017"]]},"page":"7-15","publisher":"Elsevier Ltd","title":"African Urbanisation and Urbanism: Implications for risk accumulation and reduction","type":"article-journal","volume":"26"}}],"schema":"https://github.com/citation-style-language/schema/raw/master/csl-citation.json"}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Studies report alarmingly high injury rates among construction workers, including 32.4% in Uganda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zVkqyrBB","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over 56% in The Gambia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pnzegUL8","properties":{"formattedCitation":"(17)","plainCitation":"(17)","noteIndex":0},"citationItems":[{"id":"wMbolNSY/4j4XiEsI","uris":["http://www.mendeley.com/documents/?uuid=b1111628-519a-42bc-af84-5dbc484693dd","http://www.mendeley.com/documents/?uuid=bb0d517b-017a-4119-aa14-807c5470d6b0"],"itemData":{"DOI":"10.1136/ip-2023-044958","ISSN":"14755785","PMID":"37549985","abstract":"Background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 Method Using a cross-sectional design, 504 building construction workers with more than 12 months of work experience in the construction industry and aged &amp; amp; ge;18 years were recruited from 22 registered companies in the Kanifing Municipality of the Gambia. Data were collected using a structured questionnaire and an observational checklist. Results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&amp; amp; lt;8 hours of work daily (aOR 3.46, 95% CI 1.44 to 7.78), smoke tobacco (aOR 1.97; 95% CI 1.36 to 2.85) and consume alcohol (aOR 0.27; 95% CI 0.08 to 0.95) were significantly associated with injuries from building construction work. Conclusion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 &amp; amp; copy; &amp; amp; copy; Author(s) (or their employer(s)) 2023. Re-use permitted under CC BY-NC. No commercial re-use. See rights and permissions. Published by BMJ.","author":[{"dropping-particle":"","family":"Kinteh","given":"Bakary","non-dropping-particle":"","parse-names":false,"suffix":""},{"dropping-particle":"","family":"Bass","given":"Paul","non-dropping-particle":"","parse-names":false,"suffix":""}],"container-title":"Injury Prevention","id":"ITEM-1","issue":"6","issued":{"date-parts":[["2023"]]},"page":"500-505","title":"Prevalence and factors associated with occupational injuries among building construction workers in the Gambia","type":"article-journal","volume":"29"}}],"schema":"https://github.com/citation-style-language/schema/raw/master/csl-citation.json"}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and 64.1% in Ethiopia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DMf8nCl5","properties":{"formattedCitation":"(9)","plainCitation":"(9)","noteIndex":0},"citationItems":[{"id":"wMbolNSY/lEhFfTZg","uris":["http://www.mendeley.com/documents/?uuid=6296b844-bd71-49c2-ad2f-6a6a50c62349","http://www.mendeley.com/documents/?uuid=080f4255-50a7-434a-ba05-b9051a97860b"],"itemData":{"DOI":"10.1038/s41598-025-88945-x","ISSN":"20452322","abstract":"Ethiopia has experienced rapid urbanization over the past three decades, leading to the explosion of building construction. The job created in the construction industry of the country was hazardous due to the nature of the activities involved in the industry. However there is paucity of evidence regarding the prevalence and risk factors of injuries in the industry to make evidence-based policy framework within the country. Therefore, this study seeks to examine the magnitude of non-fatal occupational injuries and the associated factors among building construction sites workers in Aleta Wodo, Sidama, Ethiopia. An institutional based cross-sectional study was conducted in South Ethiopia from September to October 2023. The study utilized a multi-stage sampling technique to select the 613 study participants. The data was collected using a structured interviewer administered questionnaire. Epi Inf version 7.2 was used to enter data and the data was analysed using IBM-SPSS version 22. Bivariate and Multivariate logistic regression was conducted to assess association between the outcome and predictor variables. During the multivariable regression p-value less than 0.05 were taken to determine significant association. The annual prevalence of wok-place injury in the current study was 64.1% (95 CI: 60.7, 67.9). Male construction workers [AOR = 3.6, 95% CI (2.12, 6.15)], monthly income of ≤ 1000 [AOR = 4.56, 95% CI (1.56, 13.36)], 1001–3000 [AOR = 9.7, 95% CI (3.45, 27.3)], and 3001–5000 [AOR = 6.56, 95% CI (1.96, 21.9)], working more than eight hours [AOR = 7.9, 95% CI (4.36, 14.64)], drinking alcohol [AOR = 3.28, 95% CI (1.63, 6.6)] and participants unsatisfied with their job [AOR = 3.12, 95% CI (1.36, 7.16)] were significantly associated with non-fatal occupational injury. The magnitude of non-fatal occupational injury among construction workers was high in the study area. The study concluded that sex, monthly income, length of working hours, drinking alcohol and dissatisfaction with job were risk factors for occupational injuries among construction employee.","author":[{"dropping-particle":"","family":"Afework","given":"Abel","non-dropping-particle":"","parse-names":false,"suffix":""},{"dropping-particle":"","family":"Tamene","given":"Aiggan","non-dropping-particle":"","parse-names":false,"suffix":""},{"dropping-particle":"","family":"Gashaw","given":"Mahlet","non-dropping-particle":"","parse-names":false,"suffix":""}],"container-title":"Scientific Reports","id":"ITEM-1","issue":"1","issued":{"date-parts":[["2025"]]},"page":"1-9","title":"Magnitude of self-reported non-fatal work-related injuries and associated factors among construction workers in Aleta Wondo, Sidama, Ethiopia","type":"article-journal","volume":"15"}}],"schema":"https://github.com/citation-style-language/schema/raw/master/csl-citation.json"}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Common causes of these injuries include night shifts, lack of training, inadequate use of personal protective equipment (PPE), poor enforcement of safety standards, and widespread informal employment. Risk factors such as job dissatisfaction, long working hours, alcohol consumption, and low income further compound these challenges</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5I2BmLWF","properties":{"formattedCitation":"(35)","plainCitation":"(35)","noteIndex":0},"citationItems":[{"id":"wMbolNSY/pYIjRG3Z","uris":["http://www.mendeley.com/documents/?uuid=8bf49b93-f141-4d2d-aa17-a9848f1ea321","http://www.mendeley.com/documents/?uuid=e94bacd6-a27d-42dc-b64d-ee972e4090ef"],"itemData":{"DOI":"10.1080/15623599.2018.1541704","ISSN":"15623599","abstract":"Design for safety (DfS) is an important mechanism for addressing accidents in construction. In the main, DfS studies have largely focussed on various regions of the world other than sub-Saharan Africa (SSA). Through a questionnaire survey, this study investigated the DfS awareness and practice among architects in the Ghanaian construction sector. Data analysis revealed that there is a low engagement in DfS practice despite a high level of awareness of DfS among architects. There is a high interest in DfS training juxtaposed against a low engagement in DfS training. DfS practice is not associated with: awareness of the concept of DfS; engagement in DfS professional development training; receipt of DfS education; membership of professional body; years of experience in role and the company size. Concerted efforts by industry stakeholders, including clients, educational institutions and design professional bodies would be required to encourage the application of DfS among architects and other design professionals within the Ghanaian construction environment. Furthermore, more studies on DfS within the SSA context are required in order to profile DfS awareness and practice among design practitioners and other industry stakeholders within the region.","author":[{"dropping-particle":"","family":"Manu","given":"Patrick","non-dropping-particle":"","parse-names":false,"suffix":""},{"dropping-particle":"","family":"Poghosyan","given":"Anush","non-dropping-particle":"","parse-names":false,"suffix":""},{"dropping-particle":"","family":"Agyei","given":"Godfred","non-dropping-particle":"","parse-names":false,"suffix":""},{"dropping-particle":"","family":"Mahamadu","given":"Abdul Majeed","non-dropping-particle":"","parse-names":false,"suffix":""},{"dropping-particle":"","family":"Dziekonski","given":"Krzysztof","non-dropping-particle":"","parse-names":false,"suffix":""}],"container-title":"International Journal of Construction Management","id":"ITEM-1","issue":"4","issued":{"date-parts":[["2021"]]},"page":"382-394","title":"Design for safety in construction in sub-Saharan Africa: a study of architects in Ghana","type":"article-journal","volume":"21"}}],"schema":"https://github.com/citation-style-language/schema/raw/master/csl-citation.json"}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 regional meta-analysis also highlighted a pooled occupational injury prevalence of 53.23% among small-scale industry workers, emphasizing the significant burden of workplace injuries in the region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wtSaOOsX","properties":{"formattedCitation":"(1)","plainCitation":"(1)","noteIndex":0},"citationItems":[{"id":"wMbolNSY/kztgkApp","uris":["http://www.mendeley.com/documents/?uuid=b464ee5c-a095-4a50-bdf0-cbabb552eb1d","http://www.mendeley.com/documents/?uuid=39e06a8e-32f8-4322-b69c-1d89c2f86723"],"itemData":{"DOI":"10.18231/j.jpmhh.2023.015","ISSN":"2454-6704","abstract":"Occupational injuries are manifestations of diseases because of different exposure in the workplace like Small-Scale cement factories, tanneries, textile and/or street sweeping, and woodworkers all of which affect the health condition and productivity. In sub-Saharan Africa, several primary studies were conducted regarding the magnitude of occupational injuries with a prevalence of 68.89% in street sweepers and determinant factors with inconsistent results.This meta-analysis aimed to the pooled prevalence of occupational injuries and their associated factors in Sub-Saharan Africa among workers working in small-Scale industries.PubMed, African Journals Online, Google Scholar, Cochrane Library, and Direct Google were systematically searched to identify primary studies. Three authors performed data abstraction and quality assessment for each included study independently. Cochran’s Q-statistic and I-squared statistics were used to check heterogeneity. The random-effects models were used to estimate the pooled prevalence and associated factors of occupational injuries. Publication bias was checked by funnel plot and Egger’s test, and also sensitivity analyses were performed.20 primary studies with 7,235 study participants were included in the Systematic review and meta-analysis of the pooled prevalence of occupational injuries among Small-Scale industry workers in Sub-Saharan Africa. The pooled prevalence of overall occupational injuries among Small-scale industry workers in Sub-Saharan Africa was 53.23% (95% CI= 44.71, 61.74). Training, Sleeping disturbance, and Educational level were significantly associated with occupational injuries.In this review, the pooled prevalence of occupational injuries was high. The findings of this study dictate the need for the implementation of workplace safety measures. Special attention is required for employees with lower educational levels and training.","author":[{"dropping-particle":"","family":"Atalay","given":"Yibeltal Assefa","non-dropping-particle":"","parse-names":false,"suffix":""},{"dropping-particle":"","family":"Gebeyehu","given":"Natnael Atnafu","non-dropping-particle":"","parse-names":false,"suffix":""},{"dropping-particle":"","family":"Gelaw","given":"Kelemu Abebe","non-dropping-particle":"","parse-names":false,"suffix":""}],"container-title":"Journal of Preventive Medicine and Holistic Health","id":"ITEM-1","issue":"2","issued":{"date-parts":[["2023"]]},"page":"76-85","title":"Prevalence and determinants of occupational injuries among small-scale industry workers in sub-saharan Africa. A systematic review and meta-analysis","type":"article-journal","volume":"9"}}],"schema":"https://github.com/citation-style-language/schema/raw/master/csl-citation.json"}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229D5967">
      <w:pPr>
        <w:spacing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Rwanda, particularly in Kigali City, the construction sector has expanded significantly, driven by rapid urbanization and government-led infrastructure development initiatives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d4PudxIK","properties":{"formattedCitation":"(36)","plainCitation":"(36)","noteIndex":0},"citationItems":[{"id":"wMbolNSY/jdNUwnpy","uris":["http://www.mendeley.com/documents/?uuid=0121f936-1ffd-4a12-b77f-a21c71d8b5f5","http://www.mendeley.com/documents/?uuid=69c36a26-a67e-435f-b396-1757535d289a"],"itemData":{"DOI":"10.36074/andriienko-monograph.2023","author":[{"dropping-particle":"","family":"Government of Rwanda","given":"City of KIGALI","non-dropping-particle":"","parse-names":false,"suffix":""}],"id":"ITEM-1","issued":{"date-parts":[["2023"]]},"title":"SMART CITY RWANDA MASTERPLAN master plan","type":"article-journal"}}],"schema":"https://github.com/citation-style-language/schema/raw/master/csl-citation.json"}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However, this growth has come with a parallel rise in occupational hazards, underscoring a critical need for improved safety protocols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qc9PMXsk","properties":{"formattedCitation":"(37)","plainCitation":"(37)","noteIndex":0},"citationItems":[{"id":"wMbolNSY/ZdxiBII5","uris":["http://www.mendeley.com/documents/?uuid=568fa3fa-feb0-4cc3-8eb7-5142b74567d5","http://www.mendeley.com/documents/?uuid=02c87102-0d5d-40b5-87c1-59f77e381449"],"itemData":{"DOI":"10.4236/ojsst.2020.103007","ISSN":"2162-5999","abstract":"Rwanda is undergoing rapid development in transportation through constructing new roads and upgrading existing ones. During implementation of these projects, many accidents for road workers, road users and environment issues are raised due to unsafe road construction management techniques. This existing problem was carried out within the City of Kigali for three ongoing road construction projects namely road Ruliba-Karama-Nyamirambo, Kigali Urban Road Upgrading Projects of Agatare and the Sonatube-Gahanga-Akagera road, in order to investigate about the road construction safety management techniques. From the findings, 64.28% results showed that the maintaining of health and safety policy in the road construction sites is applied and there exist different means of maintaining safety, such as the provision of PPE (Personal Protective Equipment) to the workers at the level of 57.14% as per the project managers; but from the field observations, it is alarming, and many workers do not wear as required. It was also found that 50% of accidents occurring in excavation works among all work performed during road construction are due to lack of adequate safety measures. The paper indicated that 85.71% of the concerned workers do conduct training and induction in their road safety construction sites, but on the other hand the level of accidents due to lack of safety recorded in the road construction sites is still high at the level of 78.57%. The mostly affected are unskilled laborers and this observation begs the question about the training and induction of workers in road safety and its effectiveness of on the concerned workers. The paper suggests some different safety measures to apply for providing safe road working environment according to the standard and gives some key recommendations for Rwanda.","author":[{"dropping-particle":"","family":"Nkurunziza","given":"David","non-dropping-particle":"","parse-names":false,"suffix":""}],"container-title":"Open Journal of Safety Science and Technology","id":"ITEM-1","issue":"03","issued":{"date-parts":[["2020"]]},"page":"81-90","title":"Investigation into Road Construction Safety Management Techniques","type":"article-journal","volume":"10"}}],"schema":"https://github.com/citation-style-language/schema/raw/master/csl-citation.json"}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A study reported 482 non-fatal accidents among 130 workers over a 780 man-month period, highlighting the alarming rate of incidents in the sector. The majority of these accidents were attributed to lack of personal protective equipment (PPE), inadequate safety training, and unsafe working environments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RLSzhQSL","properties":{"formattedCitation":"(21,37,38)","plainCitation":"(21,37,38)","noteIndex":0},"citationItems":[{"id":"wMbolNSY/PzeOg4oP","uris":["http://www.mendeley.com/documents/?uuid=7aa5724b-f6f9-46cd-b883-13f108d7121a","http://www.mendeley.com/documents/?uuid=8805df3f-2194-49f1-bc80-29bdc0656349"],"itemData":{"DOI":"10.3390/buildings15020237","ISSN":"20755309","abstract":"Most construction projects encounter safety issues that may affect project effectiveness and the lives of workers. Although various studies have investigated these factors, in some countries, such as Rwanda, there is still little empirical evidence regarding the important aspects that contribute to safety effectiveness. Therefore, this study was carried out to predict the resilient safety effectiveness in the Rwandan building construction sector via the artificial neural network (ANN) model. Through a literature review, resilient safety variables that may be relevant in the Rwandan construction sector were identified. Data were collected through questionnaires. Moreover, the levels of importance of resilient-safety-effectiveness-related factors were pinpointed and assessed using the analytical hierarchy process (AHP). Consecutively, an ANN model that could predict the effectiveness of resilient safety was developed. This study contributes to the awareness of key factors that may affect the effectiveness of resilient safety, and it helps to forecast the effectiveness of resilient safety not only in Rwanda, but also in other low- and middle-income countries with different conditions by stressing the importance of reducing safety-related risks in building construction projects.","author":[{"dropping-particle":"","family":"Umuhoza","given":"Esperance","non-dropping-particle":"","parse-names":false,"suffix":""},{"dropping-particle":"","family":"An","given":"Sung Hoon","non-dropping-particle":"","parse-names":false,"suffix":""}],"container-title":"Buildings","id":"ITEM-1","issue":"2","issued":{"date-parts":[["2025"]]},"title":"Predicting the Effectiveness of Resilient Safety in the Building Construction Sector of Rwanda Using the ANN Model","type":"article-journal","volume":"15"}},{"id":"wMbolNSY/ZdxiBII5","uris":["http://www.mendeley.com/documents/?uuid=02c87102-0d5d-40b5-87c1-59f77e381449","http://www.mendeley.com/documents/?uuid=568fa3fa-feb0-4cc3-8eb7-5142b74567d5","http://www.mendeley.com/documents/?uuid=a8181707-aa4b-4136-8943-f7ef4d3dec0e"],"itemData":{"DOI":"10.4236/ojsst.2020.103007","ISSN":"2162-5999","abstract":"Rwanda is undergoing rapid development in transportation through constructing new roads and upgrading existing ones. During implementation of these projects, many accidents for road workers, road users and environment issues are raised due to unsafe road construction management techniques. This existing problem was carried out within the City of Kigali for three ongoing road construction projects namely road Ruliba-Karama-Nyamirambo, Kigali Urban Road Upgrading Projects of Agatare and the Sonatube-Gahanga-Akagera road, in order to investigate about the road construction safety management techniques. From the findings, 64.28% results showed that the maintaining of health and safety policy in the road construction sites is applied and there exist different means of maintaining safety, such as the provision of PPE (Personal Protective Equipment) to the workers at the level of 57.14% as per the project managers; but from the field observations, it is alarming, and many workers do not wear as required. It was also found that 50% of accidents occurring in excavation works among all work performed during road construction are due to lack of adequate safety measures. The paper indicated that 85.71% of the concerned workers do conduct training and induction in their road safety construction sites, but on the other hand the level of accidents due to lack of safety recorded in the road construction sites is still high at the level of 78.57%. The mostly affected are unskilled laborers and this observation begs the question about the training and induction of workers in road safety and its effectiveness of on the concerned workers. The paper suggests some different safety measures to apply for providing safe road working environment according to the standard and gives some key recommendations for Rwanda.","author":[{"dropping-particle":"","family":"Nkurunziza","given":"David","non-dropping-particle":"","parse-names":false,"suffix":""}],"container-title":"Open Journal of Safety Science and Technology","id":"ITEM-2","issue":"03","issued":{"date-parts":[["2020"]]},"page":"81-90","title":"Investigation into Road Construction Safety Management Techniques","type":"article-journal","volume":"10"}},{"id":"wMbolNSY/ntGA9utJ","uris":["http://www.mendeley.com/documents/?uuid=acb2fd5f-5457-40fd-866c-4d2cc11ba382","http://www.mendeley.com/documents/?uuid=a5dea27d-3da6-4a9a-ba21-13f5d35e2f3f","http://www.mendeley.com/documents/?uuid=64a1c93a-1507-4531-86bc-0f627b9cc6fd"],"itemData":{"DOI":"10.1680/mpal.11.00046","ISSN":"17514304","abstract":"The International Labour Organization suggests that measuring accident statistics is the first step in reducing accident numbers. However, many developing countries, especially in sub-Saharan Africa, including Rwanda, do not record accident statistics. In response to this, a questionnaire survey of 130 construction workers was undertaken in Kigali, the capital of the Republic of Rwanda, to raise awareness of construction accidents within the country. The survey generated information about 482 non-fatal and six fatal/serious accidents from 23 construction sites. This information enabled the determination of the primary causes and frequencies of accidents. Analysis at individual respondent level revealed that accident rate varied with nature of work for some accident causes and the average employee accident rate was high. Analysis at construction site level revealed that accident rates for some accident causes varied with certain construction site characteristics. It is anticipated that the outcomes of this study will support further research regarding occupational safety in Rwanda.","author":[{"dropping-particle":"","family":"Cokeham","given":"Matthew","non-dropping-particle":"","parse-names":false,"suffix":""},{"dropping-particle":"","family":"Tutesigensi","given":"Apollo","non-dropping-particle":"","parse-names":false,"suffix":""}],"container-title":"Proceedings of Institution of Civil Engineers: Management, Procurement and Law","id":"ITEM-3","issue":"4","issued":{"date-parts":[["2013"]]},"page":"179-187","title":"An investigation of construction accidents in Rwanda: Perspectives from Kigali","type":"article-journal","volume":"166"}}],"schema":"https://github.com/citation-style-language/schema/raw/master/csl-citation.json"}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(21,37,38)</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097B9545">
      <w:pPr>
        <w:spacing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In the context of Rwanda, regulatory bodies such as the Rwanda Social Security Board (RSSB) and Rwanda Housing Authority (RHA) have acknowledged the systemic issues contributing to workplace accidents, including underreporting of incidents and insufficient inspections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eQSOmVl4","properties":{"formattedCitation":"(39)","plainCitation":"(39)","noteIndex":0},"citationItems":[{"id":"wMbolNSY/vDuu5xsT","uris":["http://www.mendeley.com/documents/?uuid=09b21a07-4235-439e-b5b0-6e61a88a7421","http://www.mendeley.com/documents/?uuid=19880f26-96fc-488e-890e-be13ed688c3a"],"itemData":{"author":[{"dropping-particle":"","family":"Kigali","given":"P O Box","non-dropping-particle":"","parse-names":false,"suffix":""}],"id":"ITEM-1","issue":"November","issued":{"date-parts":[["2010"]]},"page":"1-31","title":"REPUBLIC OF RWANDA MINISTRY OF FINANCE and ECONOMIC PLANNING: National Social Security Policy","type":"article-journal"}}],"schema":"https://github.com/citation-style-language/schema/raw/master/csl-citation.json"}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 xml:space="preserve">According to Chapter II, Article 3 (points 1, 17, and 19) of Law N°40/2010 of 25/11/2010 establishing the Rwanda Housing Authority (RHA), the institution is mandated to act as the overall project manager on behalf of the State for all housing and construction-related projects. Additionally, RHA is responsible for designing and supervising the construction of all public buildings and preparing the budget for their construction and maintenance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UNwe3GUZ","properties":{"formattedCitation":"(40)","plainCitation":"(40)","noteIndex":0},"citationItems":[{"id":"wMbolNSY/aHDQ7Idx","uris":["http://www.mendeley.com/documents/?uuid=ce2c7b73-6791-4a04-a681-8fb74b453f38","http://www.mendeley.com/documents/?uuid=53fb1db4-8420-49a4-b0ab-897e05ac86f0"],"itemData":{"author":[{"dropping-particle":"","family":"Authority","given":"Rwanda Housing","non-dropping-particle":"","parse-names":false,"suffix":""}],"id":"ITEM-1","issued":{"date-parts":[["2020"]]},"title":"Building Construction and Rehabilitation","type":"article-journal"}}],"schema":"https://github.com/citation-style-language/schema/raw/master/csl-citation.json"}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However, enforcement of occupational health and safety (OHS) regulations remains a significant challenge, largely due to limited institutional capacity and the informal nature of a large portion of construction work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AJGKAdY7","properties":{"formattedCitation":"(41)","plainCitation":"(41)","noteIndex":0},"citationItems":[{"id":"wMbolNSY/BaALQydk","uris":["http://www.mendeley.com/documents/?uuid=3d0cd4e7-9d6e-4151-b151-4feb215681a5","http://www.mendeley.com/documents/?uuid=67ed1420-9b53-4e86-a9ae-cd70b74b479e"],"itemData":{"author":[{"dropping-particle":"","family":"RDB","given":"","non-dropping-particle":"","parse-names":false,"suffix":""}],"id":"ITEM-1","issued":{"date-parts":[["2021"]]},"title":"Employment and Skills Dynamics in the Construction Sector","type":"article-journal"}}],"schema":"https://github.com/citation-style-language/schema/raw/master/csl-citation.json"}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37F6E5D1">
      <w:pPr>
        <w:spacing w:before="100" w:beforeAutospacing="1" w:after="240" w:line="480" w:lineRule="auto"/>
        <w:jc w:val="left"/>
        <w:outlineLvl w:val="3"/>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2.4.2. Risk Factors Associated with Occupational Injuries</w:t>
      </w:r>
    </w:p>
    <w:p w14:paraId="4A15444E">
      <w:pPr>
        <w:spacing w:before="100" w:beforeAutospacing="1" w:after="240" w:line="480" w:lineRule="auto"/>
        <w:jc w:val="left"/>
        <w:outlineLvl w:val="3"/>
        <w:rPr>
          <w:rStyle w:val="92"/>
          <w:rFonts w:hint="default" w:ascii="Times New Roman" w:hAnsi="Times New Roman" w:cs="Times New Roman"/>
          <w:b w:val="0"/>
          <w:sz w:val="24"/>
          <w:szCs w:val="24"/>
        </w:rPr>
      </w:pPr>
      <w:r>
        <w:rPr>
          <w:rFonts w:hint="default" w:ascii="Times New Roman" w:hAnsi="Times New Roman" w:eastAsia="Times New Roman" w:cs="Times New Roman"/>
          <w:b/>
          <w:bCs/>
          <w:sz w:val="24"/>
          <w:szCs w:val="24"/>
        </w:rPr>
        <w:t>2.4.2.</w:t>
      </w:r>
      <w:r>
        <w:rPr>
          <w:rFonts w:hint="default" w:ascii="Times New Roman" w:hAnsi="Times New Roman" w:eastAsia="Times New Roman" w:cs="Times New Roman"/>
          <w:sz w:val="24"/>
          <w:szCs w:val="24"/>
        </w:rPr>
        <w:t xml:space="preserve">1 </w:t>
      </w:r>
      <w:r>
        <w:rPr>
          <w:rStyle w:val="92"/>
          <w:rFonts w:hint="default" w:ascii="Times New Roman" w:hAnsi="Times New Roman" w:cs="Times New Roman"/>
          <w:bCs w:val="0"/>
          <w:sz w:val="24"/>
          <w:szCs w:val="24"/>
        </w:rPr>
        <w:t>Socio-demographic factors</w:t>
      </w:r>
      <w:r>
        <w:rPr>
          <w:rStyle w:val="92"/>
          <w:rFonts w:hint="default" w:ascii="Times New Roman" w:hAnsi="Times New Roman" w:cs="Times New Roman"/>
          <w:b w:val="0"/>
          <w:sz w:val="24"/>
          <w:szCs w:val="24"/>
        </w:rPr>
        <w:t xml:space="preserve"> </w:t>
      </w:r>
    </w:p>
    <w:p w14:paraId="6145045F">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Numerous studies have documented the association between socio-demographic and economic factors and occupational injuries among building construction workers. These factors are critical in understanding the vulnerability of workers to injuries in high-risk environments.</w:t>
      </w:r>
    </w:p>
    <w:p w14:paraId="5FE31B62">
      <w:pPr>
        <w:spacing w:before="100" w:beforeAutospacing="1" w:after="240" w:line="480" w:lineRule="auto"/>
        <w:jc w:val="left"/>
        <w:rPr>
          <w:rFonts w:hint="default" w:ascii="Times New Roman" w:hAnsi="Times New Roman" w:eastAsia="Times New Roman" w:cs="Times New Roman"/>
          <w:sz w:val="24"/>
          <w:szCs w:val="24"/>
        </w:rPr>
        <w:sectPr>
          <w:footerReference r:id="rId8" w:type="default"/>
          <w:pgSz w:w="12240" w:h="15840"/>
          <w:pgMar w:top="1440" w:right="1440" w:bottom="1440" w:left="1440" w:header="720" w:footer="720" w:gutter="0"/>
          <w:pgNumType w:fmt="decimal" w:start="1"/>
          <w:cols w:space="720" w:num="1"/>
          <w:docGrid w:linePitch="360" w:charSpace="0"/>
        </w:sectPr>
      </w:pPr>
      <w:r>
        <w:rPr>
          <w:rFonts w:hint="default" w:ascii="Times New Roman" w:hAnsi="Times New Roman" w:eastAsia="Times New Roman" w:cs="Times New Roman"/>
          <w:sz w:val="24"/>
          <w:szCs w:val="24"/>
        </w:rPr>
        <w:t xml:space="preserve">A study conducted in Nigeria revealed that younger workers were significantly more likely to sustain injuries, with those in the younger age group having 4.1 times the odds of experiencing occupational injuries compared to older workers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8Zu27my8","properties":{"formattedCitation":"(42)","plainCitation":"(42)","noteIndex":0},"citationItems":[{"id":"wMbolNSY/vkFo9Yih","uris":["http://www.mendeley.com/documents/?uuid=de64efa1-c144-4a4e-be76-5e37965993f6"],"itemData":{"DOI":"10.1186/s12889-025-21473-5","ISSN":"1471-2458","PMID":"39844139","abstract":"BACKGROUND Occupational injuries (OI) remains a global health issue, claiming approximately 1000 lives daily. More needs to be known about OI burdens among artisans in low-income settings. Therefore, this study assessed the factors influencing OIs among carpenters and bricklayers, who are informal artisans in Nigeria. METHODS This mixed-methods survey was conducted in Osun state, Nigeria. The quantitative component entailed a comparative cross-sectional study of 421 bricklayers and 425 carpenters selected via simple random sampling. Information on socio-demographics and OI prevalence was obtained using a semi-structured questionnaire. The qualitative aspect comprised 12 focus group discussions (FGD) among artisans who did not participate in the quantitative aspect of the study. Thematic analysis of the qualitative data was conducted to identify pertinent themes and subthemes. Binary logistic regression analysis was conducted to assess the factors influencing OIs, p-value less than 0.05 was taken as statistically significant. RESULTS All respondents were male. The mean age was 51.3.7 ± 14.7 years for bricklayers and 50.0 ± 11.5 years for carpenters. The 3-month prevalence of OI was 39.9% for bricklayers and 51.8% for carpenters. Factors associated with OI among bricklayers included being aged 20-39 years (AOR:6.9, 95% CI:3.1-15.3) and 40-59 years (AOR:2.9, 95% CI:1.5-5.6), earning less than N50,000 (US$67) monthly (OR:2.3, 95% CI:1.2-4.7), earning N50,000-N99,000 (US$67-US$133) monthly (AOR:2.5, 95% CI: 1.2-5.2), and handling ≥ 200 kg per day at work (AOR:2.1, 95% CI:1.3-3.5). For carpenters, factors associated with OI were being aged 20-39 years (AOR:4.1, 95% CI:2.0-8.5), age 40-59 years (AOR:2.1, 95% CI:1.2-3.6) and handling 100-199 kg per day at work (AOR:1.9, 95% CI:1.02-3.4). FGD findings revealed that the use of substandard building materials, poor use of personal protective equipment and working at heights may predispose to OIs. CONCLUSION The burden of OI is high among informal construction artisans in Nigeria. Safety interventions should target persons &lt; 60 years, those handling heavy weights at work (&gt; 100 kg) and bricklayers earning &lt; N100,000 (&lt; US$134) monthly. Emphasis should also be placed on the use of safety equipment and ensuring standards of building materials.","author":[{"dropping-particle":"","family":"Ojo","given":"Temitope Olumuyiwa","non-dropping-particle":"","parse-names":false,"suffix":""},{"dropping-particle":"","family":"Onayade","given":"Adedeji Ayodeji","non-dropping-particle":"","parse-names":false,"suffix":""},{"dropping-particle":"","family":"Naicker","given":"Nisha","non-dropping-particle":"","parse-names":false,"suffix":""}],"container-title":"BMC public health","id":"ITEM-1","issue":"1","issued":{"date-parts":[["2025"]]},"page":"277","title":"Factors associated with occupational injuries among bricklayers and carpenters in Building Construction: insights from a mixed methods study in Osun State, Nigeria.","type":"article-journal","volume":"25"}}],"schema":"https://github.com/citation-style-language/schema/raw/master/csl-citation.json"}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This finding highlights the higher vulnerability of younger individuals, potentially due to inexperience or engagement in riskier</w:t>
      </w:r>
    </w:p>
    <w:p w14:paraId="15EB52D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tasks. In Gambia, male workers were found to be at greater risk, with 3.06 times the odds of sustaining an injury, suggesting that gender plays a crucial role in injury occurrence, possibly due to physical demands or types of tasks performed. Additionally, workers who worked fewer than 8 hours per day had 3.46 times the odds of sustaining injuries, a result that seems counterintuitive</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CqRuLR47","properties":{"formattedCitation":"(43)","plainCitation":"(43)","noteIndex":0},"citationItems":[{"id":"wMbolNSY/F1R8KZf7","uris":["http://www.mendeley.com/documents/?uuid=4e3d0d81-d8fe-4078-9f44-a0c1b2d6af36"],"itemData":{"DOI":"10.1136/ip-2023-044958","ISSN":"14755785","PMID":"37549985","abstract":"Background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 Method Using a cross-sectional design, 504 building construction workers with more than 12 months of work experience in the construction industry and aged &amp; amp; ge;18 years were recruited from 22 registered companies in the Kanifing Municipality of the Gambia. Data were collected using a structured questionnaire and an observational checklist. Results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&amp; amp; lt;8 hours of work daily (aOR 3.46, 95% CI 1.44 to 7.78), smoke tobacco (aOR 1.97; 95% CI 1.36 to 2.85) and consume alcohol (aOR 0.27; 95% CI 0.08 to 0.95) were significantly associated with injuries from building construction work. Conclusion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 &amp; amp; copy; &amp; amp; copy; Author(s) (or their employer(s)) 2023. Re-use permitted under CC BY-NC. No commercial re-use. See rights and permissions. Published by BMJ.","author":[{"dropping-particle":"","family":"Kinteh","given":"Bakary","non-dropping-particle":"","parse-names":false,"suffix":""},{"dropping-particle":"","family":"Bass","given":"Paul","non-dropping-particle":"","parse-names":false,"suffix":""}],"container-title":"Injury Prevention","id":"ITEM-1","issue":"6","issued":{"date-parts":[["2023"]]},"page":"500-505","title":"Prevalence and factors associated with occupational injuries among building construction workers in the Gambia","type":"article-journal","volume":"29"}}],"schema":"https://github.com/citation-style-language/schema/raw/master/csl-citation.json"}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This could indicate that workers who have less time to complete their tasks may rush, increasing the likelihood of injury. Another study from Uganda found that daily income was a significant economic factor, with workers earning in or above the second quartile (USD ≥3.2) having 1.72 times the odds of experiencing injuries compared to those in lower income brackets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srS7ptXT","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This could reflect the nature of the tasks performed by higher-income earners, who may take on more complex and hazardous work, or broader socio-economic factors that affect safety. Finally, research in Ethiopia showed that uneducated workers had </w:t>
      </w:r>
      <w:r>
        <w:rPr>
          <w:rFonts w:hint="default" w:ascii="Times New Roman" w:hAnsi="Times New Roman" w:cs="Times New Roman"/>
          <w:sz w:val="24"/>
          <w:szCs w:val="24"/>
        </w:rPr>
        <w:t>3.33 times the odds of experiencing an occupational injury compared to those with education</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tXnMjuEr","properties":{"formattedCitation":"(44,45)","plainCitation":"(44,45)","noteIndex":0},"citationItems":[{"id":"wMbolNSY/Jtgbfhv4","uris":["http://www.mendeley.com/documents/?uuid=97c65715-958e-4c77-a873-9e1455c036ce"],"itemData":{"DOI":"10.9734/ijtdh/2018/v34i430103","abstract":"Introduction: An occupational injury is the primary cause of workplace absenteeism, disability, retirement, mutilation, and mortality. Therefore, injuries in the workplace pose major public health and developmental problems especially in developing countries. Therefore, the present study identified the prevalence of injury and its determinants among building construction employees in Robe town, Ethiopia.\r Methods: An institutional-based cross-sectional study was conducted among building construction employees in Robe town from March 01-25/2017. A simple random sampling technique was used to select the study participants. The data was entered into EPiData 3.1and analysed by using SPSS version 20 software. Face to face interview was conducted on 402 respondents using structured and pretested questionnaire. Bivariate and multivariate logistic regression analyses were performed to identify the effect of explanatory variables on injuries.\r Results: The overall prevalence of injury among building construction employees was 39.2% [95 % CI: (34.4, 44.2)] in the past one year. The three leading causes of injuries were falls from the same level (38.5%), followed by injuries caused by movable or falling object (23.1%), and falls from elevation (13.4%). Being male, use of personal protective equipment, health and safety training, regular supervision and job satisfaction were factors significantly associated with injury.\r Conclusion: This study reported a relatively higher prevalence of injury among building construction workers compared to other studies. Factors such as being male, working without using personal protective equipment, absence of health and safety trainings, lack of regular supervision and job dissatisfaction were associated with significantly higher levels of occupational injury among construction workers. Therefore, employers should focus on providing safety training, promoting use of personal protective equipment during work, regular workplace supervision, and satisfying their employees by creating good work environments and working situations to reduce the rate of occupational injury.","author":[{"dropping-particle":"","family":"Lette","given":"Abate","non-dropping-particle":"","parse-names":false,"suffix":""},{"dropping-particle":"","family":"Kumbi","given":"Musa","non-dropping-particle":"","parse-names":false,"suffix":""},{"dropping-particle":"","family":"Hussen","given":"Abduljewad","non-dropping-particle":"","parse-names":false,"suffix":""},{"dropping-particle":"","family":"Nuriye","given":"Shemsu","non-dropping-particle":"","parse-names":false,"suffix":""}],"container-title":"International Journal of TROPICAL DISEASE &amp; Health","id":"ITEM-1","issue":"4","issued":{"date-parts":[["2019"]]},"page":"1-11","title":"Determinants of Occupational Injury among Building Construction Employees in Southeastern Ethiopia","type":"article-journal","volume":"34"}},{"id":"wMbolNSY/V7lvvUvU","uris":["http://www.mendeley.com/documents/?uuid=11b66e3c-c114-4688-8be8-11a66b169fe6"],"itemData":{"DOI":"10.1186/s13104-019-4436-4","ISSN":"17560500","PMID":"31382990","abstract":"Objective: This study aimed to assess the prevalence of occupational injury and associated factors among building construction workers in Dessie town, Northeast Ethiopia. Result: The prevalence of occupational injury was 32.6% 95% CI (27.8-37.4). Male workers [AOR: 1.775, 95% CI (1.108-2.844)], uneducated [AOR: 3.327, 95% CI (1.262-8.771)], training [AOR: 2.053, 95% CI (1.004-4.195)] and Uses of PPE [AOR: 2.076, 95% CI (1.253-3.439)]. In focus group discussions negligence of the workers and lack of awareness were factors significantly associated with Occupational injury. The occupational injury was high among construction workers. Sex, Educational status, Safety training, Personal protective equipment were statically significantly associated.","author":[{"dropping-particle":"","family":"Gebremeskel","given":"Teferi Gebru","non-dropping-particle":"","parse-names":false,"suffix":""},{"dropping-particle":"","family":"Yimer","given":"Tesfaye","non-dropping-particle":"","parse-names":false,"suffix":""}],"container-title":"BMC Research Notes","id":"ITEM-2","issue":"1","issued":{"date-parts":[["2019"]]},"page":"4-9","publisher":"BioMed Central","title":"Prevalence of occupational injury and associated factors among building construction workers in Dessie town, Northeast Ethiopia; 2018","type":"article-journal","volume":"12"}}],"schema":"https://github.com/citation-style-language/schema/raw/master/csl-citation.json"}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(44,45)</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This highlights the protective role of education, as it may increase awareness of safety protocols and proper risk management, which can reduce injury risk.</w:t>
      </w:r>
    </w:p>
    <w:p w14:paraId="7FD53B98">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conclusion, the socio-demographic and economic factors such as age, gender, income, and education are consistently associated with occupational injuries among building construction workers. These findings underscore the need for targeted interventions that address these specific risk factors to improve safety in the construction industry</w:t>
      </w:r>
    </w:p>
    <w:p w14:paraId="69BF6DBB">
      <w:pPr>
        <w:spacing w:before="100" w:beforeAutospacing="1" w:after="240" w:line="480" w:lineRule="auto"/>
        <w:jc w:val="left"/>
        <w:rPr>
          <w:rFonts w:hint="default" w:ascii="Times New Roman" w:hAnsi="Times New Roman" w:eastAsia="Times New Roman" w:cs="Times New Roman"/>
          <w:sz w:val="24"/>
          <w:szCs w:val="24"/>
        </w:rPr>
      </w:pPr>
    </w:p>
    <w:p w14:paraId="63A67099">
      <w:pPr>
        <w:spacing w:before="100" w:beforeAutospacing="1" w:after="240" w:line="480" w:lineRule="auto"/>
        <w:jc w:val="left"/>
        <w:rPr>
          <w:rFonts w:hint="default" w:ascii="Times New Roman" w:hAnsi="Times New Roman" w:eastAsia="Times New Roman" w:cs="Times New Roman"/>
          <w:sz w:val="24"/>
          <w:szCs w:val="24"/>
        </w:rPr>
      </w:pPr>
    </w:p>
    <w:p w14:paraId="5BCFEF8B">
      <w:pPr>
        <w:spacing w:before="100" w:beforeAutospacing="1" w:after="240" w:line="480" w:lineRule="auto"/>
        <w:jc w:val="left"/>
        <w:outlineLvl w:val="3"/>
        <w:rPr>
          <w:rStyle w:val="92"/>
          <w:rFonts w:hint="default" w:ascii="Times New Roman" w:hAnsi="Times New Roman" w:cs="Times New Roman"/>
          <w:bCs w:val="0"/>
          <w:sz w:val="24"/>
          <w:szCs w:val="24"/>
        </w:rPr>
      </w:pPr>
      <w:r>
        <w:rPr>
          <w:rFonts w:hint="default" w:ascii="Times New Roman" w:hAnsi="Times New Roman" w:eastAsia="Times New Roman" w:cs="Times New Roman"/>
          <w:b/>
          <w:bCs/>
          <w:sz w:val="24"/>
          <w:szCs w:val="24"/>
        </w:rPr>
        <w:t>2.4.2.2</w:t>
      </w:r>
      <w:r>
        <w:rPr>
          <w:rFonts w:hint="default" w:ascii="Times New Roman" w:hAnsi="Times New Roman" w:eastAsia="Times New Roman" w:cs="Times New Roman"/>
          <w:sz w:val="24"/>
          <w:szCs w:val="24"/>
        </w:rPr>
        <w:t xml:space="preserve"> B</w:t>
      </w:r>
      <w:r>
        <w:rPr>
          <w:rStyle w:val="92"/>
          <w:rFonts w:hint="default" w:ascii="Times New Roman" w:hAnsi="Times New Roman" w:cs="Times New Roman"/>
          <w:bCs w:val="0"/>
          <w:sz w:val="24"/>
          <w:szCs w:val="24"/>
        </w:rPr>
        <w:t>ehavioral factors</w:t>
      </w:r>
    </w:p>
    <w:p w14:paraId="669E2461">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cs="Times New Roman"/>
          <w:sz w:val="24"/>
          <w:szCs w:val="24"/>
        </w:rPr>
        <w:t>Numerous studies have extensively documented the link between behavioral factors and occupational injuries among building construction workers</w:t>
      </w:r>
      <w:r>
        <w:rPr>
          <w:rFonts w:hint="default" w:ascii="Times New Roman" w:hAnsi="Times New Roman" w:eastAsia="Times New Roman" w:cs="Times New Roman"/>
          <w:sz w:val="24"/>
          <w:szCs w:val="24"/>
        </w:rPr>
        <w:t xml:space="preserve">. In Gambia, smoking tobacco was found to significantly increase the risk of occupational injuries, with workers who smoked having 1.97 times the odds of sustaining an injury compared to those who did not smoke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2Pce1Cfm","properties":{"formattedCitation":"(17)","plainCitation":"(17)","noteIndex":0},"citationItems":[{"id":"wMbolNSY/4j4XiEsI","uris":["http://www.mendeley.com/documents/?uuid=bb0d517b-017a-4119-aa14-807c5470d6b0"],"itemData":{"DOI":"10.1136/ip-2023-044958","ISSN":"14755785","PMID":"37549985","abstract":"Background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 Method Using a cross-sectional design, 504 building construction workers with more than 12 months of work experience in the construction industry and aged &amp; amp; ge;18 years were recruited from 22 registered companies in the Kanifing Municipality of the Gambia. Data were collected using a structured questionnaire and an observational checklist. Results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&amp; amp; lt;8 hours of work daily (aOR 3.46, 95% CI 1.44 to 7.78), smoke tobacco (aOR 1.97; 95% CI 1.36 to 2.85) and consume alcohol (aOR 0.27; 95% CI 0.08 to 0.95) were significantly associated with injuries from building construction work. Conclusion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 &amp; amp; copy; &amp; amp; copy; Author(s) (or their employer(s)) 2023. Re-use permitted under CC BY-NC. No commercial re-use. See rights and permissions. Published by BMJ.","author":[{"dropping-particle":"","family":"Kinteh","given":"Bakary","non-dropping-particle":"","parse-names":false,"suffix":""},{"dropping-particle":"","family":"Bass","given":"Paul","non-dropping-particle":"","parse-names":false,"suffix":""}],"container-title":"Injury Prevention","id":"ITEM-1","issue":"6","issued":{"date-parts":[["2023"]]},"page":"500-505","title":"Prevalence and factors associated with occupational injuries among building construction workers in the Gambia","type":"article-journal","volume":"29"}}],"schema":"https://github.com/citation-style-language/schema/raw/master/csl-citation.json"}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This suggests that smoking may impair workers’ physical health and alertness, thereby increasing their vulnerability to accidents. On the other hand, alcohol consumption was found to be associated with a lower risk of injury, with an adjusted odd ratio of 0.27. This unexpected result could be due to confounding factors or the possibility that alcohol consumption might be lower among workers with more frequent exposure to injury-related tasks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O7zdrXkk","properties":{"formattedCitation":"(17)","plainCitation":"(17)","noteIndex":0},"citationItems":[{"id":"wMbolNSY/4j4XiEsI","uris":["http://www.mendeley.com/documents/?uuid=bb0d517b-017a-4119-aa14-807c5470d6b0"],"itemData":{"DOI":"10.1136/ip-2023-044958","ISSN":"14755785","PMID":"37549985","abstract":"Background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 Method Using a cross-sectional design, 504 building construction workers with more than 12 months of work experience in the construction industry and aged &amp; amp; ge;18 years were recruited from 22 registered companies in the Kanifing Municipality of the Gambia. Data were collected using a structured questionnaire and an observational checklist. Results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&amp; amp; lt;8 hours of work daily (aOR 3.46, 95% CI 1.44 to 7.78), smoke tobacco (aOR 1.97; 95% CI 1.36 to 2.85) and consume alcohol (aOR 0.27; 95% CI 0.08 to 0.95) were significantly associated with injuries from building construction work. Conclusion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 &amp; amp; copy; &amp; amp; copy; Author(s) (or their employer(s)) 2023. Re-use permitted under CC BY-NC. No commercial re-use. See rights and permissions. Published by BMJ.","author":[{"dropping-particle":"","family":"Kinteh","given":"Bakary","non-dropping-particle":"","parse-names":false,"suffix":""},{"dropping-particle":"","family":"Bass","given":"Paul","non-dropping-particle":"","parse-names":false,"suffix":""}],"container-title":"Injury Prevention","id":"ITEM-1","issue":"6","issued":{"date-parts":[["2023"]]},"page":"500-505","title":"Prevalence and factors associated with occupational injuries among building construction workers in the Gambia","type":"article-journal","volume":"29"}}],"schema":"https://github.com/citation-style-language/schema/raw/master/csl-citation.json"}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w:t>
      </w:r>
    </w:p>
    <w:p w14:paraId="5BE69A5E">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Uganda, job dissatisfaction and job stress were identified as key behavioral risk factors for occupational injuries. Workers experiencing job dissatisfaction had 1.63 times the odds of sustaining injuries, highlighting the potential impact of workplace morale on safety outcomes. Similarly, job stress was associated with a higher likelihood of injury, with workers under job stress having 1.72 times the odds of experiencing an injury</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JuobIp22","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 This suggests that workers under stress may have reduced attention, slower reaction times, or lower adherence to safety protocols, thereby increasing their risk. Conversely, routine use of personal protective equipment (PPE) was found to decrease the likelihood of injury, with workers regularly using PPE having 0.57 times the odds of sustaining an injury</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LyYvyiCH","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This demonstrates the protective effect of PPE in mitigating occupational risks.</w:t>
      </w:r>
    </w:p>
    <w:p w14:paraId="38BCEF07">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Ethiopia, similar associations were found between alcohol consumption and job stress with occupational injuries. Alcohol consumption was linked to an increased risk of injury, and job stress similarly contributed to higher injury odds, reinforcing the findings from Uganda. These results emphasize the importance of addressing behavioral factors such as alcohol use and stress in the construction industry to reduce injury risk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B8iPOlYd","properties":{"formattedCitation":"(2,44)","plainCitation":"(2,44)","noteIndex":0},"citationItems":[{"id":"wMbolNSY/lyGKfEyF","uris":["http://www.mendeley.com/documents/?uuid=2b2c7bf0-03bb-441a-9da5-1793b159b068"],"itemData":{"DOI":"10.3389/fpubh.2022.1060755","ISSN":"22962565","PMID":"36703838","abstract":"Background: Construction business is currently the second greatest source of injuries in Ethiopia after automotive accidents, with a risk of fatality that is five times higher than that of other industrial sectors. To establish measures for injury prevention, it is crucial to assess the severity of occupational injuries and identify the variables that contribute to them. Therefore, this study aimed to assess the magnitude and factors associated with occupational injuries among Bure Industrial Park construction workers, Northwest Ethiopia. Methods: An institutional-based cross-sectional study was conducted among 372 construction workers at Bure Industrial Park. The study participants were selected using a simple random sampling method. The data were collected using interviewer-administered structured questionnaire and work environment observation using structured checklist. In the descriptive statistic, frequencies, proportion, and mean were calculated and the results of the analysis were presented in text and tables. The bi-variable and multivariable logistic regression analyses were carried out to identify independent factors having associations with the occurrence of occupational injury. Results: The overall prevalence of occupational injuries among Bure industrial park construction workers was 39.4%, 95%C.I (34.4%-44.4%). Factors such as sex (being male) [AOR = 1.74, 95%CI (1.02–2.97)], being married [AOR = 2.79, 95%CI (1.50–5.17)], no use of personal protective equipment [AOR = 1.67, 95%CI (1.12–2.85)], no training on occupational safety [AOR = 1.45, 95%CI (1.06–2.98)], and not satisfied with the job [AOR = 5.97, 95%CI (3.48–10.2)] were the factors associated with occupational injuries. Conclusion and recommendation: The finding shows the public health importance of occupational injury among construction workers in the study area. Numerous factors have been linked to workplace injuries, including sex, marital status, the usage of personal protection equipment, training in occupational safety, and job satisfaction. As a result, in order to lower the rate of occupational injury, employers should prioritize offering safety training, encouraging the use of personal protective equipment while working, conducting routine workplace inspections, and ensuring that their staff members are happy at work by providing comfortable workspaces.","author":[{"dropping-particle":"","family":"Yosef","given":"Tewodros","non-dropping-particle":"","parse-names":false,"suffix":""},{"dropping-particle":"","family":"Sineshaw","given":"Enawgaw","non-dropping-particle":"","parse-names":false,"suffix":""},{"dropping-particle":"","family":"Shifera","given":"Nigusie","non-dropping-particle":"","parse-names":false,"suffix":""}],"container-title":"Frontiers in Public Health","id":"ITEM-1","issued":{"date-parts":[["2023"]]},"title":"Occupational injuries and contributing factors among industry park construction workers in Northwest Ethiopia","type":"article-journal","volume":"10"}},{"id":"wMbolNSY/Jtgbfhv4","uris":["http://www.mendeley.com/documents/?uuid=97c65715-958e-4c77-a873-9e1455c036ce"],"itemData":{"DOI":"10.9734/ijtdh/2018/v34i430103","abstract":"Introduction: An occupational injury is the primary cause of workplace absenteeism, disability, retirement, mutilation, and mortality. Therefore, injuries in the workplace pose major public health and developmental problems especially in developing countries. Therefore, the present study identified the prevalence of injury and its determinants among building construction employees in Robe town, Ethiopia.\r Methods: An institutional-based cross-sectional study was conducted among building construction employees in Robe town from March 01-25/2017. A simple random sampling technique was used to select the study participants. The data was entered into EPiData 3.1and analysed by using SPSS version 20 software. Face to face interview was conducted on 402 respondents using structured and pretested questionnaire. Bivariate and multivariate logistic regression analyses were performed to identify the effect of explanatory variables on injuries.\r Results: The overall prevalence of injury among building construction employees was 39.2% [95 % CI: (34.4, 44.2)] in the past one year. The three leading causes of injuries were falls from the same level (38.5%), followed by injuries caused by movable or falling object (23.1%), and falls from elevation (13.4%). Being male, use of personal protective equipment, health and safety training, regular supervision and job satisfaction were factors significantly associated with injury.\r Conclusion: This study reported a relatively higher prevalence of injury among building construction workers compared to other studies. Factors such as being male, working without using personal protective equipment, absence of health and safety trainings, lack of regular supervision and job dissatisfaction were associated with significantly higher levels of occupational injury among construction workers. Therefore, employers should focus on providing safety training, promoting use of personal protective equipment during work, regular workplace supervision, and satisfying their employees by creating good work environments and working situations to reduce the rate of occupational injury.","author":[{"dropping-particle":"","family":"Lette","given":"Abate","non-dropping-particle":"","parse-names":false,"suffix":""},{"dropping-particle":"","family":"Kumbi","given":"Musa","non-dropping-particle":"","parse-names":false,"suffix":""},{"dropping-particle":"","family":"Hussen","given":"Abduljewad","non-dropping-particle":"","parse-names":false,"suffix":""},{"dropping-particle":"","family":"Nuriye","given":"Shemsu","non-dropping-particle":"","parse-names":false,"suffix":""}],"container-title":"International Journal of TROPICAL DISEASE &amp; Health","id":"ITEM-2","issue":"4","issued":{"date-parts":[["2019"]]},"page":"1-11","title":"Determinants of Occupational Injury among Building Construction Employees in Southeastern Ethiopia","type":"article-journal","volume":"34"}}],"schema":"https://github.com/citation-style-language/schema/raw/master/csl-citation.json"}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(2,44)</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432AA21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Finally, a systematic review and meta-analysis of studies conducted in Sub-Saharan Africa (SSA) further confirmed the association between occupational injuries and sleeping disturbances. Workers experiencing sleep disturbances were found to have a significantly higher risk of injury, likely due to fatigue and reduced alertness on the job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qpcitLOw","properties":{"formattedCitation":"(1)","plainCitation":"(1)","noteIndex":0},"citationItems":[{"id":"wMbolNSY/kztgkApp","uris":["http://www.mendeley.com/documents/?uuid=b464ee5c-a095-4a50-bdf0-cbabb552eb1d"],"itemData":{"DOI":"10.18231/j.jpmhh.2023.015","ISSN":"2454-6704","abstract":"Occupational injuries are manifestations of diseases because of different exposure in the workplace like Small-Scale cement factories, tanneries, textile and/or street sweeping, and woodworkers all of which affect the health condition and productivity. In sub-Saharan Africa, several primary studies were conducted regarding the magnitude of occupational injuries with a prevalence of 68.89% in street sweepers and determinant factors with inconsistent results.This meta-analysis aimed to the pooled prevalence of occupational injuries and their associated factors in Sub-Saharan Africa among workers working in small-Scale industries.PubMed, African Journals Online, Google Scholar, Cochrane Library, and Direct Google were systematically searched to identify primary studies. Three authors performed data abstraction and quality assessment for each included study independently. Cochran’s Q-statistic and I-squared statistics were used to check heterogeneity. The random-effects models were used to estimate the pooled prevalence and associated factors of occupational injuries. Publication bias was checked by funnel plot and Egger’s test, and also sensitivity analyses were performed.20 primary studies with 7,235 study participants were included in the Systematic review and meta-analysis of the pooled prevalence of occupational injuries among Small-Scale industry workers in Sub-Saharan Africa. The pooled prevalence of overall occupational injuries among Small-scale industry workers in Sub-Saharan Africa was 53.23% (95% CI= 44.71, 61.74). Training, Sleeping disturbance, and Educational level were significantly associated with occupational injuries.In this review, the pooled prevalence of occupational injuries was high. The findings of this study dictate the need for the implementation of workplace safety measures. Special attention is required for employees with lower educational levels and training.","author":[{"dropping-particle":"","family":"Atalay","given":"Yibeltal Assefa","non-dropping-particle":"","parse-names":false,"suffix":""},{"dropping-particle":"","family":"Gebeyehu","given":"Natnael Atnafu","non-dropping-particle":"","parse-names":false,"suffix":""},{"dropping-particle":"","family":"Gelaw","given":"Kelemu Abebe","non-dropping-particle":"","parse-names":false,"suffix":""}],"container-title":"Journal of Preventive Medicine and Holistic Health","id":"ITEM-1","issue":"2","issued":{"date-parts":[["2023"]]},"page":"76-85","title":"Prevalence and determinants of occupational injuries among small-scale industry workers in sub-saharan Africa. A systematic review and meta-analysis","type":"article-journal","volume":"9"}}],"schema":"https://github.com/citation-style-language/schema/raw/master/csl-citation.json"}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5598BE7E">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conclusion, behavioral factors such as smoking, alcohol consumption, job dissatisfaction, job stress, PPE use, and sleep disturbances play significant roles in the risk of occupational injuries among construction workers. These findings underscore the need for comprehensive safety programs that address both physical and behavioral aspects to improve worker safety in the construction industry.</w:t>
      </w:r>
    </w:p>
    <w:p w14:paraId="6568DDAA">
      <w:pPr>
        <w:spacing w:before="100" w:beforeAutospacing="1" w:after="240" w:line="480" w:lineRule="auto"/>
        <w:jc w:val="left"/>
        <w:outlineLvl w:val="3"/>
        <w:rPr>
          <w:rStyle w:val="92"/>
          <w:rFonts w:hint="default" w:ascii="Times New Roman" w:hAnsi="Times New Roman" w:cs="Times New Roman"/>
          <w:sz w:val="24"/>
          <w:szCs w:val="24"/>
        </w:rPr>
      </w:pPr>
      <w:r>
        <w:rPr>
          <w:rFonts w:hint="default" w:ascii="Times New Roman" w:hAnsi="Times New Roman" w:eastAsia="Times New Roman" w:cs="Times New Roman"/>
          <w:b/>
          <w:bCs/>
          <w:sz w:val="24"/>
          <w:szCs w:val="24"/>
        </w:rPr>
        <w:t>2.4.2.3 W</w:t>
      </w:r>
      <w:r>
        <w:rPr>
          <w:rStyle w:val="92"/>
          <w:rFonts w:hint="default" w:ascii="Times New Roman" w:hAnsi="Times New Roman" w:cs="Times New Roman"/>
          <w:sz w:val="24"/>
          <w:szCs w:val="24"/>
        </w:rPr>
        <w:t>ork environment-related factors</w:t>
      </w:r>
    </w:p>
    <w:p w14:paraId="6F076D11">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Environmental factors play a significant role in the occurrence of occupational injuries (OIs) among building construction workers, as documented in various studies across different regions. In Uganda, workers in poor safety environments had 1.51 times the odds of sustaining an injury compared to those in safer conditions, highlighting the importance of a secure work environment in preventing accidents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HxcdHjNQ","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In Nigeria, environmental hazards like substandard building materials and working at heights were major risk factors, with substandard materials increasing the likelihood of structural failures and falls, both common causes of injury</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TSd9eWTJ","properties":{"formattedCitation":"(42)","plainCitation":"(42)","noteIndex":0},"citationItems":[{"id":"wMbolNSY/vkFo9Yih","uris":["http://www.mendeley.com/documents/?uuid=de64efa1-c144-4a4e-be76-5e37965993f6"],"itemData":{"DOI":"10.1186/s12889-025-21473-5","ISSN":"1471-2458","PMID":"39844139","abstract":"BACKGROUND Occupational injuries (OI) remains a global health issue, claiming approximately 1000 lives daily. More needs to be known about OI burdens among artisans in low-income settings. Therefore, this study assessed the factors influencing OIs among carpenters and bricklayers, who are informal artisans in Nigeria. METHODS This mixed-methods survey was conducted in Osun state, Nigeria. The quantitative component entailed a comparative cross-sectional study of 421 bricklayers and 425 carpenters selected via simple random sampling. Information on socio-demographics and OI prevalence was obtained using a semi-structured questionnaire. The qualitative aspect comprised 12 focus group discussions (FGD) among artisans who did not participate in the quantitative aspect of the study. Thematic analysis of the qualitative data was conducted to identify pertinent themes and subthemes. Binary logistic regression analysis was conducted to assess the factors influencing OIs, p-value less than 0.05 was taken as statistically significant. RESULTS All respondents were male. The mean age was 51.3.7 ± 14.7 years for bricklayers and 50.0 ± 11.5 years for carpenters. The 3-month prevalence of OI was 39.9% for bricklayers and 51.8% for carpenters. Factors associated with OI among bricklayers included being aged 20-39 years (AOR:6.9, 95% CI:3.1-15.3) and 40-59 years (AOR:2.9, 95% CI:1.5-5.6), earning less than N50,000 (US$67) monthly (OR:2.3, 95% CI:1.2-4.7), earning N50,000-N99,000 (US$67-US$133) monthly (AOR:2.5, 95% CI: 1.2-5.2), and handling ≥ 200 kg per day at work (AOR:2.1, 95% CI:1.3-3.5). For carpenters, factors associated with OI were being aged 20-39 years (AOR:4.1, 95% CI:2.0-8.5), age 40-59 years (AOR:2.1, 95% CI:1.2-3.6) and handling 100-199 kg per day at work (AOR:1.9, 95% CI:1.02-3.4). FGD findings revealed that the use of substandard building materials, poor use of personal protective equipment and working at heights may predispose to OIs. CONCLUSION The burden of OI is high among informal construction artisans in Nigeria. Safety interventions should target persons &lt; 60 years, those handling heavy weights at work (&gt; 100 kg) and bricklayers earning &lt; N100,000 (&lt; US$134) monthly. Emphasis should also be placed on the use of safety equipment and ensuring standards of building materials.","author":[{"dropping-particle":"","family":"Ojo","given":"Temitope Olumuyiwa","non-dropping-particle":"","parse-names":false,"suffix":""},{"dropping-particle":"","family":"Onayade","given":"Adedeji Ayodeji","non-dropping-particle":"","parse-names":false,"suffix":""},{"dropping-particle":"","family":"Naicker","given":"Nisha","non-dropping-particle":"","parse-names":false,"suffix":""}],"container-title":"BMC public health","id":"ITEM-1","issue":"1","issued":{"date-parts":[["2025"]]},"page":"277","title":"Factors associated with occupational injuries among bricklayers and carpenters in Building Construction: insights from a mixed methods study in Osun State, Nigeria.","type":"article-journal","volume":"25"}}],"schema":"https://github.com/citation-style-language/schema/raw/master/csl-citation.json"}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These findings emphasize the need for better quality control and safety protocols.</w:t>
      </w:r>
    </w:p>
    <w:p w14:paraId="0AF01280">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In Ethiopia, the absence of health and safety training was a key factor contributing to higher injury risk. Workers without training had 2.05 times the odds of sustaining an injury compared to those who were trained. A meta-analysis from Ethiopia supported this, showing that workers without safety training had 1.63 times the odds of injury. The same study also indicated that regular supervision reduced injury risk, with supervised workers having 1.4 times lower odds of sustaining an injury. Additionally, a study in northwest Ethiopia confirmed that lack of safety training increased injury risk, with workers without training having 1.45 times the odds of being injured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hZhmHbDG","properties":{"formattedCitation":"(2,15,44)","plainCitation":"(2,15,44)","noteIndex":0},"citationItems":[{"id":"wMbolNSY/lyGKfEyF","uris":["http://www.mendeley.com/documents/?uuid=2b2c7bf0-03bb-441a-9da5-1793b159b068"],"itemData":{"DOI":"10.3389/fpubh.2022.1060755","ISSN":"22962565","PMID":"36703838","abstract":"Background: Construction business is currently the second greatest source of injuries in Ethiopia after automotive accidents, with a risk of fatality that is five times higher than that of other industrial sectors. To establish measures for injury prevention, it is crucial to assess the severity of occupational injuries and identify the variables that contribute to them. Therefore, this study aimed to assess the magnitude and factors associated with occupational injuries among Bure Industrial Park construction workers, Northwest Ethiopia. Methods: An institutional-based cross-sectional study was conducted among 372 construction workers at Bure Industrial Park. The study participants were selected using a simple random sampling method. The data were collected using interviewer-administered structured questionnaire and work environment observation using structured checklist. In the descriptive statistic, frequencies, proportion, and mean were calculated and the results of the analysis were presented in text and tables. The bi-variable and multivariable logistic regression analyses were carried out to identify independent factors having associations with the occurrence of occupational injury. Results: The overall prevalence of occupational injuries among Bure industrial park construction workers was 39.4%, 95%C.I (34.4%-44.4%). Factors such as sex (being male) [AOR = 1.74, 95%CI (1.02–2.97)], being married [AOR = 2.79, 95%CI (1.50–5.17)], no use of personal protective equipment [AOR = 1.67, 95%CI (1.12–2.85)], no training on occupational safety [AOR = 1.45, 95%CI (1.06–2.98)], and not satisfied with the job [AOR = 5.97, 95%CI (3.48–10.2)] were the factors associated with occupational injuries. Conclusion and recommendation: The finding shows the public health importance of occupational injury among construction workers in the study area. Numerous factors have been linked to workplace injuries, including sex, marital status, the usage of personal protection equipment, training in occupational safety, and job satisfaction. As a result, in order to lower the rate of occupational injury, employers should prioritize offering safety training, encouraging the use of personal protective equipment while working, conducting routine workplace inspections, and ensuring that their staff members are happy at work by providing comfortable workspaces.","author":[{"dropping-particle":"","family":"Yosef","given":"Tewodros","non-dropping-particle":"","parse-names":false,"suffix":""},{"dropping-particle":"","family":"Sineshaw","given":"Enawgaw","non-dropping-particle":"","parse-names":false,"suffix":""},{"dropping-particle":"","family":"Shifera","given":"Nigusie","non-dropping-particle":"","parse-names":false,"suffix":""}],"container-title":"Frontiers in Public Health","id":"ITEM-1","issued":{"date-parts":[["2023"]]},"title":"Occupational injuries and contributing factors among industry park construction workers in Northwest Ethiopia","type":"article-journal","volume":"10"}},{"id":"wMbolNSY/BG5NOTkl","uris":["http://www.mendeley.com/documents/?uuid=80292c7a-2672-4494-8295-1525db11bd3a"],"itemData":{"DOI":"10.1155/2021/9954084","ISSN":"16879813","PMID":"34349807","abstract":"Background. Construction is one of the highest risky jobs for accident-related fatalities and injuries globally. This systematic review and meta-analysis aimed to estimate the pooled prevalence of work-related injury and its associated factors among construction workers in Ethiopia. Methods. A systematic literature search was performed by using PubMed, Science Direct, and Google Scholar. A random-effects model was used to estimate the pooled prevalence of work-related injury and its associated factors. The heterogeneity of the studies was assessed by using the I2 test, and the presence of publication bias was evaluated by using funnel plot and Egger's test. Results. After reviewing 292 articles, we included 10 studies that fulfilled the inclusion criteria in the meta-analysis. The findings from the 10 studies showed that the pooled prevalence of work-related injury in Ethiopia was 46.78% (95% CI: 32.17, 61.38). The subgroup analysis of this study showed that the highest prevalence was reported in Addis Ababa with the prevalence of 55.9% (25.42, 86.4), followed by a study conducted in Oromia Region with a prevalence of 43.3% (33.3, 53.3). Lack of occupational safety training (OR: 2.43, 95% CI: 1.76, 3.35), not using of personal protective equipment (OR: 2.32, 95% CI: 1.80, 2.99), and male workers (OR: 2.44, 95% CI: 1.15, 5.17) were the major factors significantly associated with the occurrence of work-related injury among construction workers. Conclusions. This study confirmed that construction is still a high-risk job with a high prevalence of work-related injury in Ethiopia. The modifiable risk factors such as the use of personal protective equipment (PPE), lack of safety training, and gender were the major associated factors with injury. Therefore, a continuous safety training and awareness creation program on risk-taking behavior should be given to construction workers.","author":[{"dropping-particle":"","family":"Ashuro","given":"Zemachu","non-dropping-particle":"","parse-names":false,"suffix":""},{"dropping-particle":"","family":"Zele","given":"Yifokire Tefera","non-dropping-particle":"","parse-names":false,"suffix":""},{"dropping-particle":"","family":"Kabthymer","given":"Robel Hussen","non-dropping-particle":"","parse-names":false,"suffix":""},{"dropping-particle":"","family":"Diriba","given":"Kuma","non-dropping-particle":"","parse-names":false,"suffix":""},{"dropping-particle":"","family":"Tesfaw","given":"Aragaw","non-dropping-particle":"","parse-names":false,"suffix":""},{"dropping-particle":"","family":"Alamneh","given":"Alehegn Aderaw","non-dropping-particle":"","parse-names":false,"suffix":""}],"container-title":"Journal of Environmental and Public Health","id":"ITEM-2","issued":{"date-parts":[["2021"]]},"page":"1-7","title":"Prevalence of Work-Related Injury and Its Determinants among Construction Workers in Ethiopia: A Systematic Review and Meta-Analysis","type":"article-journal","volume":"2021"}},{"id":"wMbolNSY/Jtgbfhv4","uris":["http://www.mendeley.com/documents/?uuid=97c65715-958e-4c77-a873-9e1455c036ce"],"itemData":{"DOI":"10.9734/ijtdh/2018/v34i430103","abstract":"Introduction: An occupational injury is the primary cause of workplace absenteeism, disability, retirement, mutilation, and mortality. Therefore, injuries in the workplace pose major public health and developmental problems especially in developing countries. Therefore, the present study identified the prevalence of injury and its determinants among building construction employees in Robe town, Ethiopia.\r Methods: An institutional-based cross-sectional study was conducted among building construction employees in Robe town from March 01-25/2017. A simple random sampling technique was used to select the study participants. The data was entered into EPiData 3.1and analysed by using SPSS version 20 software. Face to face interview was conducted on 402 respondents using structured and pretested questionnaire. Bivariate and multivariate logistic regression analyses were performed to identify the effect of explanatory variables on injuries.\r Results: The overall prevalence of injury among building construction employees was 39.2% [95 % CI: (34.4, 44.2)] in the past one year. The three leading causes of injuries were falls from the same level (38.5%), followed by injuries caused by movable or falling object (23.1%), and falls from elevation (13.4%). Being male, use of personal protective equipment, health and safety training, regular supervision and job satisfaction were factors significantly associated with injury.\r Conclusion: This study reported a relatively higher prevalence of injury among building construction workers compared to other studies. Factors such as being male, working without using personal protective equipment, absence of health and safety trainings, lack of regular supervision and job dissatisfaction were associated with significantly higher levels of occupational injury among construction workers. Therefore, employers should focus on providing safety training, promoting use of personal protective equipment during work, regular workplace supervision, and satisfying their employees by creating good work environments and working situations to reduce the rate of occupational injury.","author":[{"dropping-particle":"","family":"Lette","given":"Abate","non-dropping-particle":"","parse-names":false,"suffix":""},{"dropping-particle":"","family":"Kumbi","given":"Musa","non-dropping-particle":"","parse-names":false,"suffix":""},{"dropping-particle":"","family":"Hussen","given":"Abduljewad","non-dropping-particle":"","parse-names":false,"suffix":""},{"dropping-particle":"","family":"Nuriye","given":"Shemsu","non-dropping-particle":"","parse-names":false,"suffix":""}],"container-title":"International Journal of TROPICAL DISEASE &amp; Health","id":"ITEM-3","issue":"4","issued":{"date-parts":[["2019"]]},"page":"1-11","title":"Determinants of Occupational Injury among Building Construction Employees in Southeastern Ethiopia","type":"article-journal","volume":"34"}}],"schema":"https://github.com/citation-style-language/schema/raw/master/csl-citation.json"}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(2,15,44)</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37026C93">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meta-analysis of studies from several African countries also revealed that workers with temporary employment or no safety training were at greater risk, with 2.13 times the odds of experiencing injuries</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wwQMJuxf","properties":{"formattedCitation":"(18)","plainCitation":"(18)","noteIndex":0},"citationItems":[{"id":"wMbolNSY/LuwN0fqT","uris":["http://www.mendeley.com/documents/?uuid=d4e08c1a-1f21-43e7-b123-e2b9e1e031b1"],"itemData":{"DOI":"10.52547/johe.10.2.113","ISSN":"22520902","abstract":"Background: Despite the volume of existing literature on the prevalence of occupation-related injuries in Africa, it is fragmented across a broader spectrum and difficult t o quickly understand the average magnitude. Besides, there is a lack of empirical shreds of evidence on the regional pooled estimate. Hence, the study aimed to develop the regional pooled estimates of occupation-related injuries among workers in Africa's industries. Materials and Methods: The study followed preferred reporting items for systematic reviews and meta-analyses guidelines. The used databases included Scopus, PubMed, Science Direct, and Cochrane Library. Further, a modified version of the Newcastle-Ottawa Quality Assessment was used for the critical appraisal of studies. The pooled prevalence of injury was computed using STATA version 14 statistical software. Funnel plot and Egger's tests were conducted to evaluate publication bias. The study assessed the heterogeneity using the I-squared test and Galbraith plot. Results: Out of 603 accessed studies, 20 that met the eligibility criteria were included. The pooled prevalence of occupational injury in Africa was 57% (95% CI: 48, 67). Totally, 62% (95% CI: 44, 77), 57% (95% CI: 38, 76), and 51% (95% CI: 32, 69) of injuries were identified in the manufacturing, construction, and mining sites, respectively, based on the subgroup analysis. Conclusions: The rate of occupation-related injuries is dramatically increasing. Such injury is one of the immense concerns for workers' health and safety in Africa. Hence, the stakeholders should carry out rigorous law enforcement to ensure compliance with health and safety measures.","author":[{"dropping-particle":"","family":"Debela","given":"Mitiku Bonsa","non-dropping-particle":"","parse-names":false,"suffix":""},{"dropping-particle":"","family":"Azage","given":"Muluken","non-dropping-particle":"","parse-names":false,"suffix":""},{"dropping-particle":"","family":"Begosaw","given":"Achenef Motbainor","non-dropping-particle":"","parse-names":false,"suffix":""}],"container-title":"Journal of Occupational Health and Epidemiology","id":"ITEM-1","issue":"2","issued":{"date-parts":[["2021"]]},"page":"113-126","title":"Prevalence of occupational injury among workers in the construction, manufacturing, and mining industries in africa: A systematic review and meta-analysis","type":"article-journal","volume":"10"}}],"schema":"https://github.com/citation-style-language/schema/raw/master/csl-citation.json"}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 This further highlights the importance of safety education and stable employment in reducing injury risk. Furthermore, a decade-long review across Sub-Saharan Africa found a strong association between occupational accidents and poor safety environments, indicating the widespread impact of inadequate safety measures and training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OQkIqo1q","properties":{"formattedCitation":"(46)","plainCitation":"(46)","noteIndex":0},"citationItems":[{"id":"wMbolNSY/nnYcNqei","uris":["http://www.mendeley.com/documents/?uuid=fa6eff8c-2412-401c-8d63-f3cf0bdab509"],"itemData":{"DOI":"10.32699/pasak.v1i2.6738","abstract":"The user has requested enhancement of the downloaded file.","author":[{"dropping-particle":"","family":"Ghani","given":"Hafid Nur","non-dropping-particle":"","parse-names":false,"suffix":""},{"dropping-particle":"","family":"Ridho","given":"Fiki Muhammad","non-dropping-particle":"","parse-names":false,"suffix":""}],"id":"ITEM-1","issue":"2","issued":{"date-parts":[["2024"]]},"page":"34-48","title":"Identifying and Analyzing Factors Influencing Occupational Accidents in the Construction Sector : A Review of 10-year Research","type":"article-journal","volume":"1"}}],"schema":"https://github.com/citation-style-language/schema/raw/master/csl-citation.json"}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730C267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conclusion, the studies underline the significant role of environmental factors such as poor safety conditions, substandard materials, working at heights, lack of safety training, and insufficient supervision in contributing to occupational injuries. Addressing these risks by improving safety standards, providing proper training, ensuring quality control of materials, and offering regular supervision is crucial to reducing injury rates and improving overall safety in the construction industry</w:t>
      </w:r>
    </w:p>
    <w:p w14:paraId="454E35F7">
      <w:pPr>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rPr>
        <w:t xml:space="preserve"> 2:</w:t>
      </w:r>
      <w:r>
        <w:rPr>
          <w:rFonts w:hint="default" w:ascii="Times New Roman" w:hAnsi="Times New Roman" w:cs="Times New Roman"/>
          <w:sz w:val="24"/>
          <w:szCs w:val="24"/>
        </w:rPr>
        <w:t xml:space="preserve"> </w:t>
      </w:r>
      <w:r>
        <w:rPr>
          <w:rFonts w:hint="default" w:ascii="Times New Roman" w:hAnsi="Times New Roman" w:eastAsia="Times New Roman" w:cs="Times New Roman"/>
          <w:b/>
          <w:bCs/>
          <w:sz w:val="24"/>
          <w:szCs w:val="24"/>
        </w:rPr>
        <w:t>Conceptual framework, Researcher,2025</w:t>
      </w:r>
    </w:p>
    <w:p w14:paraId="79D8EC5F">
      <w:pPr>
        <w:pStyle w:val="3"/>
        <w:numPr>
          <w:ilvl w:val="1"/>
          <w:numId w:val="15"/>
        </w:numPr>
        <w:ind w:left="426"/>
        <w:jc w:val="left"/>
        <w:rPr>
          <w:rFonts w:hint="default" w:ascii="Times New Roman" w:hAnsi="Times New Roman" w:cs="Times New Roman"/>
          <w:sz w:val="24"/>
          <w:szCs w:val="24"/>
        </w:rPr>
      </w:pPr>
      <w:bookmarkStart w:id="24" w:name="_Toc27949"/>
      <w:r>
        <w:rPr>
          <w:rFonts w:hint="default" w:ascii="Times New Roman" w:hAnsi="Times New Roman" w:eastAsia="Times New Roman" w:cs="Times New Roman"/>
          <w:b/>
          <w:bCs/>
          <w:color w:val="auto"/>
          <w:sz w:val="24"/>
          <w:szCs w:val="24"/>
        </w:rPr>
        <w:t>CONCEPTUAL FRAMEWORK</w:t>
      </w:r>
      <w:bookmarkEnd w:id="24"/>
    </w:p>
    <w:p w14:paraId="1F3B5AD2">
      <w:pPr>
        <w:jc w:val="left"/>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63360" behindDoc="0" locked="0" layoutInCell="1" allowOverlap="1">
                <wp:simplePos x="0" y="0"/>
                <wp:positionH relativeFrom="margin">
                  <wp:posOffset>-349250</wp:posOffset>
                </wp:positionH>
                <wp:positionV relativeFrom="paragraph">
                  <wp:posOffset>272415</wp:posOffset>
                </wp:positionV>
                <wp:extent cx="6619875" cy="6019800"/>
                <wp:effectExtent l="6350" t="6350" r="15875" b="6350"/>
                <wp:wrapNone/>
                <wp:docPr id="17" name="Group 17"/>
                <wp:cNvGraphicFramePr/>
                <a:graphic xmlns:a="http://schemas.openxmlformats.org/drawingml/2006/main">
                  <a:graphicData uri="http://schemas.microsoft.com/office/word/2010/wordprocessingGroup">
                    <wpg:wgp>
                      <wpg:cNvGrpSpPr/>
                      <wpg:grpSpPr>
                        <a:xfrm>
                          <a:off x="0" y="0"/>
                          <a:ext cx="6619875" cy="6019800"/>
                          <a:chOff x="0" y="0"/>
                          <a:chExt cx="6581775" cy="6610350"/>
                        </a:xfrm>
                      </wpg:grpSpPr>
                      <wps:wsp>
                        <wps:cNvPr id="13" name="Rounded Rectangle 13"/>
                        <wps:cNvSpPr/>
                        <wps:spPr>
                          <a:xfrm>
                            <a:off x="4638675" y="0"/>
                            <a:ext cx="1790700" cy="361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6D375D">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Independent variable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Rounded Rectangle 14"/>
                        <wps:cNvSpPr/>
                        <wps:spPr>
                          <a:xfrm>
                            <a:off x="0" y="66675"/>
                            <a:ext cx="1790700" cy="361950"/>
                          </a:xfrm>
                          <a:prstGeom prst="roundRect">
                            <a:avLst/>
                          </a:prstGeom>
                          <a:solidFill>
                            <a:srgbClr val="5B9BD5"/>
                          </a:solidFill>
                          <a:ln w="12700" cap="flat" cmpd="sng" algn="ctr">
                            <a:solidFill>
                              <a:srgbClr val="5B9BD5">
                                <a:shade val="50000"/>
                              </a:srgbClr>
                            </a:solidFill>
                            <a:prstDash val="solid"/>
                            <a:miter lim="800000"/>
                          </a:ln>
                          <a:effectLst/>
                        </wps:spPr>
                        <wps:txbx>
                          <w:txbxContent>
                            <w:p w14:paraId="6876960B">
                              <w:pPr>
                                <w:jc w:val="center"/>
                                <w:rPr>
                                  <w:rFonts w:ascii="Times New Roman" w:hAnsi="Times New Roman" w:cs="Times New Roman"/>
                                  <w:sz w:val="28"/>
                                  <w:szCs w:val="28"/>
                                </w:rPr>
                              </w:pPr>
                              <w:r>
                                <w:rPr>
                                  <w:rFonts w:ascii="Times New Roman" w:hAnsi="Times New Roman" w:cs="Times New Roman"/>
                                  <w:sz w:val="28"/>
                                  <w:szCs w:val="28"/>
                                </w:rPr>
                                <w:t>Independent variable</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2" name="Group 12"/>
                        <wpg:cNvGrpSpPr/>
                        <wpg:grpSpPr>
                          <a:xfrm>
                            <a:off x="0" y="361950"/>
                            <a:ext cx="6581775" cy="6248400"/>
                            <a:chOff x="0" y="0"/>
                            <a:chExt cx="6581775" cy="6248400"/>
                          </a:xfrm>
                        </wpg:grpSpPr>
                        <wps:wsp>
                          <wps:cNvPr id="1" name="Rounded Rectangle 1"/>
                          <wps:cNvSpPr/>
                          <wps:spPr>
                            <a:xfrm>
                              <a:off x="0" y="47625"/>
                              <a:ext cx="2066925" cy="2638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2AAA37C">
                                <w:pPr>
                                  <w:pStyle w:val="256"/>
                                  <w:rPr>
                                    <w:rFonts w:ascii="Times New Roman" w:hAnsi="Times New Roman" w:cs="Times New Roman"/>
                                    <w:b/>
                                    <w:sz w:val="24"/>
                                  </w:rPr>
                                </w:pPr>
                                <w:r>
                                  <w:rPr>
                                    <w:rFonts w:ascii="Times New Roman" w:hAnsi="Times New Roman" w:cs="Times New Roman"/>
                                    <w:b/>
                                    <w:sz w:val="24"/>
                                  </w:rPr>
                                  <w:t>Socio-demographic factors</w:t>
                                </w:r>
                              </w:p>
                              <w:p w14:paraId="674E8BE2">
                                <w:pPr>
                                  <w:pStyle w:val="256"/>
                                  <w:rPr>
                                    <w:b/>
                                  </w:rPr>
                                </w:pPr>
                              </w:p>
                              <w:p w14:paraId="4B595404">
                                <w:pPr>
                                  <w:pStyle w:val="256"/>
                                  <w:spacing w:line="276" w:lineRule="auto"/>
                                  <w:rPr>
                                    <w:rFonts w:ascii="Times New Roman" w:hAnsi="Times New Roman" w:cs="Times New Roman"/>
                                    <w:sz w:val="24"/>
                                    <w:szCs w:val="24"/>
                                  </w:rPr>
                                </w:pPr>
                                <w:r>
                                  <w:rPr>
                                    <w:rFonts w:ascii="Times New Roman" w:hAnsi="Times New Roman" w:cs="Times New Roman"/>
                                    <w:sz w:val="24"/>
                                    <w:szCs w:val="24"/>
                                  </w:rPr>
                                  <w:t>Age</w:t>
                                </w:r>
                              </w:p>
                              <w:p w14:paraId="3CF8F20C">
                                <w:pPr>
                                  <w:pStyle w:val="256"/>
                                  <w:spacing w:line="276" w:lineRule="auto"/>
                                  <w:rPr>
                                    <w:rFonts w:ascii="Times New Roman" w:hAnsi="Times New Roman" w:cs="Times New Roman"/>
                                    <w:sz w:val="24"/>
                                    <w:szCs w:val="24"/>
                                  </w:rPr>
                                </w:pPr>
                                <w:r>
                                  <w:rPr>
                                    <w:rFonts w:ascii="Times New Roman" w:hAnsi="Times New Roman" w:cs="Times New Roman"/>
                                    <w:sz w:val="24"/>
                                    <w:szCs w:val="24"/>
                                  </w:rPr>
                                  <w:t>Sex</w:t>
                                </w:r>
                              </w:p>
                              <w:p w14:paraId="356A92F9">
                                <w:pPr>
                                  <w:pStyle w:val="256"/>
                                  <w:spacing w:line="276" w:lineRule="auto"/>
                                  <w:rPr>
                                    <w:rFonts w:ascii="Times New Roman" w:hAnsi="Times New Roman" w:cs="Times New Roman"/>
                                    <w:sz w:val="24"/>
                                    <w:szCs w:val="24"/>
                                  </w:rPr>
                                </w:pPr>
                                <w:r>
                                  <w:rPr>
                                    <w:rFonts w:ascii="Times New Roman" w:hAnsi="Times New Roman" w:cs="Times New Roman"/>
                                    <w:sz w:val="24"/>
                                    <w:szCs w:val="24"/>
                                  </w:rPr>
                                  <w:t>Marital Status</w:t>
                                </w:r>
                              </w:p>
                              <w:p w14:paraId="5495216A">
                                <w:pPr>
                                  <w:pStyle w:val="256"/>
                                  <w:spacing w:line="276" w:lineRule="auto"/>
                                  <w:rPr>
                                    <w:rFonts w:ascii="Times New Roman" w:hAnsi="Times New Roman" w:cs="Times New Roman"/>
                                    <w:sz w:val="24"/>
                                    <w:szCs w:val="24"/>
                                  </w:rPr>
                                </w:pPr>
                                <w:r>
                                  <w:rPr>
                                    <w:rFonts w:ascii="Times New Roman" w:hAnsi="Times New Roman" w:cs="Times New Roman"/>
                                    <w:sz w:val="24"/>
                                    <w:szCs w:val="24"/>
                                  </w:rPr>
                                  <w:t>Highest Education Level</w:t>
                                </w:r>
                              </w:p>
                              <w:p w14:paraId="782FB9DE">
                                <w:pPr>
                                  <w:pStyle w:val="256"/>
                                  <w:spacing w:line="276" w:lineRule="auto"/>
                                  <w:rPr>
                                    <w:rFonts w:ascii="Times New Roman" w:hAnsi="Times New Roman" w:cs="Times New Roman"/>
                                    <w:sz w:val="24"/>
                                    <w:szCs w:val="24"/>
                                  </w:rPr>
                                </w:pPr>
                                <w:r>
                                  <w:rPr>
                                    <w:rFonts w:ascii="Times New Roman" w:hAnsi="Times New Roman" w:cs="Times New Roman"/>
                                    <w:sz w:val="24"/>
                                    <w:szCs w:val="24"/>
                                  </w:rPr>
                                  <w:t>Employment Terms</w:t>
                                </w:r>
                              </w:p>
                              <w:p w14:paraId="59FA7C19">
                                <w:pPr>
                                  <w:pStyle w:val="256"/>
                                  <w:spacing w:line="276" w:lineRule="auto"/>
                                  <w:rPr>
                                    <w:rFonts w:ascii="Times New Roman" w:hAnsi="Times New Roman" w:cs="Times New Roman"/>
                                    <w:sz w:val="24"/>
                                    <w:szCs w:val="24"/>
                                  </w:rPr>
                                </w:pPr>
                                <w:r>
                                  <w:rPr>
                                    <w:rFonts w:ascii="Times New Roman" w:hAnsi="Times New Roman" w:cs="Times New Roman"/>
                                    <w:sz w:val="24"/>
                                    <w:szCs w:val="24"/>
                                  </w:rPr>
                                  <w:t>Experience in Building Construction</w:t>
                                </w:r>
                              </w:p>
                              <w:p w14:paraId="7977AE0F">
                                <w:pPr>
                                  <w:pStyle w:val="256"/>
                                  <w:spacing w:line="276" w:lineRule="auto"/>
                                  <w:rPr>
                                    <w:rFonts w:ascii="Times New Roman" w:hAnsi="Times New Roman" w:cs="Times New Roman"/>
                                    <w:sz w:val="24"/>
                                    <w:szCs w:val="24"/>
                                  </w:rPr>
                                </w:pPr>
                                <w:r>
                                  <w:rPr>
                                    <w:rFonts w:ascii="Times New Roman" w:hAnsi="Times New Roman" w:cs="Times New Roman"/>
                                    <w:sz w:val="24"/>
                                    <w:szCs w:val="24"/>
                                  </w:rPr>
                                  <w:t>Working Hours</w:t>
                                </w:r>
                              </w:p>
                              <w:p w14:paraId="3F29BCD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Rounded Rectangle 2"/>
                          <wps:cNvSpPr/>
                          <wps:spPr>
                            <a:xfrm>
                              <a:off x="4524375" y="0"/>
                              <a:ext cx="2057400" cy="354329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E83253">
                                <w:pPr>
                                  <w:pStyle w:val="256"/>
                                  <w:spacing w:line="360" w:lineRule="auto"/>
                                  <w:rPr>
                                    <w:rFonts w:ascii="Times New Roman" w:hAnsi="Times New Roman" w:cs="Times New Roman"/>
                                    <w:b/>
                                    <w:sz w:val="24"/>
                                  </w:rPr>
                                </w:pPr>
                                <w:r>
                                  <w:rPr>
                                    <w:rFonts w:ascii="Times New Roman" w:hAnsi="Times New Roman" w:cs="Times New Roman"/>
                                    <w:b/>
                                    <w:sz w:val="24"/>
                                  </w:rPr>
                                  <w:t>Working environment factors</w:t>
                                </w:r>
                              </w:p>
                              <w:p w14:paraId="58DF5DE3">
                                <w:pPr>
                                  <w:pStyle w:val="256"/>
                                  <w:spacing w:line="360" w:lineRule="auto"/>
                                  <w:rPr>
                                    <w:rFonts w:ascii="Times New Roman" w:hAnsi="Times New Roman" w:cs="Times New Roman"/>
                                  </w:rPr>
                                </w:pPr>
                                <w:r>
                                  <w:rPr>
                                    <w:rFonts w:ascii="Times New Roman" w:hAnsi="Times New Roman" w:cs="Times New Roman"/>
                                  </w:rPr>
                                  <w:t>Work Designation</w:t>
                                </w:r>
                              </w:p>
                              <w:p w14:paraId="0C21AF1A">
                                <w:pPr>
                                  <w:pStyle w:val="256"/>
                                  <w:spacing w:line="360" w:lineRule="auto"/>
                                  <w:rPr>
                                    <w:rFonts w:ascii="Times New Roman" w:hAnsi="Times New Roman" w:cs="Times New Roman"/>
                                  </w:rPr>
                                </w:pPr>
                                <w:r>
                                  <w:rPr>
                                    <w:rFonts w:ascii="Times New Roman" w:hAnsi="Times New Roman" w:cs="Times New Roman"/>
                                  </w:rPr>
                                  <w:t>Ever Had Health and Safety Training</w:t>
                                </w:r>
                              </w:p>
                              <w:p w14:paraId="03471F90">
                                <w:pPr>
                                  <w:pStyle w:val="256"/>
                                  <w:spacing w:line="360" w:lineRule="auto"/>
                                  <w:rPr>
                                    <w:rFonts w:ascii="Times New Roman" w:hAnsi="Times New Roman" w:cs="Times New Roman"/>
                                  </w:rPr>
                                </w:pPr>
                                <w:r>
                                  <w:rPr>
                                    <w:rFonts w:ascii="Times New Roman" w:hAnsi="Times New Roman" w:cs="Times New Roman"/>
                                  </w:rPr>
                                  <w:t xml:space="preserve">Trained From </w:t>
                                </w:r>
                              </w:p>
                              <w:p w14:paraId="5A9283BE">
                                <w:pPr>
                                  <w:pStyle w:val="256"/>
                                  <w:spacing w:line="360" w:lineRule="auto"/>
                                  <w:rPr>
                                    <w:rFonts w:ascii="Times New Roman" w:hAnsi="Times New Roman" w:cs="Times New Roman"/>
                                  </w:rPr>
                                </w:pPr>
                                <w:r>
                                  <w:rPr>
                                    <w:rFonts w:ascii="Times New Roman" w:hAnsi="Times New Roman" w:cs="Times New Roman"/>
                                  </w:rPr>
                                  <w:t>Written Health and Safety Policy/Program</w:t>
                                </w:r>
                              </w:p>
                              <w:p w14:paraId="41D50537">
                                <w:pPr>
                                  <w:pStyle w:val="256"/>
                                  <w:spacing w:line="360" w:lineRule="auto"/>
                                  <w:rPr>
                                    <w:rFonts w:ascii="Times New Roman" w:hAnsi="Times New Roman" w:cs="Times New Roman"/>
                                  </w:rPr>
                                </w:pPr>
                                <w:r>
                                  <w:rPr>
                                    <w:rFonts w:ascii="Times New Roman" w:hAnsi="Times New Roman" w:cs="Times New Roman"/>
                                  </w:rPr>
                                  <w:t xml:space="preserve"> On Site Hazard Communication Measures</w:t>
                                </w:r>
                              </w:p>
                              <w:p w14:paraId="2435DCC2">
                                <w:pPr>
                                  <w:pStyle w:val="256"/>
                                  <w:spacing w:line="360" w:lineRule="auto"/>
                                  <w:rPr>
                                    <w:rFonts w:ascii="Times New Roman" w:hAnsi="Times New Roman" w:cs="Times New Roman"/>
                                  </w:rPr>
                                </w:pPr>
                                <w:r>
                                  <w:rPr>
                                    <w:rFonts w:ascii="Times New Roman" w:hAnsi="Times New Roman" w:cs="Times New Roman"/>
                                  </w:rPr>
                                  <w:t>Workplace Supervision</w:t>
                                </w:r>
                              </w:p>
                              <w:p w14:paraId="4162C6C8">
                                <w:pPr>
                                  <w:pStyle w:val="256"/>
                                  <w:spacing w:line="360" w:lineRule="auto"/>
                                  <w:rPr>
                                    <w:rFonts w:ascii="Times New Roman" w:hAnsi="Times New Roman" w:cs="Times New Roman"/>
                                  </w:rPr>
                                </w:pPr>
                                <w:r>
                                  <w:rPr>
                                    <w:rFonts w:ascii="Times New Roman" w:hAnsi="Times New Roman" w:cs="Times New Roman"/>
                                  </w:rPr>
                                  <w:t>PPE Provision</w:t>
                                </w:r>
                              </w:p>
                              <w:p w14:paraId="0570CB5D">
                                <w:pPr>
                                  <w:pStyle w:val="256"/>
                                  <w:spacing w:line="360" w:lineRule="auto"/>
                                  <w:rPr>
                                    <w:rFonts w:ascii="Times New Roman" w:hAnsi="Times New Roman" w:cs="Times New Roman"/>
                                  </w:rPr>
                                </w:pPr>
                                <w:r>
                                  <w:rPr>
                                    <w:rFonts w:ascii="Times New Roman" w:hAnsi="Times New Roman" w:cs="Times New Roman"/>
                                  </w:rPr>
                                  <w:t>Poor Safety Environment</w:t>
                                </w:r>
                              </w:p>
                              <w:p w14:paraId="5336670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Rounded Rectangle 3"/>
                          <wps:cNvSpPr/>
                          <wps:spPr>
                            <a:xfrm>
                              <a:off x="1905000" y="3543300"/>
                              <a:ext cx="2495550" cy="2705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4DC657">
                                <w:pPr>
                                  <w:pStyle w:val="256"/>
                                  <w:spacing w:line="360" w:lineRule="auto"/>
                                  <w:rPr>
                                    <w:rFonts w:ascii="Times New Roman" w:hAnsi="Times New Roman" w:cs="Times New Roman"/>
                                    <w:b/>
                                    <w:sz w:val="24"/>
                                  </w:rPr>
                                </w:pPr>
                                <w:r>
                                  <w:rPr>
                                    <w:rFonts w:ascii="Times New Roman" w:hAnsi="Times New Roman" w:cs="Times New Roman"/>
                                    <w:b/>
                                    <w:sz w:val="24"/>
                                  </w:rPr>
                                  <w:t>Behavior factors</w:t>
                                </w:r>
                              </w:p>
                              <w:p w14:paraId="4ABEC8C1">
                                <w:pPr>
                                  <w:pStyle w:val="256"/>
                                  <w:spacing w:line="360" w:lineRule="auto"/>
                                  <w:rPr>
                                    <w:rFonts w:ascii="Times New Roman" w:hAnsi="Times New Roman" w:cs="Times New Roman"/>
                                  </w:rPr>
                                </w:pPr>
                                <w:r>
                                  <w:rPr>
                                    <w:rFonts w:ascii="Times New Roman" w:hAnsi="Times New Roman" w:cs="Times New Roman"/>
                                  </w:rPr>
                                  <w:t>Alcohol Drinking</w:t>
                                </w:r>
                              </w:p>
                              <w:p w14:paraId="14286317">
                                <w:pPr>
                                  <w:pStyle w:val="256"/>
                                  <w:spacing w:line="360" w:lineRule="auto"/>
                                  <w:rPr>
                                    <w:rFonts w:ascii="Times New Roman" w:hAnsi="Times New Roman" w:cs="Times New Roman"/>
                                  </w:rPr>
                                </w:pPr>
                                <w:r>
                                  <w:rPr>
                                    <w:rFonts w:ascii="Times New Roman" w:hAnsi="Times New Roman" w:cs="Times New Roman"/>
                                  </w:rPr>
                                  <w:t>Drink Alcohol Before Work</w:t>
                                </w:r>
                              </w:p>
                              <w:p w14:paraId="6C6E2E10">
                                <w:pPr>
                                  <w:pStyle w:val="256"/>
                                  <w:spacing w:line="360" w:lineRule="auto"/>
                                  <w:rPr>
                                    <w:rFonts w:ascii="Times New Roman" w:hAnsi="Times New Roman" w:cs="Times New Roman"/>
                                  </w:rPr>
                                </w:pPr>
                                <w:r>
                                  <w:rPr>
                                    <w:rFonts w:ascii="Times New Roman" w:hAnsi="Times New Roman" w:cs="Times New Roman"/>
                                  </w:rPr>
                                  <w:t>Drink Alcohol at Work</w:t>
                                </w:r>
                              </w:p>
                              <w:p w14:paraId="59EA0B4E">
                                <w:pPr>
                                  <w:pStyle w:val="256"/>
                                  <w:spacing w:line="360" w:lineRule="auto"/>
                                  <w:rPr>
                                    <w:rFonts w:ascii="Times New Roman" w:hAnsi="Times New Roman" w:cs="Times New Roman"/>
                                  </w:rPr>
                                </w:pPr>
                                <w:r>
                                  <w:rPr>
                                    <w:rFonts w:ascii="Times New Roman" w:hAnsi="Times New Roman" w:cs="Times New Roman"/>
                                  </w:rPr>
                                  <w:t>Cigarette Smoking</w:t>
                                </w:r>
                              </w:p>
                              <w:p w14:paraId="02C093F8">
                                <w:pPr>
                                  <w:pStyle w:val="256"/>
                                  <w:spacing w:line="360" w:lineRule="auto"/>
                                  <w:rPr>
                                    <w:rFonts w:ascii="Times New Roman" w:hAnsi="Times New Roman" w:cs="Times New Roman"/>
                                  </w:rPr>
                                </w:pPr>
                                <w:r>
                                  <w:rPr>
                                    <w:rFonts w:ascii="Times New Roman" w:hAnsi="Times New Roman" w:cs="Times New Roman"/>
                                  </w:rPr>
                                  <w:t>Sleeping Disorder</w:t>
                                </w:r>
                              </w:p>
                              <w:p w14:paraId="30F94266">
                                <w:pPr>
                                  <w:pStyle w:val="256"/>
                                  <w:spacing w:line="360" w:lineRule="auto"/>
                                  <w:rPr>
                                    <w:rFonts w:ascii="Times New Roman" w:hAnsi="Times New Roman" w:cs="Times New Roman"/>
                                  </w:rPr>
                                </w:pPr>
                                <w:r>
                                  <w:rPr>
                                    <w:rFonts w:ascii="Times New Roman" w:hAnsi="Times New Roman" w:cs="Times New Roman"/>
                                  </w:rPr>
                                  <w:t>Job Dissatisfaction</w:t>
                                </w:r>
                              </w:p>
                              <w:p w14:paraId="65750A76">
                                <w:pPr>
                                  <w:pStyle w:val="256"/>
                                  <w:spacing w:line="360" w:lineRule="auto"/>
                                  <w:rPr>
                                    <w:rFonts w:ascii="Times New Roman" w:hAnsi="Times New Roman" w:cs="Times New Roman"/>
                                  </w:rPr>
                                </w:pPr>
                                <w:r>
                                  <w:rPr>
                                    <w:rFonts w:ascii="Times New Roman" w:hAnsi="Times New Roman" w:cs="Times New Roman"/>
                                  </w:rPr>
                                  <w:t>Job Stress</w:t>
                                </w:r>
                              </w:p>
                              <w:p w14:paraId="561F45AE">
                                <w:pPr>
                                  <w:pStyle w:val="256"/>
                                  <w:spacing w:line="360" w:lineRule="auto"/>
                                  <w:rPr>
                                    <w:rFonts w:ascii="Times New Roman" w:hAnsi="Times New Roman" w:cs="Times New Roman"/>
                                  </w:rPr>
                                </w:pPr>
                                <w:r>
                                  <w:rPr>
                                    <w:rFonts w:ascii="Times New Roman" w:hAnsi="Times New Roman" w:cs="Times New Roman"/>
                                  </w:rPr>
                                  <w:t>Risk-Taking Behavior</w:t>
                                </w:r>
                              </w:p>
                              <w:p w14:paraId="08C104DF">
                                <w:pPr>
                                  <w:pStyle w:val="256"/>
                                  <w:spacing w:line="360" w:lineRule="auto"/>
                                  <w:rPr>
                                    <w:rFonts w:ascii="Times New Roman" w:hAnsi="Times New Roman" w:cs="Times New Roman"/>
                                  </w:rPr>
                                </w:pPr>
                                <w:r>
                                  <w:rPr>
                                    <w:rFonts w:ascii="Times New Roman" w:hAnsi="Times New Roman" w:cs="Times New Roman"/>
                                  </w:rPr>
                                  <w:t>Use of PPE</w:t>
                                </w:r>
                              </w:p>
                              <w:p w14:paraId="6FE49EA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Straight Arrow Connector 5"/>
                          <wps:cNvCnPr/>
                          <wps:spPr>
                            <a:xfrm>
                              <a:off x="2057400" y="1752600"/>
                              <a:ext cx="447675" cy="342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 name="Straight Arrow Connector 6"/>
                          <wps:cNvCnPr/>
                          <wps:spPr>
                            <a:xfrm flipH="1">
                              <a:off x="4238625" y="1933575"/>
                              <a:ext cx="219075" cy="209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5" name="Rounded Rectangle 15"/>
                          <wps:cNvSpPr/>
                          <wps:spPr>
                            <a:xfrm>
                              <a:off x="1952625" y="3181350"/>
                              <a:ext cx="2000250" cy="361950"/>
                            </a:xfrm>
                            <a:prstGeom prst="roundRect">
                              <a:avLst/>
                            </a:prstGeom>
                            <a:solidFill>
                              <a:srgbClr val="5B9BD5"/>
                            </a:solidFill>
                            <a:ln w="12700" cap="flat" cmpd="sng" algn="ctr">
                              <a:solidFill>
                                <a:srgbClr val="5B9BD5">
                                  <a:shade val="50000"/>
                                </a:srgbClr>
                              </a:solidFill>
                              <a:prstDash val="solid"/>
                              <a:miter lim="800000"/>
                            </a:ln>
                            <a:effectLst/>
                          </wps:spPr>
                          <wps:txbx>
                            <w:txbxContent>
                              <w:p w14:paraId="4BE33A66">
                                <w:pPr>
                                  <w:jc w:val="center"/>
                                  <w:rPr>
                                    <w:rFonts w:ascii="Times New Roman" w:hAnsi="Times New Roman" w:cs="Times New Roman"/>
                                    <w:sz w:val="28"/>
                                    <w:szCs w:val="28"/>
                                  </w:rPr>
                                </w:pPr>
                                <w:r>
                                  <w:rPr>
                                    <w:rFonts w:ascii="Times New Roman" w:hAnsi="Times New Roman" w:cs="Times New Roman"/>
                                    <w:sz w:val="28"/>
                                    <w:szCs w:val="28"/>
                                  </w:rPr>
                                  <w:t>Independent variables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Rounded Rectangle 16"/>
                          <wps:cNvSpPr/>
                          <wps:spPr>
                            <a:xfrm>
                              <a:off x="2362200" y="1400175"/>
                              <a:ext cx="1790700" cy="361950"/>
                            </a:xfrm>
                            <a:prstGeom prst="roundRect">
                              <a:avLst/>
                            </a:prstGeom>
                            <a:solidFill>
                              <a:srgbClr val="5B9BD5"/>
                            </a:solidFill>
                            <a:ln w="12700" cap="flat" cmpd="sng" algn="ctr">
                              <a:solidFill>
                                <a:srgbClr val="5B9BD5">
                                  <a:shade val="50000"/>
                                </a:srgbClr>
                              </a:solidFill>
                              <a:prstDash val="solid"/>
                              <a:miter lim="800000"/>
                            </a:ln>
                            <a:effectLst/>
                          </wps:spPr>
                          <wps:txbx>
                            <w:txbxContent>
                              <w:p w14:paraId="7EC7155C">
                                <w:pPr>
                                  <w:jc w:val="center"/>
                                  <w:rPr>
                                    <w:rFonts w:ascii="Times New Roman" w:hAnsi="Times New Roman" w:cs="Times New Roman"/>
                                    <w:sz w:val="28"/>
                                    <w:szCs w:val="28"/>
                                  </w:rPr>
                                </w:pPr>
                                <w:r>
                                  <w:rPr>
                                    <w:rFonts w:ascii="Times New Roman" w:hAnsi="Times New Roman" w:cs="Times New Roman"/>
                                    <w:sz w:val="28"/>
                                    <w:szCs w:val="28"/>
                                  </w:rPr>
                                  <w:t>Dependent variable</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27.5pt;margin-top:21.45pt;height:474pt;width:521.25pt;mso-position-horizontal-relative:margin;z-index:251663360;mso-width-relative:page;mso-height-relative:page;" coordsize="6581775,6610350" o:gfxdata="UEsDBAoAAAAAAIdO4kAAAAAAAAAAAAAAAAAEAAAAZHJzL1BLAwQUAAAACACHTuJAxZwPc9kAAAAI&#10;AQAADwAAAGRycy9kb3ducmV2LnhtbE2PzWrDMBCE74W+g9hCb43k/BG7XocS2p5CoUmh9KZYG9vE&#10;WhlLsZO3r3Jqj8MMM9/k64ttxUC9bxwjJBMFgrh0puEK4Wv/9rQC4YNmo1vHhHAlD+vi/i7XmXEj&#10;f9KwC5WIJewzjVCH0GVS+rImq/3EdcTRO7re6hBlX0nT6zGW21ZOlVpKqxuOC7XuaFNTedqdLcL7&#10;qMeXWfI6bE/HzfVnv/j43iaE+PiQqGcQgS7hLww3/IgORWQ6uDMbL1qEeCQgzJYpiJur5tMFiANC&#10;upqnIItc/j9Q/AJQSwMEFAAAAAgAh07iQEr12+PABQAALyIAAA4AAABkcnMvZTJvRG9jLnhtbO1a&#10;W2/bNhR+H7D/QOi9te6+oE6ROkk3oFiDZkOfGYm6ABKpkXSc9NfvHJKSXMfNbU3WDs6DI1q8fjrf&#10;uXzym7fXbUOumFS14EsveO17hPFM5DUvl95ff569mnlEacpz2gjOlt4NU97bo19/ebPpFiwUlWhy&#10;JglMwtVi0y29SutuMZmorGItVa9FxzjcLIRsqYamLCe5pBuYvW0moe+nk42QeSdFxpSCb0/sTc/N&#10;KB8yoSiKOmMnIlu3jGs7q2QN1XAkVdWd8o7MbouCZfpjUSimSbP04KTafMIicH2Jn5OjN3RRStpV&#10;dea2QB+yhZ0ztbTmsOgw1QnVlKxlfWuqts6kUKLQrzPRTuxBDCJwisDfwea9FOvOnKVcbMpuAB0e&#10;1A7qT542++PqXJI6B0uYeoTTFp64WZZAG8DZdOUC+ryX3UV3Lt0XpW3hea8L2eJ/OAm5NrDeDLCy&#10;a00y+DJNg/lsmngkg3upDw3fAZ9V8HRujcuq035kMgumw8g08KPEjJz0C09wf8N2Nh2YpBpxUv8O&#10;p4uKdszArxCDHqeox+mTWPOc5eQTWBnlZcNIEFnMTP8BMLVQgN0etOI0mqV4vNuYBdO5PwWYDGYR&#10;ALhzcLropNLvmWgJXiw9MBWe406MGdKrD0rD0wKg+n64vhJNnZ/VTWMasrxcNZJcUeBGPJvGq3e4&#10;exjyVbeGkw1YR2h3Q4HxBTANNtZ2YDWKlx6hTQmuJNPSrP3VaLW9SBQm0TyxnSqaM7t04sNfv7Lt&#10;fnsXeIoTqio7xCyBQ+iirTW4o6Zulx6Y1ThTw2ESNAiLPV7p68trY8FqcSnyG3ieUliHoLrsrIYV&#10;PlClz6kEDwDIg4/UH+GjaAQAINyVRyohv+z7HvuDwcFdj2zAowA4f6+pZB5pfudgivMgjtEFmUac&#10;TENoyO07l9t3+LpdCXgwAXjjLjOX2F83/WUhRfsZXOkxrgq3KM9gbfsYXGOlracDZ5yx42PTDdxO&#10;R/UHftFlODlCyMXxWouiNgaDQFl0HH5AKHQDL8Gs+A5mxY9iFuCBviZFdhkz6X3RS/MqeTd/d2L2&#10;8Iy8cosYUr8Er+iCmdDqfMyBZYZZ34NlLpg9c6QPe565SB9abj0h0o+RCWxib9AO41n8tHA/jvxP&#10;w32P1Z5o/wSXFE/TcMclhX6azuFLE+pDSAli22M49RjDv0+sPzN/uPln9EmnSbxKTvctcgjlxl38&#10;r0P54GFus8Y5m4emyEkYR/tT5NBPpuhabIqcxFE4nzt766uSPvc98EbaHO6QAqO9/Lgp8B215eNK&#10;y2DuY11l0uAIuBH1MbiP0mE8TxIoKm3UmfpJYHscoo7zIYcCUsifrICEHMoqWBda0rqsNDmWUmzI&#10;SnAOyoiQxKReWK+AnrPiTtDqNYJeVBrUrCHCQC0ZTJMw3SVRDOlcL09FcTi/j0LK7WvYkC3Av6HW&#10;cIFSjSlfHy3CgKQ5CD2lgkINi8NSkU6AEuFbCWZbmnE5Ifaq1gxVOSMLvYpBsh1FFafmmMSxVNtT&#10;gvfAbqYE3TOvzTVxCPiXYT9NzUGpADUTxSUcTlRGGwayUuBIuH2Mx+WNdKFp3ZzynOibDkRNLWuj&#10;0W2xe6uMxX1LVjRgJaAhg/4NYonVpUAcz6GB/hMvzxE/yDqwmdcovIWJSULyGrQWvDS3FFjMK4eJ&#10;k8cuG5BvhP5c68oIi/gYLCxDMe0Ul1GxskIM9nICzAspMem9REpx73cTiRRN3f3Wi0xOII5DkDyx&#10;2EFKzaMo2RVoQohcPaVCH2JUj9I3croDpQ6U+hkoFQzB6XZJBPdGNt3/2gBeBoQ9h6JgFriXIqMC&#10;gz477HO7UaJ5ttTuIHIeXiX8YK8Shgi2h23bset+toVRGgKhbMSC+A6JILJ1ZNvhlcLXLwwfl6eB&#10;U8JKaysX69OdMQ06qBZgfk9TLcYX5CaJNL8jsEm4/c0D/lBhu216jb/zOP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ggAAFtDb250ZW50X1R5&#10;cGVzXS54bWxQSwECFAAKAAAAAACHTuJAAAAAAAAAAAAAAAAABgAAAAAAAAAAABAAAAAUBwAAX3Jl&#10;bHMvUEsBAhQAFAAAAAgAh07iQIoUZjzRAAAAlAEAAAsAAAAAAAAAAQAgAAAAOAcAAF9yZWxzLy5y&#10;ZWxzUEsBAhQACgAAAAAAh07iQAAAAAAAAAAAAAAAAAQAAAAAAAAAAAAQAAAAAAAAAGRycy9QSwEC&#10;FAAUAAAACACHTuJAxZwPc9kAAAAIAQAADwAAAAAAAAABACAAAAAiAAAAZHJzL2Rvd25yZXYueG1s&#10;UEsBAhQAFAAAAAgAh07iQEr12+PABQAALyIAAA4AAAAAAAAAAQAgAAAAKAEAAGRycy9lMm9Eb2Mu&#10;eG1sUEsFBgAAAAAGAAYAWQEAAFoJAAAAAA==&#10;">
                <o:lock v:ext="edit" aspectratio="f"/>
                <v:roundrect id="_x0000_s1026" o:spid="_x0000_s1026" o:spt="2" style="position:absolute;left:4638675;top:0;height:361950;width:1790700;v-text-anchor:middle;" fillcolor="#4874CB [3204]" filled="t" stroked="t" coordsize="21600,21600" arcsize="0.166666666666667" o:gfxdata="UEsDBAoAAAAAAIdO4kAAAAAAAAAAAAAAAAAEAAAAZHJzL1BLAwQUAAAACACHTuJA1fUXq7kAAADb&#10;AAAADwAAAGRycy9kb3ducmV2LnhtbEVPS4vCMBC+C/sfwix400RFXbpGDwuKB0F83Web2bZsMwlN&#10;tOqvN4LgbT6+58wWV1uLCzWhcqxh0FcgiHNnKi40HA/L3heIEJEN1o5Jw40CLOYfnRlmxrW8o8s+&#10;FiKFcMhQQxmjz6QMeUkWQ9954sT9ucZiTLAppGmwTeG2lkOlJtJixamhRE8/JeX/+7PV4MfT4bp1&#10;m19T3Onk65U6he1R6+7nQH2DiHSNb/HLvTZp/giev6QD5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X1F6u5AAAA2wAA&#10;AA8AAAAAAAAAAQAgAAAAIgAAAGRycy9kb3ducmV2LnhtbFBLAQIUABQAAAAIAIdO4kAzLwWeOwAA&#10;ADkAAAAQAAAAAAAAAAEAIAAAAAgBAABkcnMvc2hhcGV4bWwueG1sUEsFBgAAAAAGAAYAWwEAALID&#10;AAAAAA==&#10;">
                  <v:fill on="t" focussize="0,0"/>
                  <v:stroke weight="1pt" color="#325395 [3204]" miterlimit="8" joinstyle="miter"/>
                  <v:imagedata o:title=""/>
                  <o:lock v:ext="edit" aspectratio="f"/>
                  <v:textbox>
                    <w:txbxContent>
                      <w:p w14:paraId="0B6D375D">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Independent variable</w:t>
                        </w:r>
                      </w:p>
                    </w:txbxContent>
                  </v:textbox>
                </v:roundrect>
                <v:roundrect id="_x0000_s1026" o:spid="_x0000_s1026" o:spt="2" style="position:absolute;left:0;top:66675;height:361950;width:1790700;v-text-anchor:middle;" fillcolor="#5B9BD5" filled="t" stroked="t" coordsize="21600,21600" arcsize="0.166666666666667" o:gfxdata="UEsDBAoAAAAAAIdO4kAAAAAAAAAAAAAAAAAEAAAAZHJzL1BLAwQUAAAACACHTuJAQhOTVrcAAADb&#10;AAAADwAAAGRycy9kb3ducmV2LnhtbEVPzYrCMBC+L/gOYQQviyYVkbUaPYgF8abuAwzN2FabSUmi&#10;1rc3Cwve5uP7ndWmt614kA+NYw3ZRIEgLp1puNLwey7GPyBCRDbYOiYNLwqwWQ++Vpgb9+QjPU6x&#10;EimEQ44a6hi7XMpQ1mQxTFxHnLiL8xZjgr6SxuMzhdtWTpWaS4sNp4YaO9rWVN5Od6thce191reN&#10;nd0Df6vi4Ipq57QeDTO1BBGpjx/xv3tv0vwZ/P2SDpDr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E5NWtwAAANsAAAAP&#10;AAAAAAAAAAEAIAAAACIAAABkcnMvZG93bnJldi54bWxQSwECFAAUAAAACACHTuJAMy8FnjsAAAA5&#10;AAAAEAAAAAAAAAABACAAAAAGAQAAZHJzL3NoYXBleG1sLnhtbFBLBQYAAAAABgAGAFsBAACwAwAA&#10;AAA=&#10;">
                  <v:fill on="t" focussize="0,0"/>
                  <v:stroke weight="1pt" color="#41719C" miterlimit="8" joinstyle="miter"/>
                  <v:imagedata o:title=""/>
                  <o:lock v:ext="edit" aspectratio="f"/>
                  <v:textbox>
                    <w:txbxContent>
                      <w:p w14:paraId="6876960B">
                        <w:pPr>
                          <w:jc w:val="center"/>
                          <w:rPr>
                            <w:rFonts w:ascii="Times New Roman" w:hAnsi="Times New Roman" w:cs="Times New Roman"/>
                            <w:sz w:val="28"/>
                            <w:szCs w:val="28"/>
                          </w:rPr>
                        </w:pPr>
                        <w:r>
                          <w:rPr>
                            <w:rFonts w:ascii="Times New Roman" w:hAnsi="Times New Roman" w:cs="Times New Roman"/>
                            <w:sz w:val="28"/>
                            <w:szCs w:val="28"/>
                          </w:rPr>
                          <w:t>Independent variable</w:t>
                        </w:r>
                      </w:p>
                    </w:txbxContent>
                  </v:textbox>
                </v:roundrect>
                <v:group id="_x0000_s1026" o:spid="_x0000_s1026" o:spt="203" style="position:absolute;left:0;top:361950;height:6248400;width:6581775;" coordsize="6581775,6248400"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oundrect id="_x0000_s1026" o:spid="_x0000_s1026" o:spt="2" style="position:absolute;left:0;top:47625;height:2638425;width:2066925;v-text-anchor:middle;" fillcolor="#FFFFFF [3201]" filled="t" stroked="t" coordsize="21600,21600" arcsize="0.166666666666667" o:gfxdata="UEsDBAoAAAAAAIdO4kAAAAAAAAAAAAAAAAAEAAAAZHJzL1BLAwQUAAAACACHTuJATvXV2bsAAADa&#10;AAAADwAAAGRycy9kb3ducmV2LnhtbEVPS2uDQBC+F/IflgnkUupqDlJM1hwCIRZCwDQPehvcqUrd&#10;WXG3if33XaHQ0/DxPWe9GU0n7jS41rKCJIpBEFdWt1wrOL/vXl5BOI+ssbNMCn7IwSafPa0x0/bB&#10;Jd1PvhYhhF2GChrv+0xKVzVk0EW2Jw7cpx0M+gCHWuoBHyHcdHIZx6k02HJoaLCnbUPV1+nbKBjT&#10;ciuLW1Kk8np83vs3d/mgg1KLeRKvQHga/b/4z13oMB+mV6Yr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XV2bsAAADa&#10;AAAADwAAAAAAAAABACAAAAAiAAAAZHJzL2Rvd25yZXYueG1sUEsBAhQAFAAAAAgAh07iQDMvBZ47&#10;AAAAOQAAABAAAAAAAAAAAQAgAAAACgEAAGRycy9zaGFwZXhtbC54bWxQSwUGAAAAAAYABgBbAQAA&#10;tAMAAAAA&#10;">
                    <v:fill on="t" focussize="0,0"/>
                    <v:stroke weight="1pt" color="#E54C5E [3209]" miterlimit="8" joinstyle="miter"/>
                    <v:imagedata o:title=""/>
                    <o:lock v:ext="edit" aspectratio="f"/>
                    <v:textbox>
                      <w:txbxContent>
                        <w:p w14:paraId="02AAA37C">
                          <w:pPr>
                            <w:pStyle w:val="256"/>
                            <w:rPr>
                              <w:rFonts w:ascii="Times New Roman" w:hAnsi="Times New Roman" w:cs="Times New Roman"/>
                              <w:b/>
                              <w:sz w:val="24"/>
                            </w:rPr>
                          </w:pPr>
                          <w:r>
                            <w:rPr>
                              <w:rFonts w:ascii="Times New Roman" w:hAnsi="Times New Roman" w:cs="Times New Roman"/>
                              <w:b/>
                              <w:sz w:val="24"/>
                            </w:rPr>
                            <w:t>Socio-demographic factors</w:t>
                          </w:r>
                        </w:p>
                        <w:p w14:paraId="674E8BE2">
                          <w:pPr>
                            <w:pStyle w:val="256"/>
                            <w:rPr>
                              <w:b/>
                            </w:rPr>
                          </w:pPr>
                        </w:p>
                        <w:p w14:paraId="4B595404">
                          <w:pPr>
                            <w:pStyle w:val="256"/>
                            <w:spacing w:line="276" w:lineRule="auto"/>
                            <w:rPr>
                              <w:rFonts w:ascii="Times New Roman" w:hAnsi="Times New Roman" w:cs="Times New Roman"/>
                              <w:sz w:val="24"/>
                              <w:szCs w:val="24"/>
                            </w:rPr>
                          </w:pPr>
                          <w:r>
                            <w:rPr>
                              <w:rFonts w:ascii="Times New Roman" w:hAnsi="Times New Roman" w:cs="Times New Roman"/>
                              <w:sz w:val="24"/>
                              <w:szCs w:val="24"/>
                            </w:rPr>
                            <w:t>Age</w:t>
                          </w:r>
                        </w:p>
                        <w:p w14:paraId="3CF8F20C">
                          <w:pPr>
                            <w:pStyle w:val="256"/>
                            <w:spacing w:line="276" w:lineRule="auto"/>
                            <w:rPr>
                              <w:rFonts w:ascii="Times New Roman" w:hAnsi="Times New Roman" w:cs="Times New Roman"/>
                              <w:sz w:val="24"/>
                              <w:szCs w:val="24"/>
                            </w:rPr>
                          </w:pPr>
                          <w:r>
                            <w:rPr>
                              <w:rFonts w:ascii="Times New Roman" w:hAnsi="Times New Roman" w:cs="Times New Roman"/>
                              <w:sz w:val="24"/>
                              <w:szCs w:val="24"/>
                            </w:rPr>
                            <w:t>Sex</w:t>
                          </w:r>
                        </w:p>
                        <w:p w14:paraId="356A92F9">
                          <w:pPr>
                            <w:pStyle w:val="256"/>
                            <w:spacing w:line="276" w:lineRule="auto"/>
                            <w:rPr>
                              <w:rFonts w:ascii="Times New Roman" w:hAnsi="Times New Roman" w:cs="Times New Roman"/>
                              <w:sz w:val="24"/>
                              <w:szCs w:val="24"/>
                            </w:rPr>
                          </w:pPr>
                          <w:r>
                            <w:rPr>
                              <w:rFonts w:ascii="Times New Roman" w:hAnsi="Times New Roman" w:cs="Times New Roman"/>
                              <w:sz w:val="24"/>
                              <w:szCs w:val="24"/>
                            </w:rPr>
                            <w:t>Marital Status</w:t>
                          </w:r>
                        </w:p>
                        <w:p w14:paraId="5495216A">
                          <w:pPr>
                            <w:pStyle w:val="256"/>
                            <w:spacing w:line="276" w:lineRule="auto"/>
                            <w:rPr>
                              <w:rFonts w:ascii="Times New Roman" w:hAnsi="Times New Roman" w:cs="Times New Roman"/>
                              <w:sz w:val="24"/>
                              <w:szCs w:val="24"/>
                            </w:rPr>
                          </w:pPr>
                          <w:r>
                            <w:rPr>
                              <w:rFonts w:ascii="Times New Roman" w:hAnsi="Times New Roman" w:cs="Times New Roman"/>
                              <w:sz w:val="24"/>
                              <w:szCs w:val="24"/>
                            </w:rPr>
                            <w:t>Highest Education Level</w:t>
                          </w:r>
                        </w:p>
                        <w:p w14:paraId="782FB9DE">
                          <w:pPr>
                            <w:pStyle w:val="256"/>
                            <w:spacing w:line="276" w:lineRule="auto"/>
                            <w:rPr>
                              <w:rFonts w:ascii="Times New Roman" w:hAnsi="Times New Roman" w:cs="Times New Roman"/>
                              <w:sz w:val="24"/>
                              <w:szCs w:val="24"/>
                            </w:rPr>
                          </w:pPr>
                          <w:r>
                            <w:rPr>
                              <w:rFonts w:ascii="Times New Roman" w:hAnsi="Times New Roman" w:cs="Times New Roman"/>
                              <w:sz w:val="24"/>
                              <w:szCs w:val="24"/>
                            </w:rPr>
                            <w:t>Employment Terms</w:t>
                          </w:r>
                        </w:p>
                        <w:p w14:paraId="59FA7C19">
                          <w:pPr>
                            <w:pStyle w:val="256"/>
                            <w:spacing w:line="276" w:lineRule="auto"/>
                            <w:rPr>
                              <w:rFonts w:ascii="Times New Roman" w:hAnsi="Times New Roman" w:cs="Times New Roman"/>
                              <w:sz w:val="24"/>
                              <w:szCs w:val="24"/>
                            </w:rPr>
                          </w:pPr>
                          <w:r>
                            <w:rPr>
                              <w:rFonts w:ascii="Times New Roman" w:hAnsi="Times New Roman" w:cs="Times New Roman"/>
                              <w:sz w:val="24"/>
                              <w:szCs w:val="24"/>
                            </w:rPr>
                            <w:t>Experience in Building Construction</w:t>
                          </w:r>
                        </w:p>
                        <w:p w14:paraId="7977AE0F">
                          <w:pPr>
                            <w:pStyle w:val="256"/>
                            <w:spacing w:line="276" w:lineRule="auto"/>
                            <w:rPr>
                              <w:rFonts w:ascii="Times New Roman" w:hAnsi="Times New Roman" w:cs="Times New Roman"/>
                              <w:sz w:val="24"/>
                              <w:szCs w:val="24"/>
                            </w:rPr>
                          </w:pPr>
                          <w:r>
                            <w:rPr>
                              <w:rFonts w:ascii="Times New Roman" w:hAnsi="Times New Roman" w:cs="Times New Roman"/>
                              <w:sz w:val="24"/>
                              <w:szCs w:val="24"/>
                            </w:rPr>
                            <w:t>Working Hours</w:t>
                          </w:r>
                        </w:p>
                        <w:p w14:paraId="3F29BCD5">
                          <w:pPr>
                            <w:jc w:val="center"/>
                          </w:pPr>
                        </w:p>
                      </w:txbxContent>
                    </v:textbox>
                  </v:roundrect>
                  <v:roundrect id="_x0000_s1026" o:spid="_x0000_s1026" o:spt="2" style="position:absolute;left:4524375;top:0;height:3543299;width:2057400;v-text-anchor:middle;" fillcolor="#FFFFFF [3201]" filled="t" stroked="t" coordsize="21600,21600" arcsize="0.166666666666667" o:gfxdata="UEsDBAoAAAAAAIdO4kAAAAAAAAAAAAAAAAAEAAAAZHJzL1BLAwQUAAAACACHTuJAvidLrrsAAADa&#10;AAAADwAAAGRycy9kb3ducmV2LnhtbEWPT4vCMBTE74LfITzBi6xpPRSpRg+CWEEE/7O3R/O2Ldu8&#10;lCZq/fabBcHjMDO/YebLztTiQa2rLCuIxxEI4tzqigsF59P6awrCeWSNtWVS8CIHy0W/N8dU2ycf&#10;6HH0hQgQdikqKL1vUildXpJBN7YNcfB+bGvQB9kWUrf4DHBTy0kUJdJgxWGhxIZWJeW/x7tR0CWH&#10;lcxucZbI63608Vt3+aadUsNBHM1AeOr8J/xuZ1rBBP6v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dLrrsAAADa&#10;AAAADwAAAAAAAAABACAAAAAiAAAAZHJzL2Rvd25yZXYueG1sUEsBAhQAFAAAAAgAh07iQDMvBZ47&#10;AAAAOQAAABAAAAAAAAAAAQAgAAAACgEAAGRycy9zaGFwZXhtbC54bWxQSwUGAAAAAAYABgBbAQAA&#10;tAMAAAAA&#10;">
                    <v:fill on="t" focussize="0,0"/>
                    <v:stroke weight="1pt" color="#E54C5E [3209]" miterlimit="8" joinstyle="miter"/>
                    <v:imagedata o:title=""/>
                    <o:lock v:ext="edit" aspectratio="f"/>
                    <v:textbox>
                      <w:txbxContent>
                        <w:p w14:paraId="1AE83253">
                          <w:pPr>
                            <w:pStyle w:val="256"/>
                            <w:spacing w:line="360" w:lineRule="auto"/>
                            <w:rPr>
                              <w:rFonts w:ascii="Times New Roman" w:hAnsi="Times New Roman" w:cs="Times New Roman"/>
                              <w:b/>
                              <w:sz w:val="24"/>
                            </w:rPr>
                          </w:pPr>
                          <w:r>
                            <w:rPr>
                              <w:rFonts w:ascii="Times New Roman" w:hAnsi="Times New Roman" w:cs="Times New Roman"/>
                              <w:b/>
                              <w:sz w:val="24"/>
                            </w:rPr>
                            <w:t>Working environment factors</w:t>
                          </w:r>
                        </w:p>
                        <w:p w14:paraId="58DF5DE3">
                          <w:pPr>
                            <w:pStyle w:val="256"/>
                            <w:spacing w:line="360" w:lineRule="auto"/>
                            <w:rPr>
                              <w:rFonts w:ascii="Times New Roman" w:hAnsi="Times New Roman" w:cs="Times New Roman"/>
                            </w:rPr>
                          </w:pPr>
                          <w:r>
                            <w:rPr>
                              <w:rFonts w:ascii="Times New Roman" w:hAnsi="Times New Roman" w:cs="Times New Roman"/>
                            </w:rPr>
                            <w:t>Work Designation</w:t>
                          </w:r>
                        </w:p>
                        <w:p w14:paraId="0C21AF1A">
                          <w:pPr>
                            <w:pStyle w:val="256"/>
                            <w:spacing w:line="360" w:lineRule="auto"/>
                            <w:rPr>
                              <w:rFonts w:ascii="Times New Roman" w:hAnsi="Times New Roman" w:cs="Times New Roman"/>
                            </w:rPr>
                          </w:pPr>
                          <w:r>
                            <w:rPr>
                              <w:rFonts w:ascii="Times New Roman" w:hAnsi="Times New Roman" w:cs="Times New Roman"/>
                            </w:rPr>
                            <w:t>Ever Had Health and Safety Training</w:t>
                          </w:r>
                        </w:p>
                        <w:p w14:paraId="03471F90">
                          <w:pPr>
                            <w:pStyle w:val="256"/>
                            <w:spacing w:line="360" w:lineRule="auto"/>
                            <w:rPr>
                              <w:rFonts w:ascii="Times New Roman" w:hAnsi="Times New Roman" w:cs="Times New Roman"/>
                            </w:rPr>
                          </w:pPr>
                          <w:r>
                            <w:rPr>
                              <w:rFonts w:ascii="Times New Roman" w:hAnsi="Times New Roman" w:cs="Times New Roman"/>
                            </w:rPr>
                            <w:t xml:space="preserve">Trained From </w:t>
                          </w:r>
                        </w:p>
                        <w:p w14:paraId="5A9283BE">
                          <w:pPr>
                            <w:pStyle w:val="256"/>
                            <w:spacing w:line="360" w:lineRule="auto"/>
                            <w:rPr>
                              <w:rFonts w:ascii="Times New Roman" w:hAnsi="Times New Roman" w:cs="Times New Roman"/>
                            </w:rPr>
                          </w:pPr>
                          <w:r>
                            <w:rPr>
                              <w:rFonts w:ascii="Times New Roman" w:hAnsi="Times New Roman" w:cs="Times New Roman"/>
                            </w:rPr>
                            <w:t>Written Health and Safety Policy/Program</w:t>
                          </w:r>
                        </w:p>
                        <w:p w14:paraId="41D50537">
                          <w:pPr>
                            <w:pStyle w:val="256"/>
                            <w:spacing w:line="360" w:lineRule="auto"/>
                            <w:rPr>
                              <w:rFonts w:ascii="Times New Roman" w:hAnsi="Times New Roman" w:cs="Times New Roman"/>
                            </w:rPr>
                          </w:pPr>
                          <w:r>
                            <w:rPr>
                              <w:rFonts w:ascii="Times New Roman" w:hAnsi="Times New Roman" w:cs="Times New Roman"/>
                            </w:rPr>
                            <w:t xml:space="preserve"> On Site Hazard Communication Measures</w:t>
                          </w:r>
                        </w:p>
                        <w:p w14:paraId="2435DCC2">
                          <w:pPr>
                            <w:pStyle w:val="256"/>
                            <w:spacing w:line="360" w:lineRule="auto"/>
                            <w:rPr>
                              <w:rFonts w:ascii="Times New Roman" w:hAnsi="Times New Roman" w:cs="Times New Roman"/>
                            </w:rPr>
                          </w:pPr>
                          <w:r>
                            <w:rPr>
                              <w:rFonts w:ascii="Times New Roman" w:hAnsi="Times New Roman" w:cs="Times New Roman"/>
                            </w:rPr>
                            <w:t>Workplace Supervision</w:t>
                          </w:r>
                        </w:p>
                        <w:p w14:paraId="4162C6C8">
                          <w:pPr>
                            <w:pStyle w:val="256"/>
                            <w:spacing w:line="360" w:lineRule="auto"/>
                            <w:rPr>
                              <w:rFonts w:ascii="Times New Roman" w:hAnsi="Times New Roman" w:cs="Times New Roman"/>
                            </w:rPr>
                          </w:pPr>
                          <w:r>
                            <w:rPr>
                              <w:rFonts w:ascii="Times New Roman" w:hAnsi="Times New Roman" w:cs="Times New Roman"/>
                            </w:rPr>
                            <w:t>PPE Provision</w:t>
                          </w:r>
                        </w:p>
                        <w:p w14:paraId="0570CB5D">
                          <w:pPr>
                            <w:pStyle w:val="256"/>
                            <w:spacing w:line="360" w:lineRule="auto"/>
                            <w:rPr>
                              <w:rFonts w:ascii="Times New Roman" w:hAnsi="Times New Roman" w:cs="Times New Roman"/>
                            </w:rPr>
                          </w:pPr>
                          <w:r>
                            <w:rPr>
                              <w:rFonts w:ascii="Times New Roman" w:hAnsi="Times New Roman" w:cs="Times New Roman"/>
                            </w:rPr>
                            <w:t>Poor Safety Environment</w:t>
                          </w:r>
                        </w:p>
                        <w:p w14:paraId="5336670E">
                          <w:pPr>
                            <w:jc w:val="center"/>
                          </w:pPr>
                        </w:p>
                      </w:txbxContent>
                    </v:textbox>
                  </v:roundrect>
                  <v:roundrect id="_x0000_s1026" o:spid="_x0000_s1026" o:spt="2" style="position:absolute;left:1905000;top:3543300;height:2705100;width:2495550;v-text-anchor:middle;" fillcolor="#FFFFFF [3201]" filled="t" stroked="t" coordsize="21600,21600" arcsize="0.166666666666667" o:gfxdata="UEsDBAoAAAAAAIdO4kAAAAAAAAAAAAAAAAAEAAAAZHJzL1BLAwQUAAAACACHTuJA0WvuNb4AAADa&#10;AAAADwAAAGRycy9kb3ducmV2LnhtbEWPzWrDMBCE74W8g9hALqWWnYIJrpUcAiEulILzV3pbrI1t&#10;Yq2Mpcbu21eFQo/DzHzD5JvJdOJOg2stK0iiGARxZXXLtYLTcfe0AuE8ssbOMin4Jgeb9ewhx0zb&#10;kUu6H3wtAoRdhgoa7/tMSlc1ZNBFticO3tUOBn2QQy31gGOAm04u4ziVBlsOCw32tG2ouh2+jIIp&#10;Lbey+EiKVF7eH/f+1Z0/6U2pxTyJX0B4mvx/+K9daAXP8Hsl3A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vuNb4A&#10;AADaAAAADwAAAAAAAAABACAAAAAiAAAAZHJzL2Rvd25yZXYueG1sUEsBAhQAFAAAAAgAh07iQDMv&#10;BZ47AAAAOQAAABAAAAAAAAAAAQAgAAAADQEAAGRycy9zaGFwZXhtbC54bWxQSwUGAAAAAAYABgBb&#10;AQAAtwMAAAAA&#10;">
                    <v:fill on="t" focussize="0,0"/>
                    <v:stroke weight="1pt" color="#E54C5E [3209]" miterlimit="8" joinstyle="miter"/>
                    <v:imagedata o:title=""/>
                    <o:lock v:ext="edit" aspectratio="f"/>
                    <v:textbox>
                      <w:txbxContent>
                        <w:p w14:paraId="284DC657">
                          <w:pPr>
                            <w:pStyle w:val="256"/>
                            <w:spacing w:line="360" w:lineRule="auto"/>
                            <w:rPr>
                              <w:rFonts w:ascii="Times New Roman" w:hAnsi="Times New Roman" w:cs="Times New Roman"/>
                              <w:b/>
                              <w:sz w:val="24"/>
                            </w:rPr>
                          </w:pPr>
                          <w:r>
                            <w:rPr>
                              <w:rFonts w:ascii="Times New Roman" w:hAnsi="Times New Roman" w:cs="Times New Roman"/>
                              <w:b/>
                              <w:sz w:val="24"/>
                            </w:rPr>
                            <w:t>Behavior factors</w:t>
                          </w:r>
                        </w:p>
                        <w:p w14:paraId="4ABEC8C1">
                          <w:pPr>
                            <w:pStyle w:val="256"/>
                            <w:spacing w:line="360" w:lineRule="auto"/>
                            <w:rPr>
                              <w:rFonts w:ascii="Times New Roman" w:hAnsi="Times New Roman" w:cs="Times New Roman"/>
                            </w:rPr>
                          </w:pPr>
                          <w:r>
                            <w:rPr>
                              <w:rFonts w:ascii="Times New Roman" w:hAnsi="Times New Roman" w:cs="Times New Roman"/>
                            </w:rPr>
                            <w:t>Alcohol Drinking</w:t>
                          </w:r>
                        </w:p>
                        <w:p w14:paraId="14286317">
                          <w:pPr>
                            <w:pStyle w:val="256"/>
                            <w:spacing w:line="360" w:lineRule="auto"/>
                            <w:rPr>
                              <w:rFonts w:ascii="Times New Roman" w:hAnsi="Times New Roman" w:cs="Times New Roman"/>
                            </w:rPr>
                          </w:pPr>
                          <w:r>
                            <w:rPr>
                              <w:rFonts w:ascii="Times New Roman" w:hAnsi="Times New Roman" w:cs="Times New Roman"/>
                            </w:rPr>
                            <w:t>Drink Alcohol Before Work</w:t>
                          </w:r>
                        </w:p>
                        <w:p w14:paraId="6C6E2E10">
                          <w:pPr>
                            <w:pStyle w:val="256"/>
                            <w:spacing w:line="360" w:lineRule="auto"/>
                            <w:rPr>
                              <w:rFonts w:ascii="Times New Roman" w:hAnsi="Times New Roman" w:cs="Times New Roman"/>
                            </w:rPr>
                          </w:pPr>
                          <w:r>
                            <w:rPr>
                              <w:rFonts w:ascii="Times New Roman" w:hAnsi="Times New Roman" w:cs="Times New Roman"/>
                            </w:rPr>
                            <w:t>Drink Alcohol at Work</w:t>
                          </w:r>
                        </w:p>
                        <w:p w14:paraId="59EA0B4E">
                          <w:pPr>
                            <w:pStyle w:val="256"/>
                            <w:spacing w:line="360" w:lineRule="auto"/>
                            <w:rPr>
                              <w:rFonts w:ascii="Times New Roman" w:hAnsi="Times New Roman" w:cs="Times New Roman"/>
                            </w:rPr>
                          </w:pPr>
                          <w:r>
                            <w:rPr>
                              <w:rFonts w:ascii="Times New Roman" w:hAnsi="Times New Roman" w:cs="Times New Roman"/>
                            </w:rPr>
                            <w:t>Cigarette Smoking</w:t>
                          </w:r>
                        </w:p>
                        <w:p w14:paraId="02C093F8">
                          <w:pPr>
                            <w:pStyle w:val="256"/>
                            <w:spacing w:line="360" w:lineRule="auto"/>
                            <w:rPr>
                              <w:rFonts w:ascii="Times New Roman" w:hAnsi="Times New Roman" w:cs="Times New Roman"/>
                            </w:rPr>
                          </w:pPr>
                          <w:r>
                            <w:rPr>
                              <w:rFonts w:ascii="Times New Roman" w:hAnsi="Times New Roman" w:cs="Times New Roman"/>
                            </w:rPr>
                            <w:t>Sleeping Disorder</w:t>
                          </w:r>
                        </w:p>
                        <w:p w14:paraId="30F94266">
                          <w:pPr>
                            <w:pStyle w:val="256"/>
                            <w:spacing w:line="360" w:lineRule="auto"/>
                            <w:rPr>
                              <w:rFonts w:ascii="Times New Roman" w:hAnsi="Times New Roman" w:cs="Times New Roman"/>
                            </w:rPr>
                          </w:pPr>
                          <w:r>
                            <w:rPr>
                              <w:rFonts w:ascii="Times New Roman" w:hAnsi="Times New Roman" w:cs="Times New Roman"/>
                            </w:rPr>
                            <w:t>Job Dissatisfaction</w:t>
                          </w:r>
                        </w:p>
                        <w:p w14:paraId="65750A76">
                          <w:pPr>
                            <w:pStyle w:val="256"/>
                            <w:spacing w:line="360" w:lineRule="auto"/>
                            <w:rPr>
                              <w:rFonts w:ascii="Times New Roman" w:hAnsi="Times New Roman" w:cs="Times New Roman"/>
                            </w:rPr>
                          </w:pPr>
                          <w:r>
                            <w:rPr>
                              <w:rFonts w:ascii="Times New Roman" w:hAnsi="Times New Roman" w:cs="Times New Roman"/>
                            </w:rPr>
                            <w:t>Job Stress</w:t>
                          </w:r>
                        </w:p>
                        <w:p w14:paraId="561F45AE">
                          <w:pPr>
                            <w:pStyle w:val="256"/>
                            <w:spacing w:line="360" w:lineRule="auto"/>
                            <w:rPr>
                              <w:rFonts w:ascii="Times New Roman" w:hAnsi="Times New Roman" w:cs="Times New Roman"/>
                            </w:rPr>
                          </w:pPr>
                          <w:r>
                            <w:rPr>
                              <w:rFonts w:ascii="Times New Roman" w:hAnsi="Times New Roman" w:cs="Times New Roman"/>
                            </w:rPr>
                            <w:t>Risk-Taking Behavior</w:t>
                          </w:r>
                        </w:p>
                        <w:p w14:paraId="08C104DF">
                          <w:pPr>
                            <w:pStyle w:val="256"/>
                            <w:spacing w:line="360" w:lineRule="auto"/>
                            <w:rPr>
                              <w:rFonts w:ascii="Times New Roman" w:hAnsi="Times New Roman" w:cs="Times New Roman"/>
                            </w:rPr>
                          </w:pPr>
                          <w:r>
                            <w:rPr>
                              <w:rFonts w:ascii="Times New Roman" w:hAnsi="Times New Roman" w:cs="Times New Roman"/>
                            </w:rPr>
                            <w:t>Use of PPE</w:t>
                          </w:r>
                        </w:p>
                        <w:p w14:paraId="6FE49EA0">
                          <w:pPr>
                            <w:jc w:val="center"/>
                          </w:pPr>
                        </w:p>
                      </w:txbxContent>
                    </v:textbox>
                  </v:roundrect>
                  <v:shape id="_x0000_s1026" o:spid="_x0000_s1026" o:spt="32" type="#_x0000_t32" style="position:absolute;left:2057400;top:1752600;height:342900;width:447675;" filled="f" stroked="t" coordsize="21600,21600" o:gfxdata="UEsDBAoAAAAAAIdO4kAAAAAAAAAAAAAAAAAEAAAAZHJzL1BLAwQUAAAACACHTuJA1on2ELwAAADa&#10;AAAADwAAAGRycy9kb3ducmV2LnhtbEWPzYoCMRCE74LvEFrwphlXFBmNHhRhD3vwD2RvvZM2Mzjp&#10;jElW3X16Iwgei6r6ipot7rYWV/Khcqxg0M9AEBdOV2wUHPbr3gREiMgaa8ek4I8CLObt1gxz7W68&#10;pesuGpEgHHJUUMbY5FKGoiSLoe8a4uSdnLcYk/RGao+3BLe1/MiysbRYcVoosaFlScV592sVHE8/&#10;dj8ms5oM/93GX+TGfX0bpbqdQTYFEeke3+FX+1MrGMHzSroB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J9hC8AAAA&#10;2gAAAA8AAAAAAAAAAQAgAAAAIgAAAGRycy9kb3ducmV2LnhtbFBLAQIUABQAAAAIAIdO4kAzLwWe&#10;OwAAADkAAAAQAAAAAAAAAAEAIAAAAAsBAABkcnMvc2hhcGV4bWwueG1sUEsFBgAAAAAGAAYAWwEA&#10;ALUDAAAAAA==&#10;">
                    <v:fill on="f" focussize="0,0"/>
                    <v:stroke weight="1pt" color="#000000" miterlimit="8" joinstyle="miter" endarrow="block"/>
                    <v:imagedata o:title=""/>
                    <o:lock v:ext="edit" aspectratio="f"/>
                  </v:shape>
                  <v:shape id="_x0000_s1026" o:spid="_x0000_s1026" o:spt="32" type="#_x0000_t32" style="position:absolute;left:4238625;top:1933575;flip:x;height:209550;width:219075;" filled="f" stroked="t" coordsize="21600,21600" o:gfxdata="UEsDBAoAAAAAAIdO4kAAAAAAAAAAAAAAAAAEAAAAZHJzL1BLAwQUAAAACACHTuJADp3QJbwAAADa&#10;AAAADwAAAGRycy9kb3ducmV2LnhtbEWPT2vCQBTE74LfYXmCN92kgtTomkNQ6KUFrd6f2dckdPdt&#10;yG7zp5++Wyj0OMzMb5hDPlojeup841hBuk5AEJdON1wpuL2fV88gfEDWaByTgok85Mf57ICZdgNf&#10;qL+GSkQI+wwV1CG0mZS+rMmiX7uWOHofrrMYouwqqTscItwa+ZQkW2mx4bhQY0tFTeXn9csq2BTm&#10;jfuHn3Zp8Tq2l+/0NNyNUstFmuxBBBrDf/iv/aIVbOH3SrwB8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d0CW8AAAA&#10;2gAAAA8AAAAAAAAAAQAgAAAAIgAAAGRycy9kb3ducmV2LnhtbFBLAQIUABQAAAAIAIdO4kAzLwWe&#10;OwAAADkAAAAQAAAAAAAAAAEAIAAAAAsBAABkcnMvc2hhcGV4bWwueG1sUEsFBgAAAAAGAAYAWwEA&#10;ALUDAAAAAA==&#10;">
                    <v:fill on="f" focussize="0,0"/>
                    <v:stroke weight="1pt" color="#000000" miterlimit="8" joinstyle="miter" endarrow="block"/>
                    <v:imagedata o:title=""/>
                    <o:lock v:ext="edit" aspectratio="f"/>
                  </v:shape>
                  <v:roundrect id="_x0000_s1026" o:spid="_x0000_s1026" o:spt="2" style="position:absolute;left:1952625;top:3181350;height:361950;width:2000250;v-text-anchor:middle;" fillcolor="#5B9BD5" filled="t" stroked="t" coordsize="21600,21600" arcsize="0.166666666666667" o:gfxdata="UEsDBAoAAAAAAIdO4kAAAAAAAAAAAAAAAAAEAAAAZHJzL1BLAwQUAAAACACHTuJALV82zbgAAADb&#10;AAAADwAAAGRycy9kb3ducmV2LnhtbEVPzYrCMBC+L/gOYQQviyaVVbQaPYiFZW/+PMDQjG21mZQk&#10;avftNwuCt/n4fme97W0rHuRD41hDNlEgiEtnGq40nE/FeAEiRGSDrWPS8EsBtpvBxxpz4558oMcx&#10;ViKFcMhRQx1jl0sZyposhonriBN3cd5iTNBX0nh8pnDbyqlSc2mx4dRQY0e7msrb8W41LK+9z/q2&#10;sV/3wJ+q+HFFtXdaj4aZWoGI1Me3+OX+Nmn+DP5/SQfIz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V82zbgAAADbAAAA&#10;DwAAAAAAAAABACAAAAAiAAAAZHJzL2Rvd25yZXYueG1sUEsBAhQAFAAAAAgAh07iQDMvBZ47AAAA&#10;OQAAABAAAAAAAAAAAQAgAAAABwEAAGRycy9zaGFwZXhtbC54bWxQSwUGAAAAAAYABgBbAQAAsQMA&#10;AAAA&#10;">
                    <v:fill on="t" focussize="0,0"/>
                    <v:stroke weight="1pt" color="#41719C" miterlimit="8" joinstyle="miter"/>
                    <v:imagedata o:title=""/>
                    <o:lock v:ext="edit" aspectratio="f"/>
                    <v:textbox>
                      <w:txbxContent>
                        <w:p w14:paraId="4BE33A66">
                          <w:pPr>
                            <w:jc w:val="center"/>
                            <w:rPr>
                              <w:rFonts w:ascii="Times New Roman" w:hAnsi="Times New Roman" w:cs="Times New Roman"/>
                              <w:sz w:val="28"/>
                              <w:szCs w:val="28"/>
                            </w:rPr>
                          </w:pPr>
                          <w:r>
                            <w:rPr>
                              <w:rFonts w:ascii="Times New Roman" w:hAnsi="Times New Roman" w:cs="Times New Roman"/>
                              <w:sz w:val="28"/>
                              <w:szCs w:val="28"/>
                            </w:rPr>
                            <w:t>Independent variables</w:t>
                          </w:r>
                        </w:p>
                      </w:txbxContent>
                    </v:textbox>
                  </v:roundrect>
                  <v:roundrect id="_x0000_s1026" o:spid="_x0000_s1026" o:spt="2" style="position:absolute;left:2362200;top:1400175;height:361950;width:1790700;v-text-anchor:middle;" fillcolor="#5B9BD5" filled="t" stroked="t" coordsize="21600,21600" arcsize="0.166666666666667" o:gfxdata="UEsDBAoAAAAAAIdO4kAAAAAAAAAAAAAAAAAEAAAAZHJzL1BLAwQUAAAACACHTuJA3Y2ourcAAADb&#10;AAAADwAAAGRycy9kb3ducmV2LnhtbEVPzYrCMBC+C75DGMGLaFIRWavRg1gQb7r7AEMzttVmUpKo&#10;9e3NwsLe5uP7nc2ut614kg+NYw3ZTIEgLp1puNLw811Mv0CEiGywdUwa3hRgtx0ONpgb9+IzPS+x&#10;EimEQ44a6hi7XMpQ1mQxzFxHnLir8xZjgr6SxuMrhdtWzpVaSosNp4YaO9rXVN4vD6thdet91reN&#10;XTwCT1RxckV1cFqPR5lag4jUx3/xn/to0vwl/P6SDpDb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jai6twAAANsAAAAP&#10;AAAAAAAAAAEAIAAAACIAAABkcnMvZG93bnJldi54bWxQSwECFAAUAAAACACHTuJAMy8FnjsAAAA5&#10;AAAAEAAAAAAAAAABACAAAAAGAQAAZHJzL3NoYXBleG1sLnhtbFBLBQYAAAAABgAGAFsBAACwAwAA&#10;AAA=&#10;">
                    <v:fill on="t" focussize="0,0"/>
                    <v:stroke weight="1pt" color="#41719C" miterlimit="8" joinstyle="miter"/>
                    <v:imagedata o:title=""/>
                    <o:lock v:ext="edit" aspectratio="f"/>
                    <v:textbox>
                      <w:txbxContent>
                        <w:p w14:paraId="7EC7155C">
                          <w:pPr>
                            <w:jc w:val="center"/>
                            <w:rPr>
                              <w:rFonts w:ascii="Times New Roman" w:hAnsi="Times New Roman" w:cs="Times New Roman"/>
                              <w:sz w:val="28"/>
                              <w:szCs w:val="28"/>
                            </w:rPr>
                          </w:pPr>
                          <w:r>
                            <w:rPr>
                              <w:rFonts w:ascii="Times New Roman" w:hAnsi="Times New Roman" w:cs="Times New Roman"/>
                              <w:sz w:val="28"/>
                              <w:szCs w:val="28"/>
                            </w:rPr>
                            <w:t>Dependent variable</w:t>
                          </w:r>
                        </w:p>
                      </w:txbxContent>
                    </v:textbox>
                  </v:roundrect>
                </v:group>
              </v:group>
            </w:pict>
          </mc:Fallback>
        </mc:AlternateContent>
      </w:r>
    </w:p>
    <w:p w14:paraId="4317E8DB">
      <w:pPr>
        <w:jc w:val="left"/>
        <w:rPr>
          <w:rFonts w:hint="default" w:ascii="Times New Roman" w:hAnsi="Times New Roman" w:cs="Times New Roman"/>
          <w:sz w:val="24"/>
          <w:szCs w:val="24"/>
        </w:rPr>
      </w:pPr>
    </w:p>
    <w:p w14:paraId="074CE6BD">
      <w:pPr>
        <w:jc w:val="left"/>
        <w:rPr>
          <w:rFonts w:hint="default" w:ascii="Times New Roman" w:hAnsi="Times New Roman" w:eastAsia="Times New Roman" w:cs="Times New Roman"/>
          <w:sz w:val="24"/>
          <w:szCs w:val="24"/>
        </w:rPr>
      </w:pPr>
    </w:p>
    <w:p w14:paraId="2C3C9796">
      <w:pPr>
        <w:jc w:val="left"/>
        <w:rPr>
          <w:rFonts w:hint="default" w:ascii="Times New Roman" w:hAnsi="Times New Roman" w:eastAsia="Times New Roman" w:cs="Times New Roman"/>
          <w:sz w:val="24"/>
          <w:szCs w:val="24"/>
        </w:rPr>
      </w:pPr>
    </w:p>
    <w:p w14:paraId="2B900E70">
      <w:pPr>
        <w:jc w:val="left"/>
        <w:rPr>
          <w:rFonts w:hint="default" w:ascii="Times New Roman" w:hAnsi="Times New Roman" w:eastAsia="Times New Roman" w:cs="Times New Roman"/>
          <w:sz w:val="24"/>
          <w:szCs w:val="24"/>
        </w:rPr>
      </w:pPr>
    </w:p>
    <w:p w14:paraId="5086BA53">
      <w:pPr>
        <w:jc w:val="left"/>
        <w:rPr>
          <w:rFonts w:hint="default" w:ascii="Times New Roman" w:hAnsi="Times New Roman" w:eastAsia="Times New Roman" w:cs="Times New Roman"/>
          <w:sz w:val="24"/>
          <w:szCs w:val="24"/>
        </w:rPr>
      </w:pPr>
    </w:p>
    <w:p w14:paraId="5BA6E19C">
      <w:pPr>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2257425</wp:posOffset>
                </wp:positionH>
                <wp:positionV relativeFrom="paragraph">
                  <wp:posOffset>22860</wp:posOffset>
                </wp:positionV>
                <wp:extent cx="2028825" cy="1238250"/>
                <wp:effectExtent l="6350" t="6350" r="9525" b="12700"/>
                <wp:wrapNone/>
                <wp:docPr id="4" name="Oval 4"/>
                <wp:cNvGraphicFramePr/>
                <a:graphic xmlns:a="http://schemas.openxmlformats.org/drawingml/2006/main">
                  <a:graphicData uri="http://schemas.microsoft.com/office/word/2010/wordprocessingShape">
                    <wps:wsp>
                      <wps:cNvSpPr/>
                      <wps:spPr>
                        <a:xfrm>
                          <a:off x="0" y="0"/>
                          <a:ext cx="2028825" cy="12382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3541A10">
                            <w:pPr>
                              <w:jc w:val="center"/>
                              <w:rPr>
                                <w:rFonts w:ascii="Times New Roman" w:hAnsi="Times New Roman" w:eastAsia="Times New Roman" w:cs="Times New Roman"/>
                                <w:sz w:val="24"/>
                                <w:szCs w:val="24"/>
                              </w:rPr>
                            </w:pPr>
                          </w:p>
                          <w:p w14:paraId="4A866A42">
                            <w:pPr>
                              <w:jc w:val="center"/>
                            </w:pPr>
                            <w:r>
                              <w:rPr>
                                <w:rFonts w:ascii="Times New Roman" w:hAnsi="Times New Roman" w:eastAsia="Times New Roman" w:cs="Times New Roman"/>
                                <w:sz w:val="24"/>
                                <w:szCs w:val="24"/>
                              </w:rPr>
                              <w:t xml:space="preserve">Had an injury at Work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7.75pt;margin-top:1.8pt;height:97.5pt;width:159.75pt;z-index:251660288;v-text-anchor:middle;mso-width-relative:page;mso-height-relative:page;" fillcolor="#FFFFFF [3201]" filled="t" stroked="t" coordsize="21600,21600" o:gfxdata="UEsDBAoAAAAAAIdO4kAAAAAAAAAAAAAAAAAEAAAAZHJzL1BLAwQUAAAACACHTuJAILf9VdgAAAAJ&#10;AQAADwAAAGRycy9kb3ducmV2LnhtbE2PwU7DMBBE70j8g7VI3KjTQtIS4lQCxAEJqSUtdzde4qjx&#10;OsRuG/h6llO57WieZmeK5eg6ccQhtJ4UTCcJCKTam5YaBdvNy80CRIiajO48oYJvDLAsLy8KnRt/&#10;onc8VrERHEIh1wpsjH0uZagtOh0mvkdi79MPTkeWQyPNoE8c7jo5S5JMOt0Sf7C6xyeL9b46OAX1&#10;eFc1rjfP87cfaR9f1/Zr9TEqdX01TR5ARBzjGYa/+lwdSu608wcyQXQKbtM0ZZSPDAT72TzlbTsG&#10;7xcZyLKQ/xeUv1BLAwQUAAAACACHTuJAvNSWLXACAAABBQAADgAAAGRycy9lMm9Eb2MueG1srVRN&#10;b9swDL0P2H8QdF/teMmaGXWKIGmGAcVaoB12ZmQpFqCvSUqc7tePkt027XroYT7IpEiRfE+kLi6P&#10;WpED90Fa09DJWUkJN8y20uwa+vN+82lOSYhgWlDW8IY+8EAvFx8/XPSu5pXtrGq5JxjEhLp3De1i&#10;dHVRBNZxDeHMOm7QKKzXEFH1u6L10GN0rYqqLL8UvfWt85bxEHB3PRjpGNG/J6AVQjK+tmyvuYlD&#10;VM8VRIQUOukCXeRqheAs3ggReCSqoYg05hWToLxNa7G4gHrnwXWSjSXAe0p4hUmDNJj0KdQaIpC9&#10;l/+E0pJ5G6yIZ8zqYgCSGUEUk/IVN3cdOJ6xINXBPZEe/l9Y9uNw64lsGzqlxIDGC785gCLTxEzv&#10;Qo0Od+7Wj1pAMcE8Cq/THwGQY2bz4YlNfoyE4WZVVvN5NaOEoW1SfUY58108H3c+xG/capKEhnKl&#10;8PISYqjhcB0iZkXvR6+0HayS7UYqlRW/266UJ1hwQzf5S2XjkRduypA+VXBe4q0zwJ4V2Csoaoe4&#10;g9lRAmqHw8Ciz7lfnA6nSa5m09Xs6q0kqcg1hG4oJkdIblBrGXFelNQNnZfpG08rg5UmhgdOkxSP&#10;2+NI9Na2D3gx3g4dGxzbSMxwDSHegscWRSg4xPEGF6Es4rOjREln/Z+39pM/dg5aKemx5RH77z14&#10;Ton6brCnvk6m0zQjWZnOzitU/Klle2oxe72yyPsEnwvHspj8o3oUhbf6F876MmVFExiGuQeWR2UV&#10;h1HE14Lx5TK74Vw4iNfmzrEUPFFo7HIfrZC5HxJRAzsjfzgZ+c7HKU6jd6pnr+eXa/E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Lf9VdgAAAAJAQAADwAAAAAAAAABACAAAAAiAAAAZHJzL2Rvd25y&#10;ZXYueG1sUEsBAhQAFAAAAAgAh07iQLzUli1wAgAAAQUAAA4AAAAAAAAAAQAgAAAAJwEAAGRycy9l&#10;Mm9Eb2MueG1sUEsFBgAAAAAGAAYAWQEAAAkGAAAAAA==&#10;">
                <v:fill on="t" focussize="0,0"/>
                <v:stroke weight="1pt" color="#E54C5E [3209]" miterlimit="8" joinstyle="miter"/>
                <v:imagedata o:title=""/>
                <o:lock v:ext="edit" aspectratio="f"/>
                <v:textbox>
                  <w:txbxContent>
                    <w:p w14:paraId="13541A10">
                      <w:pPr>
                        <w:jc w:val="center"/>
                        <w:rPr>
                          <w:rFonts w:ascii="Times New Roman" w:hAnsi="Times New Roman" w:eastAsia="Times New Roman" w:cs="Times New Roman"/>
                          <w:sz w:val="24"/>
                          <w:szCs w:val="24"/>
                        </w:rPr>
                      </w:pPr>
                    </w:p>
                    <w:p w14:paraId="4A866A42">
                      <w:pPr>
                        <w:jc w:val="center"/>
                      </w:pPr>
                      <w:r>
                        <w:rPr>
                          <w:rFonts w:ascii="Times New Roman" w:hAnsi="Times New Roman" w:eastAsia="Times New Roman" w:cs="Times New Roman"/>
                          <w:sz w:val="24"/>
                          <w:szCs w:val="24"/>
                        </w:rPr>
                        <w:t xml:space="preserve">Had an injury at Work </w:t>
                      </w:r>
                    </w:p>
                  </w:txbxContent>
                </v:textbox>
              </v:shape>
            </w:pict>
          </mc:Fallback>
        </mc:AlternateContent>
      </w:r>
    </w:p>
    <w:p w14:paraId="2C2A073F">
      <w:pPr>
        <w:jc w:val="left"/>
        <w:rPr>
          <w:rFonts w:hint="default" w:ascii="Times New Roman" w:hAnsi="Times New Roman" w:eastAsia="Times New Roman" w:cs="Times New Roman"/>
          <w:sz w:val="24"/>
          <w:szCs w:val="24"/>
        </w:rPr>
      </w:pPr>
    </w:p>
    <w:p w14:paraId="6364D31A">
      <w:pPr>
        <w:jc w:val="left"/>
        <w:rPr>
          <w:rFonts w:hint="default" w:ascii="Times New Roman" w:hAnsi="Times New Roman" w:eastAsia="Times New Roman" w:cs="Times New Roman"/>
          <w:sz w:val="24"/>
          <w:szCs w:val="24"/>
        </w:rPr>
      </w:pPr>
    </w:p>
    <w:p w14:paraId="2E0376C5">
      <w:pPr>
        <w:jc w:val="left"/>
        <w:rPr>
          <w:rFonts w:hint="default" w:ascii="Times New Roman" w:hAnsi="Times New Roman" w:eastAsia="Times New Roman" w:cs="Times New Roman"/>
          <w:sz w:val="24"/>
          <w:szCs w:val="24"/>
        </w:rPr>
      </w:pPr>
    </w:p>
    <w:p w14:paraId="55F033BD">
      <w:pPr>
        <w:tabs>
          <w:tab w:val="center" w:pos="4680"/>
          <w:tab w:val="left" w:pos="5115"/>
        </w:tabs>
        <w:jc w:val="left"/>
        <w:rPr>
          <w:rFonts w:hint="default" w:ascii="Times New Roman" w:hAnsi="Times New Roman" w:cs="Times New Roman"/>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3037840</wp:posOffset>
                </wp:positionH>
                <wp:positionV relativeFrom="paragraph">
                  <wp:posOffset>82550</wp:posOffset>
                </wp:positionV>
                <wp:extent cx="85725" cy="438150"/>
                <wp:effectExtent l="22860" t="0" r="18415" b="234950"/>
                <wp:wrapNone/>
                <wp:docPr id="7" name="Straight Arrow Connector 7"/>
                <wp:cNvGraphicFramePr/>
                <a:graphic xmlns:a="http://schemas.openxmlformats.org/drawingml/2006/main">
                  <a:graphicData uri="http://schemas.microsoft.com/office/word/2010/wordprocessingShape">
                    <wps:wsp>
                      <wps:cNvCnPr/>
                      <wps:spPr>
                        <a:xfrm flipH="1" flipV="1">
                          <a:off x="0" y="0"/>
                          <a:ext cx="85725" cy="438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flip:x y;margin-left:239.2pt;margin-top:6.5pt;height:34.5pt;width:6.75pt;z-index:251661312;mso-width-relative:page;mso-height-relative:page;" filled="f" stroked="t" coordsize="21600,21600" o:gfxdata="UEsDBAoAAAAAAIdO4kAAAAAAAAAAAAAAAAAEAAAAZHJzL1BLAwQUAAAACACHTuJAr4Irm9kAAAAJ&#10;AQAADwAAAGRycy9kb3ducmV2LnhtbE2Py07DMBBF90j8gzVIbBC1UxKahjhdIFiAkBB97KexiQOx&#10;HdluU/h6hhUsR/fozrn16mQHdtQh9t5JyGYCmHatV73rJGw3j9clsJjQKRy80xK+dIRVc35WY6X8&#10;5N70cZ06RiUuVijBpDRWnMfWaItx5kftKHv3wWKiM3RcBZyo3A58LsQtt9g7+mBw1PdGt5/rg5Uw&#10;LXYfr1f99rt4ec4j5g9PJhSFlJcXmbgDlvQp/cHwq0/q0JDT3h+cimyQkC/KnFAKbmgTAfkyWwLb&#10;SyjnAnhT8/8Lmh9QSwMEFAAAAAgAh07iQN23n1CCAgAALgUAAA4AAABkcnMvZTJvRG9jLnhtbK1U&#10;y27bMBC8F+g/ELwnsp24NozIQWA37aFoDaSPM01REgG+QDKW/fcdkoprpD3kUB2EJakd7szO6u7+&#10;qBU5CB+kNTWdXk8oEYbbRpqupj++P14tKQmRmYYpa0RNTyLQ+/X7d3eDW4mZ7a1qhCcAMWE1uJr2&#10;MbpVVQXeC83CtXXC4LC1XrOIpe+qxrMB6FpVs8nkQzVY3zhvuQgBu9tySEdE/xZA27aSi63lz1qY&#10;WFC9UCyCUuilC3Sdq21bweO3tg0iElVTMI35jUsQ79O7Wt+xVeeZ6yUfS2BvKeEVJ82kwaVnqC2L&#10;jDx7+ReUltzbYNt4za2uCpGsCFhMJ6+0eeqZE5kLpA7uLHr4f7D862HniWxquqDEMI2GP0XPZNdH&#10;8uC9HcjGGgMZrSeLpNbgwgpJG7Pz4yq4nU/Uj63XpFXSfYataI5+piidgSg5ZtVPZ9XFMRKOzeV8&#10;MZtTwnFye7OcznNTqoKXcp0P8ZOwmqSgpmEs71xXuYEdvoSIipD4kpCSjX2USuUuK0MG1DNbTNB8&#10;zmDdFpZBqB3oB9NRwlSHmeDRv/SySdkJpwuALwFxFg2Y5E+C7/Yb5cmBJX/lJ+/3zwK+K9tXt7A9&#10;nqQeqhtTctyFS8jpn/x/4Zb0lAKUcz1KGsLS6CZe6RYSOFMCjKbjhXD3mUaSZstCXyoLVskmfcVW&#10;WkZMtZIa/Sg4eTsyqT6ahsSTgzOil7hKiRFYmZQp8pSN6njRKpgFc4h/yENN56UkYRosblJ1CHdJ&#10;v9ty0sjU09kcS0oaiclMIR7wgCGuRk3GzuwVJd7GXzL2eTZGL0GPiyqqZNFiyhTtbXPKXs37GKOi&#10;Xxn5NKeXa8SXv7n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CK5vZAAAACQEAAA8AAAAAAAAA&#10;AQAgAAAAIgAAAGRycy9kb3ducmV2LnhtbFBLAQIUABQAAAAIAIdO4kDdt59QggIAAC4FAAAOAAAA&#10;AAAAAAEAIAAAACgBAABkcnMvZTJvRG9jLnhtbFBLBQYAAAAABgAGAFkBAAAcBgAAAAA=&#10;">
                <v:fill on="f" focussize="0,0"/>
                <v:stroke weight="1pt" color="#000000" miterlimit="8" joinstyle="miter" endarrow="block"/>
                <v:imagedata o:title=""/>
                <o:lock v:ext="edit" aspectratio="f"/>
              </v:shape>
            </w:pict>
          </mc:Fallback>
        </mc:AlternateContent>
      </w:r>
      <w:r>
        <w:rPr>
          <w:rFonts w:hint="default" w:ascii="Times New Roman" w:hAnsi="Times New Roman" w:cs="Times New Roman"/>
          <w:sz w:val="24"/>
          <w:szCs w:val="24"/>
        </w:rPr>
        <w:tab/>
      </w:r>
    </w:p>
    <w:p w14:paraId="64716769">
      <w:pPr>
        <w:tabs>
          <w:tab w:val="center" w:pos="4680"/>
          <w:tab w:val="left" w:pos="5115"/>
        </w:tabs>
        <w:jc w:val="left"/>
        <w:rPr>
          <w:rFonts w:hint="default" w:ascii="Times New Roman" w:hAnsi="Times New Roman" w:cs="Times New Roman"/>
          <w:sz w:val="24"/>
          <w:szCs w:val="24"/>
        </w:rPr>
      </w:pPr>
    </w:p>
    <w:p w14:paraId="24EF50E1">
      <w:pPr>
        <w:tabs>
          <w:tab w:val="center" w:pos="4680"/>
          <w:tab w:val="left" w:pos="5115"/>
        </w:tabs>
        <w:jc w:val="left"/>
        <w:rPr>
          <w:rFonts w:hint="default" w:ascii="Times New Roman" w:hAnsi="Times New Roman" w:cs="Times New Roman"/>
          <w:sz w:val="24"/>
          <w:szCs w:val="24"/>
        </w:rPr>
      </w:pPr>
    </w:p>
    <w:p w14:paraId="7AFDC122">
      <w:pPr>
        <w:jc w:val="left"/>
        <w:rPr>
          <w:rFonts w:hint="default" w:ascii="Times New Roman" w:hAnsi="Times New Roman" w:cs="Times New Roman"/>
          <w:sz w:val="24"/>
          <w:szCs w:val="24"/>
        </w:rPr>
      </w:pPr>
    </w:p>
    <w:p w14:paraId="73E72FA2">
      <w:pPr>
        <w:jc w:val="left"/>
        <w:rPr>
          <w:rFonts w:hint="default" w:ascii="Times New Roman" w:hAnsi="Times New Roman" w:cs="Times New Roman"/>
          <w:sz w:val="24"/>
          <w:szCs w:val="24"/>
        </w:rPr>
      </w:pPr>
    </w:p>
    <w:p w14:paraId="24040E86">
      <w:pPr>
        <w:jc w:val="left"/>
        <w:rPr>
          <w:rFonts w:hint="default" w:ascii="Times New Roman" w:hAnsi="Times New Roman" w:eastAsia="Times New Roman" w:cs="Times New Roman"/>
          <w:b/>
          <w:bCs/>
          <w:sz w:val="24"/>
          <w:szCs w:val="24"/>
        </w:rPr>
      </w:pPr>
    </w:p>
    <w:p w14:paraId="18EEAE59">
      <w:pPr>
        <w:jc w:val="left"/>
        <w:rPr>
          <w:rFonts w:hint="default" w:ascii="Times New Roman" w:hAnsi="Times New Roman" w:eastAsia="Times New Roman" w:cs="Times New Roman"/>
          <w:b/>
          <w:bCs/>
          <w:sz w:val="24"/>
          <w:szCs w:val="24"/>
        </w:rPr>
      </w:pPr>
    </w:p>
    <w:p w14:paraId="42406F5F">
      <w:pPr>
        <w:jc w:val="left"/>
        <w:rPr>
          <w:rFonts w:hint="default" w:ascii="Times New Roman" w:hAnsi="Times New Roman" w:eastAsia="Times New Roman" w:cs="Times New Roman"/>
          <w:b/>
          <w:bCs/>
          <w:sz w:val="24"/>
          <w:szCs w:val="24"/>
        </w:rPr>
      </w:pPr>
    </w:p>
    <w:p w14:paraId="1373FAF2">
      <w:pPr>
        <w:jc w:val="left"/>
        <w:rPr>
          <w:rFonts w:hint="default" w:ascii="Times New Roman" w:hAnsi="Times New Roman" w:eastAsia="Times New Roman" w:cs="Times New Roman"/>
          <w:b/>
          <w:bCs/>
          <w:sz w:val="24"/>
          <w:szCs w:val="24"/>
        </w:rPr>
      </w:pPr>
    </w:p>
    <w:p w14:paraId="2B2B3EC5">
      <w:pPr>
        <w:jc w:val="left"/>
        <w:rPr>
          <w:rFonts w:hint="default" w:ascii="Times New Roman" w:hAnsi="Times New Roman" w:eastAsia="Times New Roman" w:cs="Times New Roman"/>
          <w:b/>
          <w:bCs/>
          <w:sz w:val="24"/>
          <w:szCs w:val="24"/>
        </w:rPr>
      </w:pPr>
    </w:p>
    <w:p w14:paraId="55D7D02D">
      <w:pPr>
        <w:jc w:val="left"/>
        <w:rPr>
          <w:rFonts w:hint="default" w:ascii="Times New Roman" w:hAnsi="Times New Roman" w:eastAsia="Times New Roman" w:cs="Times New Roman"/>
          <w:b/>
          <w:bCs/>
          <w:sz w:val="24"/>
          <w:szCs w:val="24"/>
        </w:rPr>
      </w:pPr>
    </w:p>
    <w:p w14:paraId="4E75FB43">
      <w:pPr>
        <w:jc w:val="left"/>
        <w:rPr>
          <w:rFonts w:hint="default" w:ascii="Times New Roman" w:hAnsi="Times New Roman" w:cs="Times New Roman"/>
          <w:b/>
          <w:bCs/>
          <w:sz w:val="24"/>
          <w:szCs w:val="24"/>
        </w:rPr>
      </w:pPr>
    </w:p>
    <w:p w14:paraId="5C73A234">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2.5.1 Critical Review and Research Gap</w:t>
      </w:r>
    </w:p>
    <w:p w14:paraId="5B227F2E">
      <w:pPr>
        <w:spacing w:before="100" w:beforeAutospacing="1" w:after="100" w:afterAutospacing="1"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Existing literature highlights the construction sector as highly prone to occupational injuries, with common risk factors including lack of training, inadequate use of PPE, poor supervision, and unsafe work environments. While global studies have extensively explored these issues, there is limited empirical research focusing on the Rwandan context particularly in Kigali City, where rapid urban development may present unique occupational risks.</w:t>
      </w:r>
    </w:p>
    <w:p w14:paraId="5575DCD4">
      <w:pPr>
        <w:spacing w:before="100" w:beforeAutospacing="1" w:after="100" w:afterAutospacing="1"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Most studies either focus solely on individual behaviors or environmental conditions without using an integrated theoretical approach. Additionally, few have applied structured models like the Domino Theory to analyze how multiple factors contribute to injuries in construction.</w:t>
      </w:r>
    </w:p>
    <w:p w14:paraId="25A5980B">
      <w:pPr>
        <w:spacing w:before="100" w:beforeAutospacing="1" w:after="100" w:afterAutospacing="1"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This study fills these gaps by investigating both the </w:t>
      </w:r>
      <w:r>
        <w:rPr>
          <w:rFonts w:hint="default" w:ascii="Times New Roman" w:hAnsi="Times New Roman" w:eastAsia="Times New Roman" w:cs="Times New Roman"/>
          <w:b/>
          <w:bCs/>
          <w:sz w:val="24"/>
          <w:szCs w:val="24"/>
        </w:rPr>
        <w:t>prevalence</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
          <w:bCs/>
          <w:sz w:val="24"/>
          <w:szCs w:val="24"/>
        </w:rPr>
        <w:t>risk factors</w:t>
      </w:r>
      <w:r>
        <w:rPr>
          <w:rFonts w:hint="default" w:ascii="Times New Roman" w:hAnsi="Times New Roman" w:eastAsia="Times New Roman" w:cs="Times New Roman"/>
          <w:sz w:val="24"/>
          <w:szCs w:val="24"/>
        </w:rPr>
        <w:t xml:space="preserve"> of occupational injuries among construction workers in Kigali using a theoretical framework. The findings aim to inform locally relevant safety interventions and policy development.</w:t>
      </w:r>
    </w:p>
    <w:p w14:paraId="6B878DA8">
      <w:pPr>
        <w:pStyle w:val="2"/>
        <w:spacing w:after="240" w:line="480" w:lineRule="auto"/>
        <w:jc w:val="left"/>
        <w:rPr>
          <w:rFonts w:hint="default" w:ascii="Times New Roman" w:hAnsi="Times New Roman" w:eastAsia="Times New Roman" w:cs="Times New Roman"/>
          <w:b/>
          <w:bCs/>
          <w:color w:val="auto"/>
          <w:sz w:val="24"/>
          <w:szCs w:val="24"/>
        </w:rPr>
      </w:pPr>
    </w:p>
    <w:p w14:paraId="53CD4860">
      <w:pPr>
        <w:pStyle w:val="2"/>
        <w:spacing w:after="240" w:line="480" w:lineRule="auto"/>
        <w:jc w:val="left"/>
        <w:rPr>
          <w:rFonts w:hint="default" w:ascii="Times New Roman" w:hAnsi="Times New Roman" w:eastAsia="Times New Roman" w:cs="Times New Roman"/>
          <w:b/>
          <w:bCs/>
          <w:color w:val="auto"/>
          <w:sz w:val="24"/>
          <w:szCs w:val="24"/>
        </w:rPr>
      </w:pPr>
    </w:p>
    <w:p w14:paraId="4F02DC71">
      <w:pPr>
        <w:pStyle w:val="2"/>
        <w:spacing w:after="240" w:line="480" w:lineRule="auto"/>
        <w:jc w:val="left"/>
        <w:rPr>
          <w:rFonts w:hint="default" w:ascii="Times New Roman" w:hAnsi="Times New Roman" w:eastAsia="Times New Roman" w:cs="Times New Roman"/>
          <w:b/>
          <w:bCs/>
          <w:color w:val="auto"/>
          <w:sz w:val="24"/>
          <w:szCs w:val="24"/>
        </w:rPr>
      </w:pPr>
    </w:p>
    <w:p w14:paraId="4D2CA1EB">
      <w:pPr>
        <w:pStyle w:val="2"/>
        <w:spacing w:after="240" w:line="480" w:lineRule="auto"/>
        <w:jc w:val="left"/>
        <w:rPr>
          <w:rFonts w:hint="default" w:ascii="Times New Roman" w:hAnsi="Times New Roman" w:eastAsia="Times New Roman" w:cs="Times New Roman"/>
          <w:b/>
          <w:bCs/>
          <w:color w:val="auto"/>
          <w:sz w:val="24"/>
          <w:szCs w:val="24"/>
        </w:rPr>
      </w:pPr>
    </w:p>
    <w:p w14:paraId="4B052D02">
      <w:pPr>
        <w:jc w:val="left"/>
        <w:rPr>
          <w:rFonts w:hint="default" w:ascii="Times New Roman" w:hAnsi="Times New Roman" w:eastAsia="Times New Roman" w:cs="Times New Roman"/>
          <w:b/>
          <w:bCs/>
          <w:color w:val="auto"/>
          <w:sz w:val="24"/>
          <w:szCs w:val="24"/>
        </w:rPr>
      </w:pPr>
    </w:p>
    <w:p w14:paraId="52D80060">
      <w:pPr>
        <w:jc w:val="left"/>
        <w:rPr>
          <w:rFonts w:hint="default" w:ascii="Times New Roman" w:hAnsi="Times New Roman" w:eastAsia="Times New Roman" w:cs="Times New Roman"/>
          <w:b/>
          <w:bCs/>
          <w:color w:val="auto"/>
          <w:sz w:val="24"/>
          <w:szCs w:val="24"/>
        </w:rPr>
      </w:pPr>
    </w:p>
    <w:p w14:paraId="21A508D7">
      <w:pPr>
        <w:pStyle w:val="2"/>
        <w:spacing w:after="240" w:line="480" w:lineRule="auto"/>
        <w:jc w:val="left"/>
        <w:rPr>
          <w:rFonts w:hint="default" w:ascii="Times New Roman" w:hAnsi="Times New Roman" w:eastAsia="Times New Roman" w:cs="Times New Roman"/>
          <w:b/>
          <w:bCs/>
          <w:color w:val="auto"/>
          <w:sz w:val="24"/>
          <w:szCs w:val="24"/>
        </w:rPr>
      </w:pPr>
      <w:bookmarkStart w:id="25" w:name="_Toc10366"/>
      <w:r>
        <w:rPr>
          <w:rFonts w:hint="default" w:ascii="Times New Roman" w:hAnsi="Times New Roman" w:eastAsia="Times New Roman" w:cs="Times New Roman"/>
          <w:b/>
          <w:bCs/>
          <w:color w:val="auto"/>
          <w:sz w:val="24"/>
          <w:szCs w:val="24"/>
        </w:rPr>
        <w:t xml:space="preserve">CHAPTER </w:t>
      </w:r>
      <w:r>
        <w:rPr>
          <w:rFonts w:hint="default" w:ascii="Times New Roman" w:hAnsi="Times New Roman" w:eastAsia="Times New Roman" w:cs="Times New Roman"/>
          <w:b/>
          <w:bCs/>
          <w:color w:val="auto"/>
          <w:sz w:val="24"/>
          <w:szCs w:val="24"/>
          <w:lang w:val="en-US"/>
        </w:rPr>
        <w:t>III</w:t>
      </w:r>
      <w:r>
        <w:rPr>
          <w:rFonts w:hint="default" w:ascii="Times New Roman" w:hAnsi="Times New Roman" w:eastAsia="Times New Roman" w:cs="Times New Roman"/>
          <w:b/>
          <w:bCs/>
          <w:color w:val="auto"/>
          <w:sz w:val="24"/>
          <w:szCs w:val="24"/>
        </w:rPr>
        <w:t>. METHODOLOGY</w:t>
      </w:r>
      <w:bookmarkEnd w:id="25"/>
    </w:p>
    <w:p w14:paraId="11BE52FA">
      <w:pPr>
        <w:pStyle w:val="251"/>
        <w:numPr>
          <w:ilvl w:val="1"/>
          <w:numId w:val="16"/>
        </w:numPr>
        <w:tabs>
          <w:tab w:val="left" w:pos="142"/>
          <w:tab w:val="left" w:pos="426"/>
        </w:tabs>
        <w:spacing w:before="100" w:beforeAutospacing="1" w:after="240" w:line="480" w:lineRule="auto"/>
        <w:ind w:left="284" w:hanging="284"/>
        <w:jc w:val="left"/>
        <w:rPr>
          <w:rStyle w:val="252"/>
          <w:rFonts w:hint="default" w:ascii="Times New Roman" w:hAnsi="Times New Roman" w:eastAsia="Times New Roman" w:cs="Times New Roman"/>
          <w:b/>
          <w:bCs/>
          <w:color w:val="auto"/>
          <w:sz w:val="24"/>
          <w:szCs w:val="24"/>
        </w:rPr>
      </w:pPr>
      <w:bookmarkStart w:id="26" w:name="_Toc4496"/>
      <w:r>
        <w:rPr>
          <w:rStyle w:val="252"/>
          <w:rFonts w:hint="default" w:ascii="Times New Roman" w:hAnsi="Times New Roman" w:cs="Times New Roman"/>
          <w:b/>
          <w:bCs/>
          <w:color w:val="auto"/>
          <w:sz w:val="24"/>
          <w:szCs w:val="24"/>
        </w:rPr>
        <w:t>Study design and period</w:t>
      </w:r>
    </w:p>
    <w:bookmarkEnd w:id="26"/>
    <w:p w14:paraId="5350DC92">
      <w:pPr>
        <w:spacing w:before="100" w:beforeAutospacing="1" w:after="240" w:line="480" w:lineRule="auto"/>
        <w:ind w:left="66"/>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Pr>
        <w:t>This study adopted a descriptive cross-sectional design to assess the prevalence and determinants of occupational injuries among building construction workers in Kigali City, Rwanda. Quantitative data will be collected from construction workers during the period of August 2025 and September 2025.</w:t>
      </w:r>
    </w:p>
    <w:p w14:paraId="560A8BE4">
      <w:pPr>
        <w:pStyle w:val="251"/>
        <w:numPr>
          <w:ilvl w:val="1"/>
          <w:numId w:val="16"/>
        </w:numPr>
        <w:spacing w:after="240" w:line="480" w:lineRule="auto"/>
        <w:ind w:left="426"/>
        <w:jc w:val="left"/>
        <w:rPr>
          <w:rStyle w:val="252"/>
          <w:rFonts w:hint="default" w:ascii="Times New Roman" w:hAnsi="Times New Roman" w:eastAsia="Times New Roman" w:cs="Times New Roman"/>
          <w:color w:val="auto"/>
          <w:sz w:val="24"/>
          <w:szCs w:val="24"/>
        </w:rPr>
      </w:pPr>
      <w:bookmarkStart w:id="27" w:name="_Toc16184"/>
      <w:r>
        <w:rPr>
          <w:rStyle w:val="252"/>
          <w:rFonts w:hint="default" w:ascii="Times New Roman" w:hAnsi="Times New Roman" w:cs="Times New Roman"/>
          <w:b/>
          <w:bCs/>
          <w:color w:val="auto"/>
          <w:sz w:val="24"/>
          <w:szCs w:val="24"/>
        </w:rPr>
        <w:t>Study area</w:t>
      </w:r>
    </w:p>
    <w:bookmarkEnd w:id="27"/>
    <w:p w14:paraId="602ABD48">
      <w:pPr>
        <w:spacing w:before="100" w:beforeAutospacing="1" w:after="240" w:line="480" w:lineRule="auto"/>
        <w:ind w:left="66"/>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study will be conducted in the City of Kigali, the capital city of Rwanda, located at the geographical heart of the country. The city occupies an area of 730 km² and has an annual urbanization growth rate of 4%. Kigali is composed of three districts: Gasabo, the largest district by geographical area (429.3 km²), followed by Kicukiro (166.7 km²) and Nyarugenge (134 km²). According to the fifth Rwanda Population and Housing Census (RPHC5), the population of Kigali City is 1,745,555. The rapid urbanization and ongoing infrastructural development in Kigali make it a key area for research on occupational health and safety in the construction industry </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ygZkjA2Y","properties":{"formattedCitation":"(47)","plainCitation":"(47)","noteIndex":0},"citationItems":[{"id":"wMbolNSY/XofKPg4D","uris":["http://www.mendeley.com/documents/?uuid=06118aab-d2cc-48f5-b68f-96a129a2aaa2"],"itemData":{"ISBN":"9788578110796","ISSN":"20711050","PMID":"25246403","author":[{"dropping-particle":"","family":"NISR","given":"","non-dropping-particle":"","parse-names":false,"suffix":""}],"container-title":"Sustainability (Switzerland)","id":"ITEM-1","issue":"1","issued":{"date-parts":[["2022"]]},"number-of-pages":"1-14","title":"Fifth Rwanda Population and Housing Census, 2022 Main Indicators Report","type":"book","volume":"11"}}],"schema":"https://github.com/citation-style-language/schema/raw/master/csl-citation.json"}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w:t>
      </w:r>
    </w:p>
    <w:p w14:paraId="519FCA60">
      <w:pPr>
        <w:pStyle w:val="251"/>
        <w:numPr>
          <w:ilvl w:val="1"/>
          <w:numId w:val="16"/>
        </w:numPr>
        <w:spacing w:before="100" w:beforeAutospacing="1" w:after="240" w:line="480" w:lineRule="auto"/>
        <w:ind w:left="426"/>
        <w:jc w:val="left"/>
        <w:rPr>
          <w:rStyle w:val="252"/>
          <w:rFonts w:hint="default" w:ascii="Times New Roman" w:hAnsi="Times New Roman" w:eastAsia="Times New Roman" w:cs="Times New Roman"/>
          <w:b/>
          <w:bCs/>
          <w:color w:val="auto"/>
          <w:sz w:val="24"/>
          <w:szCs w:val="24"/>
        </w:rPr>
      </w:pPr>
      <w:bookmarkStart w:id="28" w:name="_Toc3539"/>
      <w:r>
        <w:rPr>
          <w:rStyle w:val="252"/>
          <w:rFonts w:hint="default" w:ascii="Times New Roman" w:hAnsi="Times New Roman" w:cs="Times New Roman"/>
          <w:b/>
          <w:bCs/>
          <w:color w:val="auto"/>
          <w:sz w:val="24"/>
          <w:szCs w:val="24"/>
        </w:rPr>
        <w:t>Study population</w:t>
      </w:r>
    </w:p>
    <w:bookmarkEnd w:id="28"/>
    <w:p w14:paraId="2A832B1B">
      <w:pPr>
        <w:spacing w:before="100" w:beforeAutospacing="1" w:after="240" w:line="480" w:lineRule="auto"/>
        <w:ind w:left="66"/>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study population consisted of building construction workers aged 18 years and above who are actively working in the construction industry in Kigali City during the study period. </w:t>
      </w:r>
    </w:p>
    <w:p w14:paraId="7AF6F29E">
      <w:pPr>
        <w:spacing w:before="100" w:beforeAutospacing="1" w:after="240" w:line="480" w:lineRule="auto"/>
        <w:ind w:left="66"/>
        <w:jc w:val="left"/>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 xml:space="preserve">   Sample size calculation</w:t>
      </w:r>
    </w:p>
    <w:p w14:paraId="0A5D9768">
      <w:pPr>
        <w:spacing w:before="100" w:beforeAutospacing="1"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sample size will be 384 determined using the Kish and Leslie (1964) formula for cross-sectional studies: </w:t>
      </w:r>
      <w:r>
        <w:rPr>
          <w:rFonts w:hint="default" w:ascii="Times New Roman" w:hAnsi="Times New Roman" w:cs="Times New Roman"/>
          <w:sz w:val="24"/>
          <w:szCs w:val="24"/>
          <w:shd w:val="clear" w:color="auto" w:fill="FFFFFF"/>
        </w:rPr>
        <w:t>n = Z²PQ / D²</w:t>
      </w:r>
      <w:r>
        <w:rPr>
          <w:rFonts w:hint="default" w:ascii="Times New Roman" w:hAnsi="Times New Roman" w:eastAsia="Times New Roman" w:cs="Times New Roman"/>
          <w:sz w:val="24"/>
          <w:szCs w:val="24"/>
        </w:rPr>
        <w:t xml:space="preserve"> </w:t>
      </w:r>
      <w:r>
        <w:rPr>
          <w:rStyle w:val="253"/>
          <w:rFonts w:hint="default" w:ascii="Times New Roman" w:hAnsi="Times New Roman" w:cs="Times New Roman"/>
          <w:sz w:val="24"/>
          <w:szCs w:val="24"/>
        </w:rPr>
        <w:t>​</w:t>
      </w:r>
      <w:r>
        <w:rPr>
          <w:rFonts w:hint="default" w:ascii="Times New Roman" w:hAnsi="Times New Roman" w:cs="Times New Roman"/>
          <w:sz w:val="24"/>
          <w:szCs w:val="24"/>
        </w:rPr>
        <w:t xml:space="preserve">, where </w:t>
      </w:r>
      <w:r>
        <w:rPr>
          <w:rStyle w:val="254"/>
          <w:rFonts w:hint="default" w:ascii="Times New Roman" w:hAnsi="Times New Roman" w:cs="Times New Roman"/>
          <w:sz w:val="24"/>
          <w:szCs w:val="24"/>
        </w:rPr>
        <w:t xml:space="preserve">Z </w:t>
      </w:r>
      <w:r>
        <w:rPr>
          <w:rFonts w:hint="default" w:ascii="Times New Roman" w:hAnsi="Times New Roman" w:cs="Times New Roman"/>
          <w:sz w:val="24"/>
          <w:szCs w:val="24"/>
        </w:rPr>
        <w:t xml:space="preserve">is the standard normal deviate at a 95% confidence level (1.96), </w:t>
      </w:r>
      <w:r>
        <w:rPr>
          <w:rStyle w:val="254"/>
          <w:rFonts w:hint="default" w:ascii="Times New Roman" w:hAnsi="Times New Roman" w:cs="Times New Roman"/>
          <w:sz w:val="24"/>
          <w:szCs w:val="24"/>
        </w:rPr>
        <w:t>P</w:t>
      </w:r>
      <w:r>
        <w:rPr>
          <w:rFonts w:hint="default" w:ascii="Times New Roman" w:hAnsi="Times New Roman" w:cs="Times New Roman"/>
          <w:sz w:val="24"/>
          <w:szCs w:val="24"/>
        </w:rPr>
        <w:t xml:space="preserve"> is the estimated prevalence of occupational injuries (assumed to be 50% due to the lack of local data), </w:t>
      </w:r>
      <w:r>
        <w:rPr>
          <w:rStyle w:val="254"/>
          <w:rFonts w:hint="default" w:ascii="Times New Roman" w:hAnsi="Times New Roman" w:cs="Times New Roman"/>
          <w:sz w:val="24"/>
          <w:szCs w:val="24"/>
        </w:rPr>
        <w:t>Q=1−P</w:t>
      </w:r>
      <w:r>
        <w:rPr>
          <w:rFonts w:hint="default" w:ascii="Times New Roman" w:hAnsi="Times New Roman" w:cs="Times New Roman"/>
          <w:sz w:val="24"/>
          <w:szCs w:val="24"/>
        </w:rPr>
        <w:t xml:space="preserve">, and </w:t>
      </w:r>
      <w:r>
        <w:rPr>
          <w:rStyle w:val="254"/>
          <w:rFonts w:hint="default" w:ascii="Times New Roman" w:hAnsi="Times New Roman" w:cs="Times New Roman"/>
          <w:sz w:val="24"/>
          <w:szCs w:val="24"/>
        </w:rPr>
        <w:t>D</w:t>
      </w:r>
      <w:r>
        <w:rPr>
          <w:rFonts w:hint="default" w:ascii="Times New Roman" w:hAnsi="Times New Roman" w:cs="Times New Roman"/>
          <w:sz w:val="24"/>
          <w:szCs w:val="24"/>
        </w:rPr>
        <w:t xml:space="preserve"> is the margin of error (set at 5%). Based on these parameters, the minimum required sample size is calculated to be 384 respondents. To account for a potential 10% non-response rate, the sample size was adjusted accordingly.</w:t>
      </w:r>
    </w:p>
    <w:p w14:paraId="21F5AE01">
      <w:pPr>
        <w:spacing w:before="100" w:beforeAutospacing="1" w:after="240" w:line="480" w:lineRule="auto"/>
        <w:jc w:val="left"/>
        <w:rPr>
          <w:rStyle w:val="252"/>
          <w:rFonts w:hint="default" w:ascii="Times New Roman" w:hAnsi="Times New Roman" w:eastAsia="Times New Roman" w:cs="Times New Roman"/>
          <w:b/>
          <w:bCs/>
          <w:color w:val="auto"/>
          <w:sz w:val="24"/>
          <w:szCs w:val="24"/>
        </w:rPr>
      </w:pPr>
      <w:bookmarkStart w:id="29" w:name="_Toc9400"/>
      <w:r>
        <w:rPr>
          <w:rStyle w:val="252"/>
          <w:rFonts w:hint="default" w:ascii="Times New Roman" w:hAnsi="Times New Roman" w:cs="Times New Roman"/>
          <w:b/>
          <w:bCs/>
          <w:color w:val="auto"/>
          <w:sz w:val="24"/>
          <w:szCs w:val="24"/>
        </w:rPr>
        <w:t>Sampling procedure</w:t>
      </w:r>
    </w:p>
    <w:bookmarkEnd w:id="29"/>
    <w:p w14:paraId="39CAA13E">
      <w:pPr>
        <w:spacing w:before="100" w:beforeAutospacing="1" w:after="240" w:line="480" w:lineRule="auto"/>
        <w:jc w:val="left"/>
        <w:rPr>
          <w:rStyle w:val="252"/>
          <w:rFonts w:hint="default" w:ascii="Times New Roman" w:hAnsi="Times New Roman" w:eastAsia="Times New Roman" w:cs="Times New Roman"/>
          <w:b/>
          <w:bCs/>
          <w:color w:val="auto"/>
          <w:sz w:val="24"/>
          <w:szCs w:val="24"/>
        </w:rPr>
      </w:pPr>
      <w:r>
        <w:rPr>
          <w:rFonts w:hint="default" w:ascii="Times New Roman" w:hAnsi="Times New Roman" w:cs="Times New Roman"/>
          <w:sz w:val="24"/>
          <w:szCs w:val="24"/>
        </w:rPr>
        <w:t xml:space="preserve">A simple random sampling approach with proportional allocation was employed. A complete list of all active construction sites classified under </w:t>
      </w:r>
      <w:r>
        <w:rPr>
          <w:rStyle w:val="92"/>
          <w:rFonts w:hint="default" w:ascii="Times New Roman" w:hAnsi="Times New Roman" w:cs="Times New Roman"/>
          <w:b w:val="0"/>
          <w:sz w:val="24"/>
          <w:szCs w:val="24"/>
        </w:rPr>
        <w:t>Category 3</w:t>
      </w:r>
      <w:r>
        <w:rPr>
          <w:rFonts w:hint="default" w:ascii="Times New Roman" w:hAnsi="Times New Roman" w:cs="Times New Roman"/>
          <w:sz w:val="24"/>
          <w:szCs w:val="24"/>
        </w:rPr>
        <w:t xml:space="preserve"> and </w:t>
      </w:r>
      <w:r>
        <w:rPr>
          <w:rStyle w:val="92"/>
          <w:rFonts w:hint="default" w:ascii="Times New Roman" w:hAnsi="Times New Roman" w:cs="Times New Roman"/>
          <w:b w:val="0"/>
          <w:sz w:val="24"/>
          <w:szCs w:val="24"/>
        </w:rPr>
        <w:t>Category 4</w:t>
      </w:r>
      <w:r>
        <w:rPr>
          <w:rFonts w:hint="default" w:ascii="Times New Roman" w:hAnsi="Times New Roman" w:cs="Times New Roman"/>
          <w:sz w:val="24"/>
          <w:szCs w:val="24"/>
        </w:rPr>
        <w:t xml:space="preserve"> will be obtained from the Rwanda Housing Authority (RHA). </w:t>
      </w:r>
      <w:r>
        <w:rPr>
          <w:rStyle w:val="92"/>
          <w:rFonts w:hint="default" w:ascii="Times New Roman" w:hAnsi="Times New Roman" w:cs="Times New Roman"/>
          <w:b w:val="0"/>
          <w:sz w:val="24"/>
          <w:szCs w:val="24"/>
        </w:rPr>
        <w:t>Category 3</w:t>
      </w:r>
      <w:r>
        <w:rPr>
          <w:rFonts w:hint="default" w:ascii="Times New Roman" w:hAnsi="Times New Roman" w:cs="Times New Roman"/>
          <w:sz w:val="24"/>
          <w:szCs w:val="24"/>
        </w:rPr>
        <w:t xml:space="preserve"> includes multi-store buildings (typically starting at G+2) designed to accommodate more than 100 occupants, such as apartment complexes, office buildings, and commercial structures. </w:t>
      </w:r>
      <w:r>
        <w:rPr>
          <w:rStyle w:val="92"/>
          <w:rFonts w:hint="default" w:ascii="Times New Roman" w:hAnsi="Times New Roman" w:cs="Times New Roman"/>
          <w:b w:val="0"/>
          <w:sz w:val="24"/>
          <w:szCs w:val="24"/>
        </w:rPr>
        <w:t>Category 4</w:t>
      </w:r>
      <w:r>
        <w:rPr>
          <w:rFonts w:hint="default" w:ascii="Times New Roman" w:hAnsi="Times New Roman" w:cs="Times New Roman"/>
          <w:sz w:val="24"/>
          <w:szCs w:val="24"/>
        </w:rPr>
        <w:t xml:space="preserve"> comprises large-scale industrial, hazardous, or public-use facilities with a capacity to host more than 500 people, including factories, hospitals, educational institutions, and other publicly accessible buildings. These two categories were prioritized due to their scale, operational complexity, and the higher likelihood of occupational hazards, making them the most relevant settings for assessing the prevalence and risk factors associated with construction-related injuries </w:t>
      </w:r>
      <w:r>
        <w:rPr>
          <w:rStyle w:val="252"/>
          <w:rFonts w:hint="default" w:ascii="Times New Roman" w:hAnsi="Times New Roman" w:eastAsia="Times New Roman" w:cs="Times New Roman"/>
          <w:bCs/>
          <w:color w:val="auto"/>
          <w:sz w:val="24"/>
          <w:szCs w:val="24"/>
        </w:rPr>
        <w:t xml:space="preserve"> </w:t>
      </w:r>
      <w:r>
        <w:rPr>
          <w:rStyle w:val="252"/>
          <w:rFonts w:hint="default" w:ascii="Times New Roman" w:hAnsi="Times New Roman" w:eastAsia="Times New Roman" w:cs="Times New Roman"/>
          <w:bCs/>
          <w:color w:val="auto"/>
          <w:sz w:val="24"/>
          <w:szCs w:val="24"/>
        </w:rPr>
        <w:fldChar w:fldCharType="begin" w:fldLock="1"/>
      </w:r>
      <w:r>
        <w:rPr>
          <w:rStyle w:val="252"/>
          <w:rFonts w:hint="default" w:ascii="Times New Roman" w:hAnsi="Times New Roman" w:eastAsia="Times New Roman" w:cs="Times New Roman"/>
          <w:bCs/>
          <w:color w:val="auto"/>
          <w:sz w:val="24"/>
          <w:szCs w:val="24"/>
        </w:rPr>
        <w:instrText xml:space="preserve"> ADDIN ZOTERO_ITEM CSL_CITATION {"citationID":"WY4QVxNW","properties":{"formattedCitation":"(48)","plainCitation":"(48)","noteIndex":0},"citationItems":[{"id":"wMbolNSY/V6jzbzD4","uris":["http://www.mendeley.com/documents/?uuid=20905a64-5ac1-4bbd-a27e-aee2870f7171"],"itemData":{"author":[{"dropping-particle":"","family":"ROR","given":"","non-dropping-particle":"","parse-names":false,"suffix":""}],"id":"ITEM-1","issue":"May","issued":{"date-parts":[["2012"]]},"page":"1-88","title":"Building Control Regulations: 2nd Edition","type":"article-journal"}}],"schema":"https://github.com/citation-style-language/schema/raw/master/csl-citation.json"} </w:instrText>
      </w:r>
      <w:r>
        <w:rPr>
          <w:rStyle w:val="252"/>
          <w:rFonts w:hint="default" w:ascii="Times New Roman" w:hAnsi="Times New Roman" w:eastAsia="Times New Roman" w:cs="Times New Roman"/>
          <w:bCs/>
          <w:color w:val="auto"/>
          <w:sz w:val="24"/>
          <w:szCs w:val="24"/>
        </w:rPr>
        <w:fldChar w:fldCharType="separate"/>
      </w:r>
      <w:r>
        <w:rPr>
          <w:rFonts w:hint="default" w:ascii="Times New Roman" w:hAnsi="Times New Roman" w:cs="Times New Roman"/>
          <w:sz w:val="24"/>
          <w:szCs w:val="24"/>
        </w:rPr>
        <w:t>(48)</w:t>
      </w:r>
      <w:r>
        <w:rPr>
          <w:rStyle w:val="252"/>
          <w:rFonts w:hint="default" w:ascii="Times New Roman" w:hAnsi="Times New Roman" w:eastAsia="Times New Roman" w:cs="Times New Roman"/>
          <w:bCs/>
          <w:color w:val="auto"/>
          <w:sz w:val="24"/>
          <w:szCs w:val="24"/>
        </w:rPr>
        <w:fldChar w:fldCharType="end"/>
      </w:r>
      <w:r>
        <w:rPr>
          <w:rFonts w:hint="default" w:ascii="Times New Roman" w:hAnsi="Times New Roman" w:cs="Times New Roman"/>
          <w:sz w:val="24"/>
          <w:szCs w:val="24"/>
        </w:rPr>
        <w:t xml:space="preserve">. From this citywide pool, </w:t>
      </w:r>
      <w:r>
        <w:rPr>
          <w:rStyle w:val="92"/>
          <w:rFonts w:hint="default" w:ascii="Times New Roman" w:hAnsi="Times New Roman" w:cs="Times New Roman"/>
          <w:sz w:val="24"/>
          <w:szCs w:val="24"/>
        </w:rPr>
        <w:t>six construction sites</w:t>
      </w:r>
      <w:r>
        <w:rPr>
          <w:rFonts w:hint="default" w:ascii="Times New Roman" w:hAnsi="Times New Roman" w:cs="Times New Roman"/>
          <w:sz w:val="24"/>
          <w:szCs w:val="24"/>
        </w:rPr>
        <w:t xml:space="preserve"> were randomly selected regardless of district to ensure feasibility while preserving representativeness across the main types of high-risk construction environments.</w:t>
      </w:r>
      <w:r>
        <w:rPr>
          <w:rStyle w:val="252"/>
          <w:rFonts w:hint="default" w:ascii="Times New Roman" w:hAnsi="Times New Roman" w:eastAsia="Times New Roman" w:cs="Times New Roman"/>
          <w:b/>
          <w:bCs/>
          <w:color w:val="auto"/>
          <w:sz w:val="24"/>
          <w:szCs w:val="24"/>
        </w:rPr>
        <w:t xml:space="preserve"> </w:t>
      </w:r>
      <w:r>
        <w:rPr>
          <w:rStyle w:val="252"/>
          <w:rFonts w:hint="default" w:ascii="Times New Roman" w:hAnsi="Times New Roman" w:eastAsia="Times New Roman" w:cs="Times New Roman"/>
          <w:bCs/>
          <w:color w:val="auto"/>
          <w:sz w:val="24"/>
          <w:szCs w:val="24"/>
        </w:rPr>
        <w:t>Once the sites are selected, a list of all workers, including supervisors, will be obtained from the site foreman with approval from the site manager. Workers will be then randomly chosen in proportion to the total number of workers at each site to contribute to the overall sample size of 427 participants. If a selected worker declines participation, the next person on the list was invited to take part in the study.</w:t>
      </w:r>
    </w:p>
    <w:p w14:paraId="2C2E0297">
      <w:pPr>
        <w:pStyle w:val="251"/>
        <w:numPr>
          <w:ilvl w:val="1"/>
          <w:numId w:val="16"/>
        </w:numPr>
        <w:spacing w:before="100" w:beforeAutospacing="1" w:after="240" w:line="480" w:lineRule="auto"/>
        <w:ind w:left="426"/>
        <w:jc w:val="left"/>
        <w:rPr>
          <w:rStyle w:val="252"/>
          <w:rFonts w:hint="default" w:ascii="Times New Roman" w:hAnsi="Times New Roman" w:eastAsia="Times New Roman" w:cs="Times New Roman"/>
          <w:color w:val="auto"/>
          <w:sz w:val="24"/>
          <w:szCs w:val="24"/>
        </w:rPr>
      </w:pPr>
      <w:bookmarkStart w:id="30" w:name="_Toc31643"/>
      <w:r>
        <w:rPr>
          <w:rStyle w:val="252"/>
          <w:rFonts w:hint="default" w:ascii="Times New Roman" w:hAnsi="Times New Roman" w:cs="Times New Roman"/>
          <w:b/>
          <w:bCs/>
          <w:color w:val="auto"/>
          <w:sz w:val="24"/>
          <w:szCs w:val="24"/>
        </w:rPr>
        <w:t>Data collection tools and procedure</w:t>
      </w:r>
    </w:p>
    <w:bookmarkEnd w:id="30"/>
    <w:p w14:paraId="30203E50">
      <w:pPr>
        <w:spacing w:before="100" w:beforeAutospacing="1" w:after="240" w:line="480" w:lineRule="auto"/>
        <w:ind w:left="66"/>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Data will be collected through face-to-face interviews using a structured questionnaire, which was include both closed-ended and semi-structured questions. Trained research assistants visited selected construction sites and interview workers in private and at convenient times. As per similar study conducted in Uganda</w:t>
      </w:r>
      <w:r>
        <w:rPr>
          <w:rFonts w:hint="default" w:ascii="Times New Roman" w:hAnsi="Times New Roman" w:eastAsia="Times New Roman" w:cs="Times New Roman"/>
          <w:sz w:val="24"/>
          <w:szCs w:val="24"/>
        </w:rPr>
        <w:fldChar w:fldCharType="begin" w:fldLock="1"/>
      </w:r>
      <w:r>
        <w:rPr>
          <w:rFonts w:hint="default" w:ascii="Times New Roman" w:hAnsi="Times New Roman" w:eastAsia="Times New Roman" w:cs="Times New Roman"/>
          <w:sz w:val="24"/>
          <w:szCs w:val="24"/>
        </w:rPr>
        <w:instrText xml:space="preserve"> ADDIN ZOTERO_ITEM CSL_CITATION {"citationID":"p2j9Ov0Y","properties":{"formattedCitation":"(13)","plainCitation":"(13)","noteIndex":0},"citationItems":[{"id":"wMbolNSY/DplX5ENg","uris":["http://www.mendeley.com/documents/?uuid=46cc9b4f-0fa9-4ff1-bdd1-b77eb75b9dd4"],"itemData":{"DOI":"10.1186/s12889-019-7799-5","ISSN":"14712458","PMID":"31684942","abstract":"Background: Globally, about 1000 people die and close to 860,000 people sustain injury at work daily. Injury prevention and control require contextual evidence, although most studies in Uganda have focused on general causes. Factors associated with occupational injuries among building construction workers were assessed in this study. Methods: A cross-sectional study among building construction workers was conducted in Kampala, Uganda. A standardized semi-structured questionnaire was used to collect data. Three hundred nineteen (319) participants were randomly and proportionately selected from 57 construction sites. Descriptive statistics were used to describe the variables while generalized linear modeling was used to estimate the crude/adjusted prevalence ratios. Results: The prevalence of occupational injuries was 32.4%. Most injuries, approximately 70% occurred among nightshift workers. Age of ≤24 years (APR: 2.09 CI: 1.20-3.65, P = 0.009); daily income in or above the second quartile-USD ≥3.2 (APR: 1.72, CI: 1.06-2.80, P = 0.028); job dissatisfaction (APR: 1.63, CI: 1.17-2.27, P = 0.004); job stress (APR: 1.72, CI: 1.22-2.41, P = 0.004); poor safety environment (APR: 1.51, CI: 1.10-2.05, P = 0.009); PPE provision (APR: 1.47, CI: 1.05-2.05, P = 0.02) and routine use of PPE (APR: 0.57, CI: 0.34-0.95, P = 0.03) were significantly associated with occupational injuries. Conclusion: There was a relatively high prevalence of injuries mostly resulting from cuts and mostly suffered on night duty. Upper and lower extremities were the most hurt parts of the body during injury leading to loss of a substantial number of productive days. This could affect the health and wellbeing of construction workers. Most of the factors significantly associated with occupational injuries are modifiable thus an opportunity to address the problem. Efforts towards integrating education for behaviour change, advocacy and training workers to demand for their rights to safe and protection at work and legislation enforcement can help reduce occupational injury occurrence.","author":[{"dropping-particle":"","family":"Kiconco","given":"Arthur","non-dropping-particle":"","parse-names":false,"suffix":""},{"dropping-particle":"","family":"Ruhinda","given":"Nathan","non-dropping-particle":"","parse-names":false,"suffix":""},{"dropping-particle":"","family":"Halage","given":"Abdullah Ali","non-dropping-particle":"","parse-names":false,"suffix":""},{"dropping-particle":"","family":"Watya","given":"Stephen","non-dropping-particle":"","parse-names":false,"suffix":""},{"dropping-particle":"","family":"Bazeyo","given":"William","non-dropping-particle":"","parse-names":false,"suffix":""},{"dropping-particle":"","family":"Ssempebwa","given":"John C.","non-dropping-particle":"","parse-names":false,"suffix":""},{"dropping-particle":"","family":"Byonanebye","given":"Joseph","non-dropping-particle":"","parse-names":false,"suffix":""}],"container-title":"BMC Public Health","id":"ITEM-1","issue":"1","issued":{"date-parts":[["2019"]]},"page":"1-11","publisher":"BMC Public Health","title":"Determinants of occupational injuries among building construction workers in Kampala City, Uganda","type":"article-journal","volume":"19"}}],"schema":"https://github.com/citation-style-language/schema/raw/master/csl-citation.json"} </w:instrText>
      </w:r>
      <w:r>
        <w:rPr>
          <w:rFonts w:hint="default" w:ascii="Times New Roman" w:hAnsi="Times New Roman" w:eastAsia="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rPr>
        <w:t xml:space="preserve"> , The data collection tool will be cover the following areas: demographic information of the workers, history of occupational injuries sustained in the past 6 months that led to at least 6 hours off work, and factors influencing injury risk, including work environment, job satisfaction, job stress, safety measures, and risk-taking behaviors. </w:t>
      </w:r>
    </w:p>
    <w:p w14:paraId="0A2D52BC">
      <w:pPr>
        <w:spacing w:before="100" w:beforeAutospacing="1" w:after="240" w:line="480" w:lineRule="auto"/>
        <w:ind w:left="66"/>
        <w:jc w:val="left"/>
        <w:rPr>
          <w:rFonts w:hint="default" w:ascii="Times New Roman" w:hAnsi="Times New Roman" w:eastAsia="Times New Roman" w:cs="Times New Roman"/>
          <w:sz w:val="24"/>
          <w:szCs w:val="24"/>
        </w:rPr>
      </w:pPr>
    </w:p>
    <w:p w14:paraId="684DF885">
      <w:pPr>
        <w:spacing w:before="100" w:beforeAutospacing="1" w:after="240" w:line="480" w:lineRule="auto"/>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Variable measurements</w:t>
      </w:r>
    </w:p>
    <w:p w14:paraId="440667AA">
      <w:pPr>
        <w:pStyle w:val="85"/>
        <w:spacing w:after="240" w:afterAutospacing="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key variables to be assessed in this study included </w:t>
      </w:r>
      <w:r>
        <w:rPr>
          <w:rStyle w:val="92"/>
          <w:rFonts w:hint="default" w:ascii="Times New Roman" w:hAnsi="Times New Roman" w:cs="Times New Roman"/>
          <w:sz w:val="24"/>
          <w:szCs w:val="24"/>
        </w:rPr>
        <w:t>occupational injury prevalence</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work environment factors</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risk-taking behavior</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job satisfaction</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job stress</w:t>
      </w:r>
      <w:r>
        <w:rPr>
          <w:rFonts w:hint="default" w:ascii="Times New Roman" w:hAnsi="Times New Roman" w:cs="Times New Roman"/>
          <w:sz w:val="24"/>
          <w:szCs w:val="24"/>
        </w:rPr>
        <w:t xml:space="preserve">. Workers will be asked whether they have sustained any injury that resulted in at least six hours of absence from work within the past six months. In addition, safety measures, workplace supervision, and the general safety conditions of construction sites were evaluated using a validated Worker’s Response Device (WRD) questionnaire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 ADDIN ZOTERO_ITEM CSL_CITATION {"citationID":"IjooJ1XU","properties":{"formattedCitation":"(49)","plainCitation":"(49)","noteIndex":0},"citationItems":[{"id":"wMbolNSY/ZmGSibeE","uris":["http://www.mendeley.com/documents/?uuid=f018f20d-accc-4951-b6a8-64df4743dda3","http://www.mendeley.com/documents/?uuid=59ca69b4-31f8-4103-a5da-c5baa00185a6"],"itemData":{"DOI":"10.1539/joh.46.470","ISSN":"13419145","PMID":"15613770","abstract":"This study assessed the relationship of age, poor perception of working condition, poor safety environment, poor management and supervision, risk-taking behavior, emotional instability, negative job involvement, job dissatisfaction, job stress, and poor safety performance of workers to occupational injuries. This case-control study was conducted on 202 male coal miners with at least one occupational injury during a five-year period and 202 male controls with no occupational injury, matched on the job. A standardized questionnaire administered by individual interviewers was used. Data were analysed by the logistic regression method. For all workers combined, the factors with significant adjusted odds ratios (ORs) found were: 30-45 and &gt;45 yr age groups (OR vs. &lt;30 yr age group: 1.80, 95% CI 1.02-3.17 and 2.59, 1.38-4.85 respectively), poor perception of working conditions (1.61, CI 1.00-3.18), emotional instability (2.33, 1.04-5.22), job stress (1.83, 1.00-3.46) and poor safety performance of workers (3.10, 1.45-6.63). No significant interaction was found between these risk factors and the job. It was concluded that older age, poor perception of work conditions, poor work environment, and human behavioral factors played significant roles in occupational injuries. This information would help in implementing preventive programs to improve working conditions and management quality and to help the workers to develop positive psychological traits, but workers with negative traits such as emotional instability and older workers should be employed in less demanding jobs.","author":[{"dropping-particle":"","family":"Ghosh","given":"Apurna Kumar","non-dropping-particle":"","parse-names":false,"suffix":""},{"dropping-particle":"","family":"Bhattacherjee","given":"Ashis","non-dropping-particle":"","parse-names":false,"suffix":""},{"dropping-particle":"","family":"Chau","given":"Nearkasen","non-dropping-particle":"","parse-names":false,"suffix":""}],"container-title":"Journal of Occupational Health","id":"ITEM-1","issue":"6","issued":{"date-parts":[["2004"]]},"page":"470-478","title":"Relationships of working conditions and individual characteristics to occupational injuries: A case-control study in coal miners","type":"article-journal","volume":"46"}}],"schema":"https://github.com/citation-style-language/schema/raw/master/csl-citation.json"}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adapted to the Rwandan construction context.</w:t>
      </w:r>
    </w:p>
    <w:p w14:paraId="44C3B561">
      <w:pPr>
        <w:pStyle w:val="85"/>
        <w:spacing w:after="240" w:afterAutospacing="0" w:line="480" w:lineRule="auto"/>
        <w:jc w:val="left"/>
        <w:rPr>
          <w:rFonts w:hint="default" w:ascii="Times New Roman" w:hAnsi="Times New Roman" w:cs="Times New Roman"/>
          <w:sz w:val="24"/>
          <w:szCs w:val="24"/>
        </w:rPr>
      </w:pPr>
      <w:r>
        <w:rPr>
          <w:rStyle w:val="92"/>
          <w:rFonts w:hint="default" w:ascii="Times New Roman" w:hAnsi="Times New Roman" w:cs="Times New Roman"/>
          <w:sz w:val="24"/>
          <w:szCs w:val="24"/>
        </w:rPr>
        <w:t>Risk-taking behavior</w:t>
      </w:r>
      <w:r>
        <w:rPr>
          <w:rFonts w:hint="default" w:ascii="Times New Roman" w:hAnsi="Times New Roman" w:cs="Times New Roman"/>
          <w:sz w:val="24"/>
          <w:szCs w:val="24"/>
        </w:rPr>
        <w:t xml:space="preserve">, which may increase the likelihood of occupational injury, were assessed using 11 WRD items. These include: </w:t>
      </w:r>
      <w:r>
        <w:rPr>
          <w:rStyle w:val="31"/>
          <w:rFonts w:hint="default" w:ascii="Times New Roman" w:hAnsi="Times New Roman" w:cs="Times New Roman"/>
          <w:sz w:val="24"/>
          <w:szCs w:val="24"/>
        </w:rPr>
        <w:t>Are you ready to take risks to increase your earnings?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go to an unsupported area knowingly?</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Does doing work at speed appeal to you?</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quite enjoy taking risks?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take risks or behave unsafely to achieve other objectives?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Would life with no danger in it be too dull for you?</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Would you enjoy fast walking underground?</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Are you rather cautious in unusual situations?</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always wear safety items when working underground?</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Would you do almost anything for a dare?</w:t>
      </w:r>
      <w:r>
        <w:rPr>
          <w:rFonts w:hint="default" w:ascii="Times New Roman" w:hAnsi="Times New Roman" w:cs="Times New Roman"/>
          <w:sz w:val="24"/>
          <w:szCs w:val="24"/>
        </w:rPr>
        <w:t xml:space="preserve"> and </w:t>
      </w:r>
      <w:r>
        <w:rPr>
          <w:rStyle w:val="31"/>
          <w:rFonts w:hint="default" w:ascii="Times New Roman" w:hAnsi="Times New Roman" w:cs="Times New Roman"/>
          <w:sz w:val="24"/>
          <w:szCs w:val="24"/>
        </w:rPr>
        <w:t>Are you confident in assessing good and bad situations underground?</w:t>
      </w:r>
      <w:r>
        <w:rPr>
          <w:rFonts w:hint="default" w:ascii="Times New Roman" w:hAnsi="Times New Roman" w:cs="Times New Roman"/>
          <w:sz w:val="24"/>
          <w:szCs w:val="24"/>
        </w:rPr>
        <w:t> *.</w:t>
      </w:r>
    </w:p>
    <w:p w14:paraId="2312352A">
      <w:pPr>
        <w:pStyle w:val="85"/>
        <w:spacing w:after="240" w:afterAutospacing="0" w:line="480" w:lineRule="auto"/>
        <w:jc w:val="left"/>
        <w:rPr>
          <w:rFonts w:hint="default" w:ascii="Times New Roman" w:hAnsi="Times New Roman" w:cs="Times New Roman"/>
          <w:sz w:val="24"/>
          <w:szCs w:val="24"/>
        </w:rPr>
      </w:pPr>
      <w:r>
        <w:rPr>
          <w:rStyle w:val="92"/>
          <w:rFonts w:hint="default" w:ascii="Times New Roman" w:hAnsi="Times New Roman" w:cs="Times New Roman"/>
          <w:sz w:val="24"/>
          <w:szCs w:val="24"/>
        </w:rPr>
        <w:t>Job satisfaction</w:t>
      </w:r>
      <w:r>
        <w:rPr>
          <w:rFonts w:hint="default" w:ascii="Times New Roman" w:hAnsi="Times New Roman" w:cs="Times New Roman"/>
          <w:sz w:val="24"/>
          <w:szCs w:val="24"/>
        </w:rPr>
        <w:t xml:space="preserve"> was measured using 15 items adapted from the job dissatisfaction scale. The items include: </w:t>
      </w:r>
      <w:r>
        <w:rPr>
          <w:rStyle w:val="31"/>
          <w:rFonts w:hint="default" w:ascii="Times New Roman" w:hAnsi="Times New Roman" w:cs="Times New Roman"/>
          <w:sz w:val="24"/>
          <w:szCs w:val="24"/>
        </w:rPr>
        <w:t>Are you satisfied with the condition of your workplace?</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Are your co-worker’s co-operative and helpful?</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think your job is respected by other persons?</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Is there any prospect in your job?</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Are the promotions of workers given with justice and honesty?</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think you have got the right job for yourself?</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Does your officer appreciate your competency and quality?</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think your work is difficult and arduous?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most workers work from compulsion and fear?</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think the workers get the right behavior which they expect from their officers?</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If you get an opportunity, would you like to leave this company and join another?</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Are you doing this job because you are getting sufficient salary in spite of disliking it?</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think this work is a source of respect for a man like you?</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Are you allowed to make decisions independently regarding your job?</w:t>
      </w:r>
      <w:r>
        <w:rPr>
          <w:rFonts w:hint="default" w:ascii="Times New Roman" w:hAnsi="Times New Roman" w:cs="Times New Roman"/>
          <w:sz w:val="24"/>
          <w:szCs w:val="24"/>
        </w:rPr>
        <w:t xml:space="preserve"> *, and </w:t>
      </w:r>
      <w:r>
        <w:rPr>
          <w:rStyle w:val="31"/>
          <w:rFonts w:hint="default" w:ascii="Times New Roman" w:hAnsi="Times New Roman" w:cs="Times New Roman"/>
          <w:sz w:val="24"/>
          <w:szCs w:val="24"/>
        </w:rPr>
        <w:t>Are you happy with your family?</w:t>
      </w:r>
      <w:r>
        <w:rPr>
          <w:rFonts w:hint="default" w:ascii="Times New Roman" w:hAnsi="Times New Roman" w:cs="Times New Roman"/>
          <w:sz w:val="24"/>
          <w:szCs w:val="24"/>
        </w:rPr>
        <w:t> *.</w:t>
      </w:r>
    </w:p>
    <w:p w14:paraId="0C8E4774">
      <w:pPr>
        <w:pStyle w:val="85"/>
        <w:spacing w:after="240" w:afterAutospacing="0" w:line="480" w:lineRule="auto"/>
        <w:jc w:val="left"/>
        <w:rPr>
          <w:rFonts w:hint="default" w:ascii="Times New Roman" w:hAnsi="Times New Roman" w:cs="Times New Roman"/>
          <w:sz w:val="24"/>
          <w:szCs w:val="24"/>
        </w:rPr>
      </w:pPr>
      <w:r>
        <w:rPr>
          <w:rStyle w:val="92"/>
          <w:rFonts w:hint="default" w:ascii="Times New Roman" w:hAnsi="Times New Roman" w:cs="Times New Roman"/>
          <w:sz w:val="24"/>
          <w:szCs w:val="24"/>
        </w:rPr>
        <w:t>Job stress</w:t>
      </w:r>
      <w:r>
        <w:rPr>
          <w:rFonts w:hint="default" w:ascii="Times New Roman" w:hAnsi="Times New Roman" w:cs="Times New Roman"/>
          <w:sz w:val="24"/>
          <w:szCs w:val="24"/>
        </w:rPr>
        <w:t xml:space="preserve"> was evaluated using 14 items, including: </w:t>
      </w:r>
      <w:r>
        <w:rPr>
          <w:rStyle w:val="31"/>
          <w:rFonts w:hint="default" w:ascii="Times New Roman" w:hAnsi="Times New Roman" w:cs="Times New Roman"/>
          <w:sz w:val="24"/>
          <w:szCs w:val="24"/>
        </w:rPr>
        <w:t>Do you have to work hard in your mining job?</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think your job is difficult and arduous?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think you have to work in a hurry due to an excess load of work?</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the other members of your family depend on you?</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Is the mining work boring and monotonous?</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Have you got a clear idea of your work and its results?</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Does your boss take care of your dignity?</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have a salary adequate for your labor?</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Is your work full of danger?</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Does a co-worker try to defame you?</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 feel you have responsibility for the development of the mine?</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Do your co-workers spontaneously help you to solve any problem in the mine?</w:t>
      </w:r>
      <w:r>
        <w:rPr>
          <w:rFonts w:hint="default" w:ascii="Times New Roman" w:hAnsi="Times New Roman" w:cs="Times New Roman"/>
          <w:sz w:val="24"/>
          <w:szCs w:val="24"/>
        </w:rPr>
        <w:t xml:space="preserve"> *, </w:t>
      </w:r>
      <w:r>
        <w:rPr>
          <w:rStyle w:val="31"/>
          <w:rFonts w:hint="default" w:ascii="Times New Roman" w:hAnsi="Times New Roman" w:cs="Times New Roman"/>
          <w:sz w:val="24"/>
          <w:szCs w:val="24"/>
        </w:rPr>
        <w:t>Do you feel your service is a burden to you?</w:t>
      </w:r>
      <w:r>
        <w:rPr>
          <w:rFonts w:hint="default" w:ascii="Times New Roman" w:hAnsi="Times New Roman" w:cs="Times New Roman"/>
          <w:sz w:val="24"/>
          <w:szCs w:val="24"/>
        </w:rPr>
        <w:t xml:space="preserve"> and </w:t>
      </w:r>
      <w:r>
        <w:rPr>
          <w:rStyle w:val="31"/>
          <w:rFonts w:hint="default" w:ascii="Times New Roman" w:hAnsi="Times New Roman" w:cs="Times New Roman"/>
          <w:sz w:val="24"/>
          <w:szCs w:val="24"/>
        </w:rPr>
        <w:t>Are you happy with the working situation of the mine?</w:t>
      </w:r>
      <w:r>
        <w:rPr>
          <w:rFonts w:hint="default" w:ascii="Times New Roman" w:hAnsi="Times New Roman" w:cs="Times New Roman"/>
          <w:sz w:val="24"/>
          <w:szCs w:val="24"/>
        </w:rPr>
        <w:t> *.</w:t>
      </w:r>
    </w:p>
    <w:p w14:paraId="3551FFF8">
      <w:pPr>
        <w:pStyle w:val="85"/>
        <w:spacing w:after="240" w:afterAutospacing="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Each question offered three possible responses: </w:t>
      </w:r>
      <w:r>
        <w:rPr>
          <w:rStyle w:val="92"/>
          <w:rFonts w:hint="default" w:ascii="Times New Roman" w:hAnsi="Times New Roman" w:cs="Times New Roman"/>
          <w:sz w:val="24"/>
          <w:szCs w:val="24"/>
        </w:rPr>
        <w:t>Yes</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cannot say</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No</w:t>
      </w:r>
      <w:r>
        <w:rPr>
          <w:rFonts w:hint="default" w:ascii="Times New Roman" w:hAnsi="Times New Roman" w:cs="Times New Roman"/>
          <w:sz w:val="24"/>
          <w:szCs w:val="24"/>
        </w:rPr>
        <w:t xml:space="preserve">, which are assigned scores of </w:t>
      </w:r>
      <w:r>
        <w:rPr>
          <w:rStyle w:val="92"/>
          <w:rFonts w:hint="default" w:ascii="Times New Roman" w:hAnsi="Times New Roman" w:cs="Times New Roman"/>
          <w:sz w:val="24"/>
          <w:szCs w:val="24"/>
        </w:rPr>
        <w:t>3</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2</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1</w:t>
      </w:r>
      <w:r>
        <w:rPr>
          <w:rFonts w:hint="default" w:ascii="Times New Roman" w:hAnsi="Times New Roman" w:cs="Times New Roman"/>
          <w:sz w:val="24"/>
          <w:szCs w:val="24"/>
        </w:rPr>
        <w:t xml:space="preserve">, respectively. For negatively formulated items (indicated by an asterisk "*"), the scoring is reversed: </w:t>
      </w:r>
      <w:r>
        <w:rPr>
          <w:rStyle w:val="92"/>
          <w:rFonts w:hint="default" w:ascii="Times New Roman" w:hAnsi="Times New Roman" w:cs="Times New Roman"/>
          <w:sz w:val="24"/>
          <w:szCs w:val="24"/>
        </w:rPr>
        <w:t>Yes = 1</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Cannot say = 2</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No = 3</w:t>
      </w:r>
      <w:r>
        <w:rPr>
          <w:rFonts w:hint="default" w:ascii="Times New Roman" w:hAnsi="Times New Roman" w:cs="Times New Roman"/>
          <w:sz w:val="24"/>
          <w:szCs w:val="24"/>
        </w:rPr>
        <w:t>. This scoring method ensures that higher scores consistently reflect more positive or desirable outcomes across all constructs.</w:t>
      </w:r>
    </w:p>
    <w:p w14:paraId="1C8EC094">
      <w:pPr>
        <w:pStyle w:val="85"/>
        <w:spacing w:after="240" w:afterAutospacing="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In addition, a </w:t>
      </w:r>
      <w:r>
        <w:rPr>
          <w:rStyle w:val="92"/>
          <w:rFonts w:hint="default" w:ascii="Times New Roman" w:hAnsi="Times New Roman" w:cs="Times New Roman"/>
          <w:sz w:val="24"/>
          <w:szCs w:val="24"/>
        </w:rPr>
        <w:t>modified Jenkins Sleep Scale</w:t>
      </w:r>
      <w:r>
        <w:rPr>
          <w:rFonts w:hint="default" w:ascii="Times New Roman" w:hAnsi="Times New Roman" w:cs="Times New Roman"/>
          <w:sz w:val="24"/>
          <w:szCs w:val="24"/>
        </w:rPr>
        <w:t xml:space="preserve"> was used to assess potential sleep disturbances that may impact work performance </w:t>
      </w: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 ADDIN ZOTERO_ITEM CSL_CITATION {"citationID":"Dp0Przal","properties":{"formattedCitation":"(50)","plainCitation":"(50)","noteIndex":0},"citationItems":[{"id":"wMbolNSY/VCKHTS9Y","uris":["http://www.mendeley.com/documents/?uuid=c1948166-48ee-4df8-8897-7cf5993c9088","http://www.mendeley.com/documents/?uuid=65c99242-d465-4357-987d-5b5128822991"],"itemData":{"DOI":"10.1016/0895-4356(88)90138-2","ISSN":"08954356","PMID":"3351539","abstract":"Problems in sleeping are widely prevalent in modern society and are often one of the presenting complaints of patients consulting physicians. In addition, there is scattered epidemiologic evidence and considerable clinical support that disturbed or inadequate sleep may be a risk factor for clinical emergence of cardiovascular disease and for total mortality. The role of sleep problems both as a precursor and as a sequela of disease states could be better delineated in large groups by the availability of a brief, reliable and standardized scale for sleep disturbance. Such a scale could also be used to evaluate the impact of different therapies upon sleep problems. This paper presents data from two study populations responding to three and four item self-report scales. From 9 to 12% of air traffic controllers reported various sleep problems to have occurred on half or more of the days during the prior month, whereas 12-22% of patients 6 months after cardiac surgery reported such frequent sleep problems. Utilizing data from the 6 and 12 month follow-ups, test-retest reliability of the three-item scale in cardiac surgery patients was found to be 0.59. Internal consistency coefficients for the three and four-item scales were 0.63 and 0.79 respectively. © 1988.","author":[{"dropping-particle":"","family":"Jenkins","given":"C. David","non-dropping-particle":"","parse-names":false,"suffix":""},{"dropping-particle":"","family":"Stanton","given":"Babette Ann","non-dropping-particle":"","parse-names":false,"suffix":""},{"dropping-particle":"","family":"Niemcryk","given":"Steve J.","non-dropping-particle":"","parse-names":false,"suffix":""},{"dropping-particle":"","family":"Rose","given":"Robert M.","non-dropping-particle":"","parse-names":false,"suffix":""}],"container-title":"Journal of Clinical Epidemiology","id":"ITEM-1","issue":"4","issued":{"date-parts":[["1988"]]},"page":"313-321","title":"A scale for the estimation of sleep problems in clinical research","type":"article-journal","volume":"41"}}],"schema":"https://github.com/citation-style-language/schema/raw/master/csl-citation.json"}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p>
    <w:p w14:paraId="7440EBA3">
      <w:pPr>
        <w:pStyle w:val="85"/>
        <w:spacing w:after="240" w:afterAutospacing="0" w:line="480" w:lineRule="auto"/>
        <w:jc w:val="left"/>
        <w:rPr>
          <w:rFonts w:hint="default" w:ascii="Times New Roman" w:hAnsi="Times New Roman" w:cs="Times New Roman"/>
          <w:sz w:val="24"/>
          <w:szCs w:val="24"/>
        </w:rPr>
      </w:pPr>
    </w:p>
    <w:p w14:paraId="0E474B43">
      <w:pPr>
        <w:pStyle w:val="85"/>
        <w:spacing w:after="240" w:afterAutospacing="0" w:line="480" w:lineRule="auto"/>
        <w:jc w:val="left"/>
        <w:rPr>
          <w:rFonts w:hint="default" w:ascii="Times New Roman" w:hAnsi="Times New Roman" w:cs="Times New Roman"/>
          <w:sz w:val="24"/>
          <w:szCs w:val="24"/>
        </w:rPr>
      </w:pPr>
    </w:p>
    <w:p w14:paraId="13C7EBB8">
      <w:pPr>
        <w:pStyle w:val="85"/>
        <w:spacing w:after="240" w:afterAutospacing="0" w:line="480" w:lineRule="auto"/>
        <w:jc w:val="left"/>
        <w:rPr>
          <w:rFonts w:hint="default" w:ascii="Times New Roman" w:hAnsi="Times New Roman" w:cs="Times New Roman"/>
          <w:sz w:val="24"/>
          <w:szCs w:val="24"/>
        </w:rPr>
      </w:pPr>
    </w:p>
    <w:p w14:paraId="55BDF95E">
      <w:pPr>
        <w:pStyle w:val="3"/>
        <w:numPr>
          <w:ilvl w:val="1"/>
          <w:numId w:val="16"/>
        </w:numPr>
        <w:bidi w:val="0"/>
        <w:jc w:val="left"/>
        <w:rPr>
          <w:rFonts w:hint="default" w:ascii="Times New Roman" w:hAnsi="Times New Roman" w:cs="Times New Roman"/>
        </w:rPr>
      </w:pPr>
      <w:bookmarkStart w:id="31" w:name="_Toc31023"/>
      <w:r>
        <w:rPr>
          <w:rFonts w:hint="default" w:ascii="Times New Roman" w:hAnsi="Times New Roman" w:cs="Times New Roman"/>
        </w:rPr>
        <w:t>Study variables</w:t>
      </w:r>
      <w:bookmarkEnd w:id="31"/>
    </w:p>
    <w:p w14:paraId="2E3549BB">
      <w:pPr>
        <w:spacing w:after="240" w:line="480" w:lineRule="auto"/>
        <w:ind w:left="66"/>
        <w:jc w:val="left"/>
        <w:rPr>
          <w:rFonts w:hint="default" w:ascii="Times New Roman" w:hAnsi="Times New Roman" w:cs="Times New Roman"/>
          <w:b/>
          <w:bCs/>
          <w:sz w:val="24"/>
          <w:szCs w:val="24"/>
        </w:rPr>
      </w:pPr>
      <w:r>
        <w:rPr>
          <w:rFonts w:hint="default" w:ascii="Times New Roman" w:hAnsi="Times New Roman" w:cs="Times New Roman"/>
          <w:b/>
          <w:bCs/>
          <w:sz w:val="24"/>
          <w:szCs w:val="24"/>
        </w:rPr>
        <w:t>3.8.1. Defining variables</w:t>
      </w:r>
    </w:p>
    <w:p w14:paraId="0584B84A">
      <w:pPr>
        <w:spacing w:after="240" w:line="480" w:lineRule="auto"/>
        <w:ind w:left="66"/>
        <w:jc w:val="left"/>
        <w:rPr>
          <w:rFonts w:hint="default" w:ascii="Times New Roman" w:hAnsi="Times New Roman" w:cs="Times New Roman"/>
          <w:b/>
          <w:bCs/>
          <w:sz w:val="24"/>
          <w:szCs w:val="24"/>
        </w:rPr>
      </w:pPr>
      <w:r>
        <w:rPr>
          <w:rFonts w:hint="default" w:ascii="Times New Roman" w:hAnsi="Times New Roman" w:cs="Times New Roman"/>
          <w:b/>
          <w:bCs/>
          <w:sz w:val="24"/>
          <w:szCs w:val="24"/>
        </w:rPr>
        <w:t>1.</w:t>
      </w:r>
      <w:r>
        <w:rPr>
          <w:rFonts w:hint="default" w:ascii="Times New Roman" w:hAnsi="Times New Roman" w:eastAsia="Times New Roman" w:cs="Times New Roman"/>
          <w:b/>
          <w:bCs/>
          <w:sz w:val="24"/>
          <w:szCs w:val="24"/>
        </w:rPr>
        <w:t>Outcome Variable</w:t>
      </w:r>
    </w:p>
    <w:p w14:paraId="4F9E9997">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outcome variable in this study was “Injury Occurrence at Work in the Past 6 Months." It was defined as a binary variable with two categories: </w:t>
      </w:r>
      <w:r>
        <w:rPr>
          <w:rFonts w:hint="default" w:ascii="Times New Roman" w:hAnsi="Times New Roman" w:eastAsia="Times New Roman" w:cs="Times New Roman"/>
          <w:b/>
          <w:bCs/>
          <w:sz w:val="24"/>
          <w:szCs w:val="24"/>
        </w:rPr>
        <w:t>Yes</w:t>
      </w:r>
      <w:r>
        <w:rPr>
          <w:rFonts w:hint="default" w:ascii="Times New Roman" w:hAnsi="Times New Roman" w:eastAsia="Times New Roman" w:cs="Times New Roman"/>
          <w:sz w:val="24"/>
          <w:szCs w:val="24"/>
        </w:rPr>
        <w:t xml:space="preserve"> (indicating the worker has experienced an injury) and </w:t>
      </w:r>
      <w:r>
        <w:rPr>
          <w:rFonts w:hint="default" w:ascii="Times New Roman" w:hAnsi="Times New Roman" w:eastAsia="Times New Roman" w:cs="Times New Roman"/>
          <w:b/>
          <w:bCs/>
          <w:sz w:val="24"/>
          <w:szCs w:val="24"/>
        </w:rPr>
        <w:t>No</w:t>
      </w:r>
      <w:r>
        <w:rPr>
          <w:rFonts w:hint="default" w:ascii="Times New Roman" w:hAnsi="Times New Roman" w:eastAsia="Times New Roman" w:cs="Times New Roman"/>
          <w:sz w:val="24"/>
          <w:szCs w:val="24"/>
        </w:rPr>
        <w:t xml:space="preserve"> (indicating the worker has not experienced an injury).</w:t>
      </w:r>
    </w:p>
    <w:p w14:paraId="1277243A">
      <w:pPr>
        <w:spacing w:before="100" w:beforeAutospacing="1" w:after="240" w:line="480" w:lineRule="auto"/>
        <w:jc w:val="left"/>
        <w:outlineLvl w:val="2"/>
        <w:rPr>
          <w:rFonts w:hint="default" w:ascii="Times New Roman" w:hAnsi="Times New Roman" w:eastAsia="Times New Roman" w:cs="Times New Roman"/>
          <w:b/>
          <w:bCs/>
          <w:sz w:val="24"/>
          <w:szCs w:val="24"/>
        </w:rPr>
      </w:pPr>
      <w:bookmarkStart w:id="32" w:name="_Toc15080"/>
      <w:r>
        <w:rPr>
          <w:rFonts w:hint="default" w:ascii="Times New Roman" w:hAnsi="Times New Roman" w:eastAsia="Times New Roman" w:cs="Times New Roman"/>
          <w:b/>
          <w:bCs/>
          <w:sz w:val="24"/>
          <w:szCs w:val="24"/>
        </w:rPr>
        <w:t>Independent Variables</w:t>
      </w:r>
      <w:bookmarkEnd w:id="32"/>
    </w:p>
    <w:p w14:paraId="7FB58DE6">
      <w:pPr>
        <w:spacing w:before="100" w:beforeAutospacing="1" w:after="240" w:line="480" w:lineRule="auto"/>
        <w:jc w:val="left"/>
        <w:outlineLvl w:val="3"/>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1. Socio-demographic Characteristics</w:t>
      </w:r>
    </w:p>
    <w:p w14:paraId="4372BFB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socio-demographic characteristics included </w:t>
      </w:r>
      <w:r>
        <w:rPr>
          <w:rFonts w:hint="default" w:ascii="Times New Roman" w:hAnsi="Times New Roman" w:eastAsia="Times New Roman" w:cs="Times New Roman"/>
          <w:bCs/>
          <w:sz w:val="24"/>
          <w:szCs w:val="24"/>
        </w:rPr>
        <w:t>Age</w:t>
      </w:r>
      <w:r>
        <w:rPr>
          <w:rFonts w:hint="default" w:ascii="Times New Roman" w:hAnsi="Times New Roman" w:eastAsia="Times New Roman" w:cs="Times New Roman"/>
          <w:sz w:val="24"/>
          <w:szCs w:val="24"/>
        </w:rPr>
        <w:t xml:space="preserve">, which were categorized into three groups: </w:t>
      </w:r>
      <w:r>
        <w:rPr>
          <w:rFonts w:hint="default" w:ascii="Times New Roman" w:hAnsi="Times New Roman" w:eastAsia="Times New Roman" w:cs="Times New Roman"/>
          <w:bCs/>
          <w:sz w:val="24"/>
          <w:szCs w:val="24"/>
        </w:rPr>
        <w:t>18-27 years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28–37 years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38–47 years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48+ years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Sex</w:t>
      </w:r>
      <w:r>
        <w:rPr>
          <w:rFonts w:hint="default" w:ascii="Times New Roman" w:hAnsi="Times New Roman" w:eastAsia="Times New Roman" w:cs="Times New Roman"/>
          <w:sz w:val="24"/>
          <w:szCs w:val="24"/>
        </w:rPr>
        <w:t xml:space="preserve"> was classified into two categories: </w:t>
      </w:r>
      <w:r>
        <w:rPr>
          <w:rFonts w:hint="default" w:ascii="Times New Roman" w:hAnsi="Times New Roman" w:eastAsia="Times New Roman" w:cs="Times New Roman"/>
          <w:bCs/>
          <w:sz w:val="24"/>
          <w:szCs w:val="24"/>
        </w:rPr>
        <w:t>Female</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Male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Marital Status</w:t>
      </w:r>
      <w:r>
        <w:rPr>
          <w:rFonts w:hint="default" w:ascii="Times New Roman" w:hAnsi="Times New Roman" w:eastAsia="Times New Roman" w:cs="Times New Roman"/>
          <w:sz w:val="24"/>
          <w:szCs w:val="24"/>
        </w:rPr>
        <w:t xml:space="preserve"> was categorized into three groups: </w:t>
      </w:r>
      <w:r>
        <w:rPr>
          <w:rFonts w:hint="default" w:ascii="Times New Roman" w:hAnsi="Times New Roman" w:eastAsia="Times New Roman" w:cs="Times New Roman"/>
          <w:bCs/>
          <w:sz w:val="24"/>
          <w:szCs w:val="24"/>
        </w:rPr>
        <w:t>Single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Married</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Separated/Widowed</w:t>
      </w:r>
      <w:r>
        <w:rPr>
          <w:rFonts w:hint="default" w:ascii="Times New Roman" w:hAnsi="Times New Roman" w:eastAsia="Times New Roman" w:cs="Times New Roman"/>
          <w:sz w:val="24"/>
          <w:szCs w:val="24"/>
        </w:rPr>
        <w:t xml:space="preserve">. The variable </w:t>
      </w:r>
      <w:r>
        <w:rPr>
          <w:rFonts w:hint="default" w:ascii="Times New Roman" w:hAnsi="Times New Roman" w:eastAsia="Times New Roman" w:cs="Times New Roman"/>
          <w:bCs/>
          <w:sz w:val="24"/>
          <w:szCs w:val="24"/>
        </w:rPr>
        <w:t>Highest Education Level</w:t>
      </w:r>
      <w:r>
        <w:rPr>
          <w:rFonts w:hint="default" w:ascii="Times New Roman" w:hAnsi="Times New Roman" w:eastAsia="Times New Roman" w:cs="Times New Roman"/>
          <w:sz w:val="24"/>
          <w:szCs w:val="24"/>
        </w:rPr>
        <w:t xml:space="preserve"> were divided into four categories: </w:t>
      </w:r>
      <w:r>
        <w:rPr>
          <w:rFonts w:hint="default" w:ascii="Times New Roman" w:hAnsi="Times New Roman" w:eastAsia="Times New Roman" w:cs="Times New Roman"/>
          <w:bCs/>
          <w:sz w:val="24"/>
          <w:szCs w:val="24"/>
        </w:rPr>
        <w:t>None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Primary</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Secondary</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Tertiary</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Employment Terms</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Contract</w:t>
      </w:r>
      <w:r>
        <w:rPr>
          <w:rFonts w:hint="default" w:ascii="Times New Roman" w:hAnsi="Times New Roman" w:eastAsia="Times New Roman" w:cs="Times New Roman"/>
          <w:sz w:val="24"/>
          <w:szCs w:val="24"/>
        </w:rPr>
        <w:t xml:space="preserve"> or </w:t>
      </w:r>
      <w:r>
        <w:rPr>
          <w:rFonts w:hint="default" w:ascii="Times New Roman" w:hAnsi="Times New Roman" w:eastAsia="Times New Roman" w:cs="Times New Roman"/>
          <w:bCs/>
          <w:sz w:val="24"/>
          <w:szCs w:val="24"/>
        </w:rPr>
        <w:t>Temporary</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Experience in Building Construction</w:t>
      </w:r>
      <w:r>
        <w:rPr>
          <w:rFonts w:hint="default" w:ascii="Times New Roman" w:hAnsi="Times New Roman" w:eastAsia="Times New Roman" w:cs="Times New Roman"/>
          <w:sz w:val="24"/>
          <w:szCs w:val="24"/>
        </w:rPr>
        <w:t xml:space="preserve"> was classified into three groups: </w:t>
      </w:r>
      <w:r>
        <w:rPr>
          <w:rFonts w:hint="default" w:ascii="Times New Roman" w:hAnsi="Times New Roman" w:eastAsia="Times New Roman" w:cs="Times New Roman"/>
          <w:bCs/>
          <w:sz w:val="24"/>
          <w:szCs w:val="24"/>
        </w:rPr>
        <w:t>&lt;1 year</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1–4 years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&gt;4 years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Working Hours</w:t>
      </w:r>
      <w:r>
        <w:rPr>
          <w:rFonts w:hint="default" w:ascii="Times New Roman" w:hAnsi="Times New Roman" w:eastAsia="Times New Roman" w:cs="Times New Roman"/>
          <w:sz w:val="24"/>
          <w:szCs w:val="24"/>
        </w:rPr>
        <w:t xml:space="preserve"> were categorized into two groups: </w:t>
      </w:r>
      <w:r>
        <w:rPr>
          <w:rFonts w:hint="default" w:ascii="Times New Roman" w:hAnsi="Times New Roman" w:eastAsia="Times New Roman" w:cs="Times New Roman"/>
          <w:bCs/>
          <w:sz w:val="24"/>
          <w:szCs w:val="24"/>
        </w:rPr>
        <w:t>8–10 hours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11–12 hours</w:t>
      </w:r>
      <w:r>
        <w:rPr>
          <w:rFonts w:hint="default" w:ascii="Times New Roman" w:hAnsi="Times New Roman" w:eastAsia="Times New Roman" w:cs="Times New Roman"/>
          <w:sz w:val="24"/>
          <w:szCs w:val="24"/>
        </w:rPr>
        <w:t xml:space="preserve">. </w:t>
      </w:r>
    </w:p>
    <w:p w14:paraId="062771B7">
      <w:pPr>
        <w:spacing w:before="100" w:beforeAutospacing="1" w:after="240" w:line="480" w:lineRule="auto"/>
        <w:jc w:val="left"/>
        <w:outlineLvl w:val="3"/>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2. Work Environment Characteristics</w:t>
      </w:r>
    </w:p>
    <w:p w14:paraId="32422012">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work environment characteristics will include </w:t>
      </w:r>
      <w:r>
        <w:rPr>
          <w:rFonts w:hint="default" w:ascii="Times New Roman" w:hAnsi="Times New Roman" w:eastAsia="Times New Roman" w:cs="Times New Roman"/>
          <w:bCs/>
          <w:sz w:val="24"/>
          <w:szCs w:val="24"/>
        </w:rPr>
        <w:t>Work Designation</w:t>
      </w:r>
      <w:r>
        <w:rPr>
          <w:rFonts w:hint="default" w:ascii="Times New Roman" w:hAnsi="Times New Roman" w:eastAsia="Times New Roman" w:cs="Times New Roman"/>
          <w:sz w:val="24"/>
          <w:szCs w:val="24"/>
        </w:rPr>
        <w:t xml:space="preserve">, which were categorized into four roles: </w:t>
      </w:r>
      <w:r>
        <w:rPr>
          <w:rFonts w:hint="default" w:ascii="Times New Roman" w:hAnsi="Times New Roman" w:eastAsia="Times New Roman" w:cs="Times New Roman"/>
          <w:bCs/>
          <w:sz w:val="24"/>
          <w:szCs w:val="24"/>
        </w:rPr>
        <w:t>Carpenters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Casual Laborers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Masons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Others</w:t>
      </w:r>
      <w:r>
        <w:rPr>
          <w:rFonts w:hint="default" w:ascii="Times New Roman" w:hAnsi="Times New Roman" w:eastAsia="Times New Roman" w:cs="Times New Roman"/>
          <w:sz w:val="24"/>
          <w:szCs w:val="24"/>
        </w:rPr>
        <w:t xml:space="preserve">. The variable </w:t>
      </w:r>
      <w:r>
        <w:rPr>
          <w:rFonts w:hint="default" w:ascii="Times New Roman" w:hAnsi="Times New Roman" w:eastAsia="Times New Roman" w:cs="Times New Roman"/>
          <w:bCs/>
          <w:sz w:val="24"/>
          <w:szCs w:val="24"/>
        </w:rPr>
        <w:t>Ever Had Health and Safety Training</w:t>
      </w:r>
      <w:r>
        <w:rPr>
          <w:rFonts w:hint="default" w:ascii="Times New Roman" w:hAnsi="Times New Roman" w:eastAsia="Times New Roman" w:cs="Times New Roman"/>
          <w:sz w:val="24"/>
          <w:szCs w:val="24"/>
        </w:rPr>
        <w:t xml:space="preserve"> were binary variable, categorized as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(indicating the worker has received training) and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(indicating the worker has not received training). </w:t>
      </w:r>
      <w:r>
        <w:rPr>
          <w:rFonts w:hint="default" w:ascii="Times New Roman" w:hAnsi="Times New Roman" w:eastAsia="Times New Roman" w:cs="Times New Roman"/>
          <w:bCs/>
          <w:sz w:val="24"/>
          <w:szCs w:val="24"/>
        </w:rPr>
        <w:t>Trained from</w:t>
      </w:r>
      <w:r>
        <w:rPr>
          <w:rFonts w:hint="default" w:ascii="Times New Roman" w:hAnsi="Times New Roman" w:eastAsia="Times New Roman" w:cs="Times New Roman"/>
          <w:sz w:val="24"/>
          <w:szCs w:val="24"/>
        </w:rPr>
        <w:t xml:space="preserve"> will indicate whether the training came from a </w:t>
      </w:r>
      <w:r>
        <w:rPr>
          <w:rFonts w:hint="default" w:ascii="Times New Roman" w:hAnsi="Times New Roman" w:eastAsia="Times New Roman" w:cs="Times New Roman"/>
          <w:bCs/>
          <w:sz w:val="24"/>
          <w:szCs w:val="24"/>
        </w:rPr>
        <w:t>Training Institute</w:t>
      </w:r>
      <w:r>
        <w:rPr>
          <w:rFonts w:hint="default" w:ascii="Times New Roman" w:hAnsi="Times New Roman" w:eastAsia="Times New Roman" w:cs="Times New Roman"/>
          <w:sz w:val="24"/>
          <w:szCs w:val="24"/>
        </w:rPr>
        <w:t xml:space="preserve"> or the </w:t>
      </w:r>
      <w:r>
        <w:rPr>
          <w:rFonts w:hint="default" w:ascii="Times New Roman" w:hAnsi="Times New Roman" w:eastAsia="Times New Roman" w:cs="Times New Roman"/>
          <w:bCs/>
          <w:sz w:val="24"/>
          <w:szCs w:val="24"/>
        </w:rPr>
        <w:t>Workplace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Written Health and Safety Policy/Program</w:t>
      </w:r>
      <w:r>
        <w:rPr>
          <w:rFonts w:hint="default" w:ascii="Times New Roman" w:hAnsi="Times New Roman" w:eastAsia="Times New Roman" w:cs="Times New Roman"/>
          <w:sz w:val="24"/>
          <w:szCs w:val="24"/>
        </w:rPr>
        <w:t xml:space="preserve"> were defined as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a written policy exists) or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it does not exist). </w:t>
      </w:r>
      <w:r>
        <w:rPr>
          <w:rFonts w:hint="default" w:ascii="Times New Roman" w:hAnsi="Times New Roman" w:eastAsia="Times New Roman" w:cs="Times New Roman"/>
          <w:bCs/>
          <w:sz w:val="24"/>
          <w:szCs w:val="24"/>
        </w:rPr>
        <w:t>On-Site Hazard Communication Measures</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(indicating measures are in place) or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measures are absent). </w:t>
      </w:r>
      <w:r>
        <w:rPr>
          <w:rFonts w:hint="default" w:ascii="Times New Roman" w:hAnsi="Times New Roman" w:eastAsia="Times New Roman" w:cs="Times New Roman"/>
          <w:bCs/>
          <w:sz w:val="24"/>
          <w:szCs w:val="24"/>
        </w:rPr>
        <w:t>Workplace Supervision</w:t>
      </w:r>
      <w:r>
        <w:rPr>
          <w:rFonts w:hint="default" w:ascii="Times New Roman" w:hAnsi="Times New Roman" w:eastAsia="Times New Roman" w:cs="Times New Roman"/>
          <w:sz w:val="24"/>
          <w:szCs w:val="24"/>
        </w:rPr>
        <w:t xml:space="preserve"> were categorized into </w:t>
      </w:r>
      <w:r>
        <w:rPr>
          <w:rFonts w:hint="default" w:ascii="Times New Roman" w:hAnsi="Times New Roman" w:eastAsia="Times New Roman" w:cs="Times New Roman"/>
          <w:bCs/>
          <w:sz w:val="24"/>
          <w:szCs w:val="24"/>
        </w:rPr>
        <w:t>Good</w:t>
      </w:r>
      <w:r>
        <w:rPr>
          <w:rFonts w:hint="default" w:ascii="Times New Roman" w:hAnsi="Times New Roman" w:eastAsia="Times New Roman" w:cs="Times New Roman"/>
          <w:sz w:val="24"/>
          <w:szCs w:val="24"/>
        </w:rPr>
        <w:t xml:space="preserve"> or </w:t>
      </w:r>
      <w:r>
        <w:rPr>
          <w:rFonts w:hint="default" w:ascii="Times New Roman" w:hAnsi="Times New Roman" w:eastAsia="Times New Roman" w:cs="Times New Roman"/>
          <w:bCs/>
          <w:sz w:val="24"/>
          <w:szCs w:val="24"/>
        </w:rPr>
        <w:t>Poor</w:t>
      </w:r>
      <w:r>
        <w:rPr>
          <w:rFonts w:hint="default" w:ascii="Times New Roman" w:hAnsi="Times New Roman" w:eastAsia="Times New Roman" w:cs="Times New Roman"/>
          <w:sz w:val="24"/>
          <w:szCs w:val="24"/>
        </w:rPr>
        <w:t xml:space="preserve"> based on the quality of supervision. </w:t>
      </w:r>
      <w:r>
        <w:rPr>
          <w:rFonts w:hint="default" w:ascii="Times New Roman" w:hAnsi="Times New Roman" w:eastAsia="Times New Roman" w:cs="Times New Roman"/>
          <w:bCs/>
          <w:sz w:val="24"/>
          <w:szCs w:val="24"/>
        </w:rPr>
        <w:t>PPE Provision</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Employer</w:t>
      </w:r>
      <w:r>
        <w:rPr>
          <w:rFonts w:hint="default" w:ascii="Times New Roman" w:hAnsi="Times New Roman" w:eastAsia="Times New Roman" w:cs="Times New Roman"/>
          <w:sz w:val="24"/>
          <w:szCs w:val="24"/>
        </w:rPr>
        <w:t xml:space="preserve"> (if the employer provides PPE) or </w:t>
      </w:r>
      <w:r>
        <w:rPr>
          <w:rFonts w:hint="default" w:ascii="Times New Roman" w:hAnsi="Times New Roman" w:eastAsia="Times New Roman" w:cs="Times New Roman"/>
          <w:bCs/>
          <w:sz w:val="24"/>
          <w:szCs w:val="24"/>
        </w:rPr>
        <w:t>Worker</w:t>
      </w:r>
      <w:r>
        <w:rPr>
          <w:rFonts w:hint="default" w:ascii="Times New Roman" w:hAnsi="Times New Roman" w:eastAsia="Times New Roman" w:cs="Times New Roman"/>
          <w:sz w:val="24"/>
          <w:szCs w:val="24"/>
        </w:rPr>
        <w:t xml:space="preserve"> (if the worker provides their own PPE). </w:t>
      </w:r>
      <w:r>
        <w:rPr>
          <w:rFonts w:hint="default" w:ascii="Times New Roman" w:hAnsi="Times New Roman" w:eastAsia="Times New Roman" w:cs="Times New Roman"/>
          <w:bCs/>
          <w:sz w:val="24"/>
          <w:szCs w:val="24"/>
        </w:rPr>
        <w:t>Poor Safety Environment</w:t>
      </w:r>
      <w:r>
        <w:rPr>
          <w:rFonts w:hint="default" w:ascii="Times New Roman" w:hAnsi="Times New Roman" w:eastAsia="Times New Roman" w:cs="Times New Roman"/>
          <w:sz w:val="24"/>
          <w:szCs w:val="24"/>
        </w:rPr>
        <w:t xml:space="preserve"> were a binary variable defined as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(indicating the worker perceives a poor safety environment) and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(indicating the worker perceives the environment as safe).</w:t>
      </w:r>
    </w:p>
    <w:p w14:paraId="2DD51AEC">
      <w:pPr>
        <w:spacing w:before="100" w:beforeAutospacing="1" w:after="240" w:line="480" w:lineRule="auto"/>
        <w:jc w:val="left"/>
        <w:outlineLvl w:val="3"/>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3. Behavioral Factors</w:t>
      </w:r>
    </w:p>
    <w:p w14:paraId="5B22DEB4">
      <w:pPr>
        <w:spacing w:before="100" w:beforeAutospacing="1" w:after="240" w:line="480" w:lineRule="auto"/>
        <w:jc w:val="left"/>
        <w:rPr>
          <w:rFonts w:hint="default" w:ascii="Times New Roman" w:hAnsi="Times New Roman" w:cs="Times New Roman"/>
          <w:bCs/>
          <w:sz w:val="24"/>
          <w:szCs w:val="24"/>
        </w:rPr>
      </w:pPr>
      <w:r>
        <w:rPr>
          <w:rFonts w:hint="default" w:ascii="Times New Roman" w:hAnsi="Times New Roman" w:eastAsia="Times New Roman" w:cs="Times New Roman"/>
          <w:sz w:val="24"/>
          <w:szCs w:val="24"/>
        </w:rPr>
        <w:t xml:space="preserve">Behavioral factors will include </w:t>
      </w:r>
      <w:r>
        <w:rPr>
          <w:rFonts w:hint="default" w:ascii="Times New Roman" w:hAnsi="Times New Roman" w:eastAsia="Times New Roman" w:cs="Times New Roman"/>
          <w:bCs/>
          <w:sz w:val="24"/>
          <w:szCs w:val="24"/>
        </w:rPr>
        <w:t>Alcohol Drinking</w:t>
      </w:r>
      <w:r>
        <w:rPr>
          <w:rFonts w:hint="default" w:ascii="Times New Roman" w:hAnsi="Times New Roman" w:eastAsia="Times New Roman" w:cs="Times New Roman"/>
          <w:sz w:val="24"/>
          <w:szCs w:val="24"/>
        </w:rPr>
        <w:t xml:space="preserve">, which should be categorized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(indicating the worker does not drink alcohol)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(indicating the worker drinks alcohol). </w:t>
      </w:r>
      <w:r>
        <w:rPr>
          <w:rFonts w:hint="default" w:ascii="Times New Roman" w:hAnsi="Times New Roman" w:eastAsia="Times New Roman" w:cs="Times New Roman"/>
          <w:bCs/>
          <w:sz w:val="24"/>
          <w:szCs w:val="24"/>
        </w:rPr>
        <w:t>Drink Alcohol Before Work</w:t>
      </w:r>
      <w:r>
        <w:rPr>
          <w:rFonts w:hint="default" w:ascii="Times New Roman" w:hAnsi="Times New Roman" w:eastAsia="Times New Roman" w:cs="Times New Roman"/>
          <w:sz w:val="24"/>
          <w:szCs w:val="24"/>
        </w:rPr>
        <w:t xml:space="preserve"> should also defined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does not drink before work)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drinks before work). </w:t>
      </w:r>
      <w:r>
        <w:rPr>
          <w:rFonts w:hint="default" w:ascii="Times New Roman" w:hAnsi="Times New Roman" w:eastAsia="Times New Roman" w:cs="Times New Roman"/>
          <w:bCs/>
          <w:sz w:val="24"/>
          <w:szCs w:val="24"/>
        </w:rPr>
        <w:t>Drink Alcohol at Work</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does not drink at work)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drinks alcohol at work). </w:t>
      </w:r>
      <w:r>
        <w:rPr>
          <w:rFonts w:hint="default" w:ascii="Times New Roman" w:hAnsi="Times New Roman" w:eastAsia="Times New Roman" w:cs="Times New Roman"/>
          <w:bCs/>
          <w:sz w:val="24"/>
          <w:szCs w:val="24"/>
        </w:rPr>
        <w:t>Cigarette Smoking</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does not smoke)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smokes). </w:t>
      </w:r>
      <w:r>
        <w:rPr>
          <w:rFonts w:hint="default" w:ascii="Times New Roman" w:hAnsi="Times New Roman" w:eastAsia="Times New Roman" w:cs="Times New Roman"/>
          <w:bCs/>
          <w:sz w:val="24"/>
          <w:szCs w:val="24"/>
        </w:rPr>
        <w:t>Sleeping Disorder</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no disorder exists)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has a sleeping disorder). </w:t>
      </w:r>
      <w:r>
        <w:rPr>
          <w:rFonts w:hint="default" w:ascii="Times New Roman" w:hAnsi="Times New Roman" w:eastAsia="Times New Roman" w:cs="Times New Roman"/>
          <w:bCs/>
          <w:sz w:val="24"/>
          <w:szCs w:val="24"/>
        </w:rPr>
        <w:t>Job Dissatisfaction</w:t>
      </w:r>
      <w:r>
        <w:rPr>
          <w:rFonts w:hint="default" w:ascii="Times New Roman" w:hAnsi="Times New Roman" w:eastAsia="Times New Roman" w:cs="Times New Roman"/>
          <w:sz w:val="24"/>
          <w:szCs w:val="24"/>
        </w:rPr>
        <w:t xml:space="preserve"> were categorized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is satisfied with their job)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is dissatisfied). </w:t>
      </w:r>
      <w:r>
        <w:rPr>
          <w:rFonts w:hint="default" w:ascii="Times New Roman" w:hAnsi="Times New Roman" w:eastAsia="Times New Roman" w:cs="Times New Roman"/>
          <w:bCs/>
          <w:sz w:val="24"/>
          <w:szCs w:val="24"/>
        </w:rPr>
        <w:t>Job Stress</w:t>
      </w:r>
      <w:r>
        <w:rPr>
          <w:rFonts w:hint="default" w:ascii="Times New Roman" w:hAnsi="Times New Roman" w:eastAsia="Times New Roman" w:cs="Times New Roman"/>
          <w:sz w:val="24"/>
          <w:szCs w:val="24"/>
        </w:rPr>
        <w:t xml:space="preserve"> were defined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experiences no stress)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experiences job stress). </w:t>
      </w:r>
      <w:r>
        <w:rPr>
          <w:rFonts w:hint="default" w:ascii="Times New Roman" w:hAnsi="Times New Roman" w:eastAsia="Times New Roman" w:cs="Times New Roman"/>
          <w:bCs/>
          <w:sz w:val="24"/>
          <w:szCs w:val="24"/>
        </w:rPr>
        <w:t>Risk-Taking Behavior</w:t>
      </w:r>
      <w:r>
        <w:rPr>
          <w:rFonts w:hint="default" w:ascii="Times New Roman" w:hAnsi="Times New Roman" w:eastAsia="Times New Roman" w:cs="Times New Roman"/>
          <w:sz w:val="24"/>
          <w:szCs w:val="24"/>
        </w:rPr>
        <w:t xml:space="preserve"> were binary variable defined as </w:t>
      </w:r>
      <w:r>
        <w:rPr>
          <w:rFonts w:hint="default" w:ascii="Times New Roman" w:hAnsi="Times New Roman" w:eastAsia="Times New Roman" w:cs="Times New Roman"/>
          <w:bCs/>
          <w:sz w:val="24"/>
          <w:szCs w:val="24"/>
        </w:rPr>
        <w:t>No</w:t>
      </w:r>
      <w:r>
        <w:rPr>
          <w:rFonts w:hint="default" w:ascii="Times New Roman" w:hAnsi="Times New Roman" w:eastAsia="Times New Roman" w:cs="Times New Roman"/>
          <w:sz w:val="24"/>
          <w:szCs w:val="24"/>
        </w:rPr>
        <w:t xml:space="preserve"> (if the worker does not engage in risk-taking behavior) and </w:t>
      </w:r>
      <w:r>
        <w:rPr>
          <w:rFonts w:hint="default" w:ascii="Times New Roman" w:hAnsi="Times New Roman" w:eastAsia="Times New Roman" w:cs="Times New Roman"/>
          <w:bCs/>
          <w:sz w:val="24"/>
          <w:szCs w:val="24"/>
        </w:rPr>
        <w:t>Yes</w:t>
      </w:r>
      <w:r>
        <w:rPr>
          <w:rFonts w:hint="default" w:ascii="Times New Roman" w:hAnsi="Times New Roman" w:eastAsia="Times New Roman" w:cs="Times New Roman"/>
          <w:sz w:val="24"/>
          <w:szCs w:val="24"/>
        </w:rPr>
        <w:t xml:space="preserve"> (if the worker engages in risk-taking behavior). </w:t>
      </w:r>
      <w:r>
        <w:rPr>
          <w:rFonts w:hint="default" w:ascii="Times New Roman" w:hAnsi="Times New Roman" w:eastAsia="Times New Roman" w:cs="Times New Roman"/>
          <w:bCs/>
          <w:sz w:val="24"/>
          <w:szCs w:val="24"/>
        </w:rPr>
        <w:t>Use of PPE</w:t>
      </w:r>
      <w:r>
        <w:rPr>
          <w:rFonts w:hint="default" w:ascii="Times New Roman" w:hAnsi="Times New Roman" w:eastAsia="Times New Roman" w:cs="Times New Roman"/>
          <w:sz w:val="24"/>
          <w:szCs w:val="24"/>
        </w:rPr>
        <w:t xml:space="preserve"> were categorized by frequency as </w:t>
      </w:r>
      <w:r>
        <w:rPr>
          <w:rFonts w:hint="default" w:ascii="Times New Roman" w:hAnsi="Times New Roman" w:eastAsia="Times New Roman" w:cs="Times New Roman"/>
          <w:bCs/>
          <w:sz w:val="24"/>
          <w:szCs w:val="24"/>
        </w:rPr>
        <w:t>Always</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Sometimes</w:t>
      </w:r>
      <w:r>
        <w:rPr>
          <w:rFonts w:hint="default" w:ascii="Times New Roman" w:hAnsi="Times New Roman" w:eastAsia="Times New Roman" w:cs="Times New Roman"/>
          <w:sz w:val="24"/>
          <w:szCs w:val="24"/>
        </w:rPr>
        <w:t xml:space="preserve">, and </w:t>
      </w:r>
      <w:r>
        <w:rPr>
          <w:rFonts w:hint="default" w:ascii="Times New Roman" w:hAnsi="Times New Roman" w:eastAsia="Times New Roman" w:cs="Times New Roman"/>
          <w:bCs/>
          <w:sz w:val="24"/>
          <w:szCs w:val="24"/>
        </w:rPr>
        <w:t>Never</w:t>
      </w:r>
      <w:r>
        <w:rPr>
          <w:rFonts w:hint="default" w:ascii="Times New Roman" w:hAnsi="Times New Roman" w:eastAsia="Times New Roman" w:cs="Times New Roman"/>
          <w:sz w:val="24"/>
          <w:szCs w:val="24"/>
        </w:rPr>
        <w:t>.</w:t>
      </w:r>
    </w:p>
    <w:p w14:paraId="57A12B93">
      <w:pPr>
        <w:pStyle w:val="251"/>
        <w:numPr>
          <w:ilvl w:val="1"/>
          <w:numId w:val="16"/>
        </w:numPr>
        <w:spacing w:after="240" w:line="480" w:lineRule="auto"/>
        <w:ind w:left="426"/>
        <w:jc w:val="left"/>
        <w:rPr>
          <w:rStyle w:val="252"/>
          <w:rFonts w:hint="default" w:ascii="Times New Roman" w:hAnsi="Times New Roman" w:eastAsia="Times New Roman" w:cs="Times New Roman"/>
          <w:color w:val="auto"/>
          <w:sz w:val="24"/>
          <w:szCs w:val="24"/>
        </w:rPr>
      </w:pPr>
      <w:bookmarkStart w:id="33" w:name="_Toc17105"/>
      <w:r>
        <w:rPr>
          <w:rStyle w:val="252"/>
          <w:rFonts w:hint="default" w:ascii="Times New Roman" w:hAnsi="Times New Roman" w:cs="Times New Roman"/>
          <w:b/>
          <w:bCs/>
          <w:color w:val="auto"/>
          <w:sz w:val="24"/>
          <w:szCs w:val="24"/>
        </w:rPr>
        <w:t>Data analysis</w:t>
      </w:r>
    </w:p>
    <w:bookmarkEnd w:id="33"/>
    <w:p w14:paraId="416C50DD">
      <w:pPr>
        <w:spacing w:after="240" w:line="480" w:lineRule="auto"/>
        <w:ind w:left="66"/>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data will be  analyzed using Stata version 17.0 software, with the analysis conducted in two phases. In the first phase, univariate analysis will be used to describe the distribution of respondents' demographic characteristics and the prevalence of occupational injuries, using frequencies and percentages. In the second phase, bivariate and multivariate analyses will be performed to assess the associations between various factors and the prevalence of occupational injuries.</w:t>
      </w:r>
    </w:p>
    <w:p w14:paraId="27CD96D0">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Quality Control</w:t>
      </w:r>
    </w:p>
    <w:p w14:paraId="73671682">
      <w:pPr>
        <w:spacing w:before="100" w:beforeAutospacing="1" w:after="240" w:line="480" w:lineRule="auto"/>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Pr>
        <w:t>To ensure the reliability and validity of the data, the following quality control measures were implemented. First, a one-day training session was conducted for all research assistants to ensure uniformity in data collection procedures. The training will cover topics such as questionnaire clarity, interview skills, and ethical considerations. A pretest of the questionnaire will be conducted on 10 participants at a construction site not included in the final study sample, allowing for adjustments to improve the clarity and validity of the questions. Regular supervision was provided to research assistants during data collection to ensure the integrity of the data and adherence to the study protocol.</w:t>
      </w:r>
    </w:p>
    <w:p w14:paraId="54D76C77">
      <w:pPr>
        <w:pStyle w:val="3"/>
        <w:numPr>
          <w:ilvl w:val="1"/>
          <w:numId w:val="16"/>
        </w:numPr>
        <w:bidi w:val="0"/>
        <w:jc w:val="left"/>
        <w:rPr>
          <w:rFonts w:hint="default" w:ascii="Times New Roman" w:hAnsi="Times New Roman" w:cs="Times New Roman"/>
        </w:rPr>
      </w:pPr>
      <w:bookmarkStart w:id="34" w:name="_Toc3724"/>
      <w:r>
        <w:rPr>
          <w:rFonts w:hint="default" w:ascii="Times New Roman" w:hAnsi="Times New Roman" w:cs="Times New Roman"/>
        </w:rPr>
        <w:t>Statistical analysis</w:t>
      </w:r>
      <w:bookmarkEnd w:id="34"/>
    </w:p>
    <w:p w14:paraId="6768F927">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Data analysis will be conducted using </w:t>
      </w:r>
      <w:r>
        <w:rPr>
          <w:rFonts w:hint="default" w:ascii="Times New Roman" w:hAnsi="Times New Roman" w:eastAsia="Times New Roman" w:cs="Times New Roman"/>
          <w:bCs/>
          <w:sz w:val="24"/>
          <w:szCs w:val="24"/>
        </w:rPr>
        <w:t>Stata version 17</w:t>
      </w:r>
      <w:r>
        <w:rPr>
          <w:rFonts w:hint="default" w:ascii="Times New Roman" w:hAnsi="Times New Roman" w:eastAsia="Times New Roman" w:cs="Times New Roman"/>
          <w:sz w:val="24"/>
          <w:szCs w:val="24"/>
        </w:rPr>
        <w:t xml:space="preserve"> to systematically examine the association between selected risk factors and the occurrence of occupational injuries among building construction workers in Kigali City. A </w:t>
      </w:r>
      <w:r>
        <w:rPr>
          <w:rFonts w:hint="default" w:ascii="Times New Roman" w:hAnsi="Times New Roman" w:eastAsia="Times New Roman" w:cs="Times New Roman"/>
          <w:bCs/>
          <w:sz w:val="24"/>
          <w:szCs w:val="24"/>
        </w:rPr>
        <w:t>stepwise analytical approach</w:t>
      </w:r>
      <w:r>
        <w:rPr>
          <w:rFonts w:hint="default" w:ascii="Times New Roman" w:hAnsi="Times New Roman" w:eastAsia="Times New Roman" w:cs="Times New Roman"/>
          <w:sz w:val="24"/>
          <w:szCs w:val="24"/>
        </w:rPr>
        <w:t xml:space="preserve"> was employed.</w:t>
      </w:r>
    </w:p>
    <w:p w14:paraId="412B4AE6">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First, </w:t>
      </w:r>
      <w:r>
        <w:rPr>
          <w:rFonts w:hint="default" w:ascii="Times New Roman" w:hAnsi="Times New Roman" w:eastAsia="Times New Roman" w:cs="Times New Roman"/>
          <w:bCs/>
          <w:sz w:val="24"/>
          <w:szCs w:val="24"/>
        </w:rPr>
        <w:t>descriptive statistics</w:t>
      </w:r>
      <w:r>
        <w:rPr>
          <w:rFonts w:hint="default" w:ascii="Times New Roman" w:hAnsi="Times New Roman" w:eastAsia="Times New Roman" w:cs="Times New Roman"/>
          <w:sz w:val="24"/>
          <w:szCs w:val="24"/>
        </w:rPr>
        <w:t xml:space="preserve"> will be used to summarize the characteristics of the study population. Categorical variables such as use of </w:t>
      </w:r>
      <w:r>
        <w:rPr>
          <w:rFonts w:hint="default" w:ascii="Times New Roman" w:hAnsi="Times New Roman" w:eastAsia="Times New Roman" w:cs="Times New Roman"/>
          <w:sz w:val="24"/>
          <w:szCs w:val="24"/>
          <w:lang w:val="en-US"/>
        </w:rPr>
        <w:t>personal protective equipment</w:t>
      </w:r>
      <w:r>
        <w:rPr>
          <w:rFonts w:hint="default" w:ascii="Times New Roman" w:hAnsi="Times New Roman" w:eastAsia="Times New Roman" w:cs="Times New Roman"/>
          <w:sz w:val="24"/>
          <w:szCs w:val="24"/>
        </w:rPr>
        <w:t xml:space="preserve">, job role, training status) were presented as </w:t>
      </w:r>
      <w:r>
        <w:rPr>
          <w:rFonts w:hint="default" w:ascii="Times New Roman" w:hAnsi="Times New Roman" w:eastAsia="Times New Roman" w:cs="Times New Roman"/>
          <w:bCs/>
          <w:sz w:val="24"/>
          <w:szCs w:val="24"/>
        </w:rPr>
        <w:t>frequencies and percentages</w:t>
      </w:r>
      <w:r>
        <w:rPr>
          <w:rFonts w:hint="default" w:ascii="Times New Roman" w:hAnsi="Times New Roman" w:eastAsia="Times New Roman" w:cs="Times New Roman"/>
          <w:sz w:val="24"/>
          <w:szCs w:val="24"/>
        </w:rPr>
        <w:t xml:space="preserve">, while continuous variables such as age, years of experience) were reported as </w:t>
      </w:r>
      <w:r>
        <w:rPr>
          <w:rFonts w:hint="default" w:ascii="Times New Roman" w:hAnsi="Times New Roman" w:eastAsia="Times New Roman" w:cs="Times New Roman"/>
          <w:bCs/>
          <w:sz w:val="24"/>
          <w:szCs w:val="24"/>
        </w:rPr>
        <w:t>means with standard deviations</w:t>
      </w:r>
      <w:r>
        <w:rPr>
          <w:rFonts w:hint="default" w:ascii="Times New Roman" w:hAnsi="Times New Roman" w:eastAsia="Times New Roman" w:cs="Times New Roman"/>
          <w:sz w:val="24"/>
          <w:szCs w:val="24"/>
        </w:rPr>
        <w:t xml:space="preserve">, or </w:t>
      </w:r>
      <w:r>
        <w:rPr>
          <w:rFonts w:hint="default" w:ascii="Times New Roman" w:hAnsi="Times New Roman" w:eastAsia="Times New Roman" w:cs="Times New Roman"/>
          <w:bCs/>
          <w:sz w:val="24"/>
          <w:szCs w:val="24"/>
        </w:rPr>
        <w:t>medians with interquartile ranges</w:t>
      </w:r>
      <w:r>
        <w:rPr>
          <w:rFonts w:hint="default" w:ascii="Times New Roman" w:hAnsi="Times New Roman" w:eastAsia="Times New Roman" w:cs="Times New Roman"/>
          <w:sz w:val="24"/>
          <w:szCs w:val="24"/>
        </w:rPr>
        <w:t xml:space="preserve"> if the data are not normally distributed.</w:t>
      </w:r>
    </w:p>
    <w:p w14:paraId="34E52B74">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Next, </w:t>
      </w:r>
      <w:r>
        <w:rPr>
          <w:rFonts w:hint="default" w:ascii="Times New Roman" w:hAnsi="Times New Roman" w:eastAsia="Times New Roman" w:cs="Times New Roman"/>
          <w:bCs/>
          <w:sz w:val="24"/>
          <w:szCs w:val="24"/>
        </w:rPr>
        <w:t>bivariate analysis</w:t>
      </w:r>
      <w:r>
        <w:rPr>
          <w:rFonts w:hint="default" w:ascii="Times New Roman" w:hAnsi="Times New Roman" w:eastAsia="Times New Roman" w:cs="Times New Roman"/>
          <w:sz w:val="24"/>
          <w:szCs w:val="24"/>
        </w:rPr>
        <w:t xml:space="preserve"> was conducted to explore associations between independent variables such as work experience, safety training and supervision and the outcome variable experience of occupational injury. </w:t>
      </w:r>
      <w:r>
        <w:rPr>
          <w:rFonts w:hint="default" w:ascii="Times New Roman" w:hAnsi="Times New Roman" w:eastAsia="Times New Roman" w:cs="Times New Roman"/>
          <w:bCs/>
          <w:sz w:val="24"/>
          <w:szCs w:val="24"/>
        </w:rPr>
        <w:t>Chi-square tests</w:t>
      </w:r>
      <w:r>
        <w:rPr>
          <w:rFonts w:hint="default" w:ascii="Times New Roman" w:hAnsi="Times New Roman" w:eastAsia="Times New Roman" w:cs="Times New Roman"/>
          <w:sz w:val="24"/>
          <w:szCs w:val="24"/>
        </w:rPr>
        <w:t xml:space="preserve"> will be used depending on the distribution.</w:t>
      </w:r>
    </w:p>
    <w:p w14:paraId="5FA7BA0A">
      <w:pPr>
        <w:pStyle w:val="3"/>
        <w:numPr>
          <w:ilvl w:val="1"/>
          <w:numId w:val="16"/>
        </w:numPr>
        <w:bidi w:val="0"/>
        <w:jc w:val="left"/>
        <w:rPr>
          <w:rFonts w:hint="default" w:ascii="Times New Roman" w:hAnsi="Times New Roman" w:cs="Times New Roman"/>
        </w:rPr>
      </w:pPr>
      <w:bookmarkStart w:id="35" w:name="_Toc24807"/>
      <w:r>
        <w:rPr>
          <w:rFonts w:hint="default" w:ascii="Times New Roman" w:hAnsi="Times New Roman" w:cs="Times New Roman"/>
        </w:rPr>
        <w:t>Ethical considerations</w:t>
      </w:r>
      <w:bookmarkEnd w:id="35"/>
    </w:p>
    <w:p w14:paraId="4099016D">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This study will uphold strict ethical standards to ensure the </w:t>
      </w:r>
      <w:r>
        <w:rPr>
          <w:rFonts w:hint="default" w:ascii="Times New Roman" w:hAnsi="Times New Roman" w:eastAsia="Times New Roman" w:cs="Times New Roman"/>
          <w:bCs/>
          <w:sz w:val="24"/>
          <w:szCs w:val="24"/>
        </w:rPr>
        <w:t>rights, dignity, and safety</w:t>
      </w:r>
      <w:r>
        <w:rPr>
          <w:rFonts w:hint="default" w:ascii="Times New Roman" w:hAnsi="Times New Roman" w:eastAsia="Times New Roman" w:cs="Times New Roman"/>
          <w:sz w:val="24"/>
          <w:szCs w:val="24"/>
        </w:rPr>
        <w:t xml:space="preserve"> of all participants. Before data collection, participants were clearly informed about the study’s objectives, procedures, potential risks, and expected benefits. </w:t>
      </w:r>
      <w:r>
        <w:rPr>
          <w:rFonts w:hint="default" w:ascii="Times New Roman" w:hAnsi="Times New Roman" w:eastAsia="Times New Roman" w:cs="Times New Roman"/>
          <w:bCs/>
          <w:sz w:val="24"/>
          <w:szCs w:val="24"/>
        </w:rPr>
        <w:t>Written informed consent</w:t>
      </w:r>
      <w:r>
        <w:rPr>
          <w:rFonts w:hint="default" w:ascii="Times New Roman" w:hAnsi="Times New Roman" w:eastAsia="Times New Roman" w:cs="Times New Roman"/>
          <w:sz w:val="24"/>
          <w:szCs w:val="24"/>
        </w:rPr>
        <w:t xml:space="preserve"> was obtained from each participant, underscoring the </w:t>
      </w:r>
      <w:r>
        <w:rPr>
          <w:rFonts w:hint="default" w:ascii="Times New Roman" w:hAnsi="Times New Roman" w:eastAsia="Times New Roman" w:cs="Times New Roman"/>
          <w:bCs/>
          <w:sz w:val="24"/>
          <w:szCs w:val="24"/>
        </w:rPr>
        <w:t>voluntary nature</w:t>
      </w:r>
      <w:r>
        <w:rPr>
          <w:rFonts w:hint="default" w:ascii="Times New Roman" w:hAnsi="Times New Roman" w:eastAsia="Times New Roman" w:cs="Times New Roman"/>
          <w:sz w:val="24"/>
          <w:szCs w:val="24"/>
        </w:rPr>
        <w:t xml:space="preserve"> of participation and the right to withdraw at any point without consequences.</w:t>
      </w:r>
    </w:p>
    <w:p w14:paraId="48D88CBC">
      <w:pPr>
        <w:spacing w:before="100" w:beforeAutospacing="1"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To ensure </w:t>
      </w:r>
      <w:r>
        <w:rPr>
          <w:rFonts w:hint="default" w:ascii="Times New Roman" w:hAnsi="Times New Roman" w:eastAsia="Times New Roman" w:cs="Times New Roman"/>
          <w:bCs/>
          <w:sz w:val="24"/>
          <w:szCs w:val="24"/>
        </w:rPr>
        <w:t>confidentiality</w:t>
      </w:r>
      <w:r>
        <w:rPr>
          <w:rFonts w:hint="default" w:ascii="Times New Roman" w:hAnsi="Times New Roman" w:eastAsia="Times New Roman" w:cs="Times New Roman"/>
          <w:sz w:val="24"/>
          <w:szCs w:val="24"/>
        </w:rPr>
        <w:t xml:space="preserve">, all personal data will be anonymized using unique identifiers, and access were limited to authorized members of the research team. </w:t>
      </w:r>
    </w:p>
    <w:p w14:paraId="5AB14464">
      <w:pPr>
        <w:spacing w:after="240"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By adhering to these ethical principles, the study will not only safeguard participant welfare but also ensure the </w:t>
      </w:r>
      <w:r>
        <w:rPr>
          <w:rFonts w:hint="default" w:ascii="Times New Roman" w:hAnsi="Times New Roman" w:eastAsia="Times New Roman" w:cs="Times New Roman"/>
          <w:bCs/>
          <w:sz w:val="24"/>
          <w:szCs w:val="24"/>
        </w:rPr>
        <w:t>credibility, reliability, and ethical integrity</w:t>
      </w:r>
      <w:r>
        <w:rPr>
          <w:rFonts w:hint="default" w:ascii="Times New Roman" w:hAnsi="Times New Roman" w:eastAsia="Times New Roman" w:cs="Times New Roman"/>
          <w:sz w:val="24"/>
          <w:szCs w:val="24"/>
        </w:rPr>
        <w:t xml:space="preserve"> of the research findings, ultimately contributing to safer construction work environments in Kigali.</w:t>
      </w:r>
    </w:p>
    <w:p w14:paraId="6A5BED22">
      <w:pPr>
        <w:pStyle w:val="3"/>
        <w:bidi w:val="0"/>
        <w:jc w:val="left"/>
        <w:rPr>
          <w:rFonts w:hint="default" w:ascii="Times New Roman" w:hAnsi="Times New Roman" w:cs="Times New Roman"/>
        </w:rPr>
      </w:pPr>
      <w:bookmarkStart w:id="36" w:name="_Toc26983"/>
      <w:r>
        <w:rPr>
          <w:rFonts w:hint="default" w:ascii="Times New Roman" w:hAnsi="Times New Roman" w:cs="Times New Roman"/>
        </w:rPr>
        <w:t>3.</w:t>
      </w:r>
      <w:r>
        <w:rPr>
          <w:rFonts w:hint="default" w:ascii="Times New Roman" w:hAnsi="Times New Roman" w:cs="Times New Roman"/>
          <w:lang w:val="en-US"/>
        </w:rPr>
        <w:t>9</w:t>
      </w:r>
      <w:r>
        <w:rPr>
          <w:rFonts w:hint="default" w:ascii="Times New Roman" w:hAnsi="Times New Roman" w:cs="Times New Roman"/>
        </w:rPr>
        <w:t xml:space="preserve"> Limitation of study</w:t>
      </w:r>
      <w:bookmarkEnd w:id="36"/>
    </w:p>
    <w:p w14:paraId="1ED9F08C">
      <w:pPr>
        <w:spacing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This study may face several limitations. </w:t>
      </w:r>
      <w:r>
        <w:rPr>
          <w:rStyle w:val="92"/>
          <w:rFonts w:hint="default" w:ascii="Times New Roman" w:hAnsi="Times New Roman" w:cs="Times New Roman"/>
          <w:b w:val="0"/>
          <w:sz w:val="24"/>
          <w:szCs w:val="24"/>
        </w:rPr>
        <w:t>Selection bias</w:t>
      </w:r>
      <w:r>
        <w:rPr>
          <w:rFonts w:hint="default" w:ascii="Times New Roman" w:hAnsi="Times New Roman" w:cs="Times New Roman"/>
          <w:sz w:val="24"/>
          <w:szCs w:val="24"/>
        </w:rPr>
        <w:t xml:space="preserve"> could occur if workers who have sustained injuries and are absent during data collection will be excluded, potentially underestimating injury prevalence. </w:t>
      </w:r>
      <w:r>
        <w:rPr>
          <w:rStyle w:val="92"/>
          <w:rFonts w:hint="default" w:ascii="Times New Roman" w:hAnsi="Times New Roman" w:cs="Times New Roman"/>
          <w:b w:val="0"/>
          <w:sz w:val="24"/>
          <w:szCs w:val="24"/>
        </w:rPr>
        <w:t>Recall and reporting biases</w:t>
      </w:r>
      <w:r>
        <w:rPr>
          <w:rFonts w:hint="default" w:ascii="Times New Roman" w:hAnsi="Times New Roman" w:cs="Times New Roman"/>
          <w:sz w:val="24"/>
          <w:szCs w:val="24"/>
        </w:rPr>
        <w:t xml:space="preserve"> may arise due to inaccurate recollection of past injuries or reluctance to disclose them. Additionally, </w:t>
      </w:r>
      <w:r>
        <w:rPr>
          <w:rStyle w:val="92"/>
          <w:rFonts w:hint="default" w:ascii="Times New Roman" w:hAnsi="Times New Roman" w:cs="Times New Roman"/>
          <w:b w:val="0"/>
          <w:sz w:val="24"/>
          <w:szCs w:val="24"/>
        </w:rPr>
        <w:t>measurement bias</w:t>
      </w:r>
      <w:r>
        <w:rPr>
          <w:rFonts w:hint="default" w:ascii="Times New Roman" w:hAnsi="Times New Roman" w:cs="Times New Roman"/>
          <w:sz w:val="24"/>
          <w:szCs w:val="24"/>
        </w:rPr>
        <w:t xml:space="preserve"> could result from workers misinterpreting questions in the structured questionnaire. The cross-sectional design limits the ability to establish causal relationships. </w:t>
      </w:r>
    </w:p>
    <w:p w14:paraId="309935A7">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p>
    <w:p w14:paraId="00DD7114">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p>
    <w:p w14:paraId="60A67411">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p>
    <w:p w14:paraId="19BD2C59">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p>
    <w:p w14:paraId="3E597A24">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p>
    <w:p w14:paraId="66FEE301">
      <w:pPr>
        <w:pStyle w:val="2"/>
        <w:bidi w:val="0"/>
        <w:jc w:val="left"/>
        <w:rPr>
          <w:rFonts w:hint="default" w:ascii="Times New Roman" w:hAnsi="Times New Roman" w:cs="Times New Roman"/>
        </w:rPr>
      </w:pPr>
      <w:bookmarkStart w:id="37" w:name="_Toc12452"/>
      <w:r>
        <w:rPr>
          <w:rFonts w:hint="default" w:ascii="Times New Roman" w:hAnsi="Times New Roman" w:cs="Times New Roman"/>
        </w:rPr>
        <w:t>CHAPTER IV RESULTS</w:t>
      </w:r>
      <w:bookmarkEnd w:id="37"/>
    </w:p>
    <w:p w14:paraId="649DFAFC">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Prevalence of Occupational Injuries Among Building Construction Workers in Kigali City</w:t>
      </w:r>
    </w:p>
    <w:p w14:paraId="621BBD81">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In this descriptive cross-sectional study conducted among 423 building construction workers in Kigali City, nearly half of the respondents reported experiencing an occupational injury within the past six months. The overall prevalence of occupational injuries was 49.2% (208/423), while 50.8% (215/423) reported no history of injury during the same period. This indicates a substantial burden of occupational injuries among construction workers in Kigali City at the time of the survey.</w:t>
      </w:r>
    </w:p>
    <w:p w14:paraId="6A88D4DD">
      <w:pPr>
        <w:spacing w:before="0" w:after="240" w:line="480" w:lineRule="auto"/>
        <w:ind w:left="0" w:right="0" w:firstLine="0"/>
        <w:jc w:val="left"/>
        <w:rPr>
          <w:rFonts w:hint="default" w:ascii="Times New Roman" w:hAnsi="Times New Roman" w:eastAsia="Times New Roman" w:cs="Times New Roman"/>
          <w:b/>
          <w:color w:val="333333"/>
          <w:spacing w:val="0"/>
          <w:position w:val="0"/>
          <w:sz w:val="32"/>
          <w:shd w:val="clear" w:fill="auto"/>
        </w:rPr>
      </w:pPr>
      <w:r>
        <w:rPr>
          <w:rFonts w:hint="default" w:ascii="Times New Roman" w:hAnsi="Times New Roman" w:eastAsia="Times New Roman" w:cs="Times New Roman"/>
          <w:b/>
          <w:color w:val="333333"/>
          <w:spacing w:val="0"/>
          <w:position w:val="0"/>
          <w:sz w:val="32"/>
          <w:shd w:val="clear" w:fill="auto"/>
        </w:rPr>
        <w:t>Distribution of Occupational Injuries by Socio-Demographic Characteristics</w:t>
      </w:r>
    </w:p>
    <w:p w14:paraId="4AD558A7">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The occurrence of occupational injuries was described across various socio-demographic characteristics of the respondents. Although variations in injury prevalence were observed among different groups, no statistically significant associations were identified (all p-values &gt; 0.05).</w:t>
      </w:r>
    </w:p>
    <w:p w14:paraId="03A7D21A">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Injury prevalence varied across age groups. Workers aged 38–47 years reported the highest prevalence (55.1%), followed by those aged 18–27 years (49.0%) and 28–37 years (48.3%). Workers aged above 47 years had the lowest reported prevalence (33.3%).</w:t>
      </w:r>
    </w:p>
    <w:p w14:paraId="0570C3F2">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p>
    <w:p w14:paraId="370D1124">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By sex, injury prevalence was similar among males (50.0%) and females (47.3%). Regarding marital status, married workers had a prevalence of 50.6%, singles 49.5%, separated/widowed 47.4%, and cohabiting workers 42.5%.</w:t>
      </w:r>
    </w:p>
    <w:p w14:paraId="09A3FC3F">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In terms of educational level, workers with no formal education had the highest prevalence (51.4%), followed by primary education (50.7%), tertiary education (50.0%), and secondary education (46.6%).</w:t>
      </w:r>
    </w:p>
    <w:p w14:paraId="2F9E42E4">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Based on employment status, casual workers reported the highest injury prevalence (52.2%), followed by temporary workers (48.5%) and permanent workers (44.4%).</w:t>
      </w:r>
    </w:p>
    <w:p w14:paraId="1622958D">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With respect to construction experience, workers with 1–4 years of experience had a prevalence of 51.4%, those with more than four years had 50.0%, and those with less than one year reported 45.9%.</w:t>
      </w:r>
    </w:p>
    <w:p w14:paraId="6D5666C9">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Overall, while differences were observed across socio-demographic categories, the distribution suggests relatively comparable injury occurrence among most groups.</w:t>
      </w:r>
    </w:p>
    <w:p w14:paraId="65325615">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b/>
          <w:color w:val="auto"/>
          <w:spacing w:val="0"/>
          <w:position w:val="0"/>
          <w:sz w:val="32"/>
          <w:shd w:val="clear" w:fill="auto"/>
        </w:rPr>
        <w:t>Distribution of Occupational Injuries by Behavioral Characteristics</w:t>
      </w:r>
    </w:p>
    <w:p w14:paraId="7A6BB5AE">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The prevalence of occupational injuries was also described according to behavioral characteristics.</w:t>
      </w:r>
    </w:p>
    <w:p w14:paraId="5D5A8314">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Workers who reported alcohol consumption had a higher injury prevalence (62.3%) compared to non-drinkers (35.3%). Similarly, those who reported drinking alcohol before work had a notably higher prevalence (73.8%) compared to those who did not (51.5%).</w:t>
      </w:r>
    </w:p>
    <w:p w14:paraId="75EB3858">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p>
    <w:p w14:paraId="06FD9F4B">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Smoking was associated with higher injury prevalence, with 64.6% of smokers reporting injuries compared to 46.8% of non-smokers. Workers who experienced trouble sleeping reported an injury prevalence of 62.7%, compared to 44.6% among those without sleep problems.</w:t>
      </w:r>
    </w:p>
    <w:p w14:paraId="1EF4099A">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Workers who reported experiencing work-related stress had a prevalence of 56.1%, while those without stress had a prevalence of 40.6%. Additionally, workers who engaged in risk-taking behaviors at work had a higher injury prevalence (62.8%) compared to those who did not (40.6%).</w:t>
      </w:r>
    </w:p>
    <w:p w14:paraId="03319B8A">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These findings indicate noticeable differences in injury occurrence across behavioral categories in this cross-sectional assessment.</w:t>
      </w:r>
    </w:p>
    <w:p w14:paraId="43EA8558">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r>
        <w:rPr>
          <w:rFonts w:hint="default" w:ascii="Times New Roman" w:hAnsi="Times New Roman" w:eastAsia="Times New Roman" w:cs="Times New Roman"/>
          <w:b/>
          <w:color w:val="auto"/>
          <w:spacing w:val="0"/>
          <w:position w:val="0"/>
          <w:sz w:val="32"/>
          <w:shd w:val="clear" w:fill="auto"/>
        </w:rPr>
        <w:t>Distribution of Occupational Injuries by Work Environment Characteristics</w:t>
      </w:r>
    </w:p>
    <w:p w14:paraId="7FFFEE3F">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 environment-related characteristics were also described in relation to injury occurrence. Variations in injury prevalence were observed across categories; however, no statistically significant associations were identified (all p-values &gt; 0.05).</w:t>
      </w:r>
    </w:p>
    <w:p w14:paraId="2D2AE4A9">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Workers who never used personal protective equipment (PPE) reported the highest injury prevalence (80.0%), compared to those who sometimes used PPE (47.7%) and those who always used PPE (49.2%).</w:t>
      </w:r>
    </w:p>
    <w:p w14:paraId="6AA7ECC1">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Workers who had received safety training reported an injury prevalence of 49.7%, while those without training reported 43.2%.</w:t>
      </w:r>
    </w:p>
    <w:p w14:paraId="3478775D">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 xml:space="preserve">Regarding daily working hours, injury prevalence was 44.4% among those working </w:t>
      </w:r>
      <w:r>
        <w:rPr>
          <w:rFonts w:hint="default" w:ascii="Times New Roman" w:hAnsi="Times New Roman" w:eastAsia="Cambria Math" w:cs="Times New Roman"/>
          <w:color w:val="auto"/>
          <w:spacing w:val="0"/>
          <w:position w:val="0"/>
          <w:sz w:val="32"/>
          <w:shd w:val="clear" w:fill="auto"/>
        </w:rPr>
        <w:t>≤</w:t>
      </w:r>
      <w:r>
        <w:rPr>
          <w:rFonts w:hint="default" w:ascii="Times New Roman" w:hAnsi="Times New Roman" w:eastAsia="Times New Roman" w:cs="Times New Roman"/>
          <w:color w:val="auto"/>
          <w:spacing w:val="0"/>
          <w:position w:val="0"/>
          <w:sz w:val="32"/>
          <w:shd w:val="clear" w:fill="auto"/>
        </w:rPr>
        <w:t>8 hours, 51.3% among those working 9–10 hours, and 36.4% among those working more than 10 hours.</w:t>
      </w:r>
    </w:p>
    <w:p w14:paraId="126DE159">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Injury prevalence was similar across night shift categories: sometimes (48.6%), often (46.7%), and never (49.6%). Workers who reported the presence of a written safety policy at the site had an injury prevalence of 50.3%, compared to 35.7% among those reporting no policy.</w:t>
      </w:r>
    </w:p>
    <w:p w14:paraId="7A03C0CC">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Similarly, injury prevalence was 50.1% where hazard signs were present and 34.8% where they were absent. With regard to supervision quality, injury prevalence was 50.0% among those reporting adequate supervision, 48.4% among those reporting inadequate supervision, and 33.3% among those reporting no supervision.</w:t>
      </w:r>
    </w:p>
    <w:p w14:paraId="36BAA8E2">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By job role, carpenters had the highest injury prevalence (57.1%), followed by masons (53.4%), other roles (50.0%), and laborers (44.5%).</w:t>
      </w:r>
    </w:p>
    <w:p w14:paraId="6D9F658C">
      <w:pPr>
        <w:spacing w:before="0" w:after="240" w:line="480" w:lineRule="auto"/>
        <w:ind w:left="0" w:right="0" w:firstLine="0"/>
        <w:jc w:val="left"/>
        <w:rPr>
          <w:rFonts w:hint="default" w:ascii="Times New Roman" w:hAnsi="Times New Roman" w:eastAsia="Times New Roman" w:cs="Times New Roman"/>
          <w:b/>
          <w:color w:val="auto"/>
          <w:spacing w:val="0"/>
          <w:position w:val="0"/>
          <w:sz w:val="32"/>
          <w:shd w:val="clear" w:fill="auto"/>
        </w:rPr>
      </w:pPr>
      <w:r>
        <w:rPr>
          <w:rFonts w:hint="default" w:ascii="Times New Roman" w:hAnsi="Times New Roman" w:eastAsia="Times New Roman" w:cs="Times New Roman"/>
          <w:b/>
          <w:color w:val="auto"/>
          <w:spacing w:val="0"/>
          <w:position w:val="0"/>
          <w:sz w:val="32"/>
          <w:shd w:val="clear" w:fill="auto"/>
        </w:rPr>
        <w:t>Multivariable Analysis of Factors Associated with Occupational Injuries</w:t>
      </w:r>
    </w:p>
    <w:p w14:paraId="5B906B48">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In the adjusted binary logistic regression model, drinking alcohol before work remained the only factor independently associated with occupational injury.</w:t>
      </w:r>
    </w:p>
    <w:p w14:paraId="55EEA7D3">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Workers who reported drinking alcohol before work had 2.14 times higher odds of sustaining an occupational injury compared to those who did not drink before work (AOR = 2.14, 95% CI: 1.11–4.14, p = 0.024).</w:t>
      </w:r>
    </w:p>
    <w:p w14:paraId="69C05142">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r>
        <w:rPr>
          <w:rFonts w:hint="default" w:ascii="Times New Roman" w:hAnsi="Times New Roman" w:eastAsia="Times New Roman" w:cs="Times New Roman"/>
          <w:color w:val="auto"/>
          <w:spacing w:val="0"/>
          <w:position w:val="0"/>
          <w:sz w:val="32"/>
          <w:shd w:val="clear" w:fill="auto"/>
        </w:rPr>
        <w:t>Other behavioral variables, including alcohol consumption during work, smoking status, sleep problems, stress, and risk-taking behavior, did not retain statistical significance in the adjusted model.</w:t>
      </w:r>
      <w:bookmarkStart w:id="38" w:name="_Toc205801938"/>
    </w:p>
    <w:p w14:paraId="0B3604D8">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p>
    <w:p w14:paraId="4EB7E381">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p>
    <w:p w14:paraId="0F4051BA">
      <w:pPr>
        <w:spacing w:before="0" w:after="240" w:line="480" w:lineRule="auto"/>
        <w:ind w:left="0" w:right="0" w:firstLine="0"/>
        <w:jc w:val="left"/>
        <w:rPr>
          <w:rFonts w:hint="default" w:ascii="Times New Roman" w:hAnsi="Times New Roman" w:eastAsia="Times New Roman" w:cs="Times New Roman"/>
          <w:color w:val="auto"/>
          <w:spacing w:val="0"/>
          <w:position w:val="0"/>
          <w:sz w:val="32"/>
          <w:shd w:val="clear" w:fill="auto"/>
        </w:rPr>
      </w:pPr>
    </w:p>
    <w:p w14:paraId="66B51372">
      <w:pPr>
        <w:pStyle w:val="2"/>
        <w:bidi w:val="0"/>
        <w:jc w:val="left"/>
        <w:rPr>
          <w:rFonts w:hint="default" w:ascii="Times New Roman" w:hAnsi="Times New Roman" w:cs="Times New Roman"/>
        </w:rPr>
      </w:pPr>
      <w:bookmarkStart w:id="39" w:name="_Toc23142"/>
      <w:r>
        <w:rPr>
          <w:rFonts w:hint="default" w:ascii="Times New Roman" w:hAnsi="Times New Roman" w:cs="Times New Roman"/>
        </w:rPr>
        <w:t xml:space="preserve">CHAPTER </w:t>
      </w:r>
      <w:r>
        <w:rPr>
          <w:rFonts w:hint="default" w:ascii="Times New Roman" w:hAnsi="Times New Roman" w:cs="Times New Roman"/>
          <w:lang w:val="en-US"/>
        </w:rPr>
        <w:t>V</w:t>
      </w:r>
      <w:r>
        <w:rPr>
          <w:rFonts w:hint="default" w:ascii="Times New Roman" w:hAnsi="Times New Roman" w:cs="Times New Roman"/>
        </w:rPr>
        <w:t>: DISCUSSION</w:t>
      </w:r>
      <w:bookmarkEnd w:id="38"/>
      <w:bookmarkEnd w:id="39"/>
    </w:p>
    <w:p w14:paraId="4BB7F127">
      <w:pPr>
        <w:spacing w:before="2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prevalence of occupational injuries among building construction workers in Kigali City was found to be 49.2%, a considerably high figure that reflects the hazardous nature of the construction sector. According to Rwanda’s Occupational Safety and Health Profile, developed by the Ministry of Public Service and Labour, the construction industry accounted for 18% of all occupational hazard exposures, ranking second after mining and quarrying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{"citationID":"PcwAnldp","properties":{"formattedCitation":"(51)","plainCitation":"(51)","noteIndex":0},"citationItems":[{"id":"wMbolNSY/OYoTv80i","uris":["http://zotero.org/users/10461336/items/4RG6GMHQ"],"itemData":{"id":1727,"type":"webpage","container-title":"NATIONAL OCCUPATIONAL SAFETY AND HEALTH STRATEGY (2019-2024)","title":"Home","URL":"https://www.mifotra.gov.rw/index.php?eID=dumpFile&amp;t=f&amp;f=77100&amp;token=382a43a6434b36a4be29f6e4e488580cb5e93189","author":[{"family":"MIFOTRA","given":""}],"accessed":{"date-parts":[["2025",8,10]]},"issued":{"date-parts":[["2024"]]}}}],"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This prevalence is notably higher than previous national reports, which documented increasing injury cases but did not report rates as elevated as those found in this study. Regionally, the findings are consistent with a systematic review conducted across Sub-Saharan Africa, which reported a pooled prevalence of occupational injuries in high-risk sectors, including construction, at approximately 57%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{"citationID":"XmS4zrTD","properties":{"formattedCitation":"(52)","plainCitation":"(52)","noteIndex":0},"citationItems":[{"id":"wMbolNSY/iDFY4fW8","uris":["http://zotero.org/users/10461336/items/T6HGGDTM"],"itemData":{"id":1731,"type":"article-journal","abstract":"Background\n              Although occupational injuries among building construction workers are a major public health concern, limited studies have focused on the prevalence and factors associated with injuries among building construction workers in sub-Saharan Africa. Accordingly, this study investigates the prevalence and factors associated with occupational injuries among building construction workers in the Gambia.\n            \n            \n              Method\n              Using a cross-sectional design, 504 building construction workers with more than 12 months of work experience in the construction industry and aged ≥18 years were recruited from 22 registered companies in the Kanifing Municipality of the Gambia. Data were collected using a structured questionnaire and an observational checklist.\n            \n            \n              Results\n              More than 56% of the building construction workers reported sustaining work-related injuries in the past 12 months. Majority of injuries reported were abrasions/lacerations (28.2%), followed by cuts (26.6%), backaches (23.8%) and piercing/punctured wounds (22.8%). Results of the multivariate logistic regression analysis showed that being male worker (adjusted OR (aOR), 3.06; 95% CI 1.31 to 7.19), had &lt;8 hours of work daily (aOR 3.46, 95% CI 1.44 to 7.78), smoke tobacco (aOR 1.97; 95% CI 1.36 to 2.85) and consume alcohol (aOR 0.27; 95% CI 0.08 to 0.95) were significantly associated with injuries from building construction work.\n            \n            \n              Conclusion\n              Our findings show that injuries among building construction workers are prevalent in the Gambia. Male gender, work hours, tobacco use and alcohol consumption were associated with occupational injuries in building construction. Introducing and enforcing workplace safety policies in the building construction industry may help reduce occupational injury among construction workers in the Gambia.","container-title":"Injury Prevention","DOI":"10.1136/ip-2023-044958","ISSN":"1353-8047, 1475-5785","issue":"6","journalAbbreviation":"Inj Prev","language":"en","page":"500-505","source":"DOI.org (Crossref)","title":"Prevalence and factors associated with occupational injuries among building construction workers in the Gambia","URL":"https://injuryprevention.bmj.com/lookup/doi/10.1136/ip-2023-044958","volume":"29","author":[{"family":"Kinteh","given":"Bakary"},{"family":"Bass","given":"Paul"}],"accessed":{"date-parts":[["2025",8,10]]},"issued":{"date-parts":[["2023",12]]}}}],"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(52)</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Globally, studies from countries such as India and Brazil have reported prevalence rates ranging from 30% to 50%, depending on factors such as industrialization, enforcement of safety regulations, and access to protective equipment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{"citationID":"QVjtYxsL","properties":{"formattedCitation":"(53)","plainCitation":"(53)","noteIndex":0},"citationItems":[{"id":"wMbolNSY/jErosGuk","uris":["http://zotero.org/users/10461336/items/83JTE3TC"],"itemData":{"id":1735,"type":"article-journal","abstract":"Abstract\n            \n              Background\n              The use of personal protective equipment (PPE) should be a culture of a workplace, and deeply rooted in worker behavior and attitude during their practice. According to the recent studies only 64% of the workers use PPE properly. The present study aims to investigate the utilization of PPE among workers in small and medium-sized enterprises (SMEs), and its relationship with knowledge, attitude, performance, and safety culture among workers.\n            \n            \n              Methods\n              This cross-sectional study was carried out using a questionnaire tool across SMEs in Kashan city in year 2023. The used tool included three questionnaires: demographic, safety culture, and knowledge, attitude and performance. Study papulation was 529 SMEs. Totally, the sample size was 369 persons and questionnaires were distributed among the workers of SMEs. Finally, SPSS software was used for statistical analysis and structural equation modeling. Various statistical tests including T-Test, ANOVA, RMSEA, CFI, TLI, and the chi-square ratio were employed.\n            \n            \n              Results\n              The mean values (standard deviation) of age and work experience were 35.19 (12.33), and 15.60 (1.69) years, respectively. Among the 369 participants, 267 participants (72.4%) indicated that they use some PPE, although not all types. However, 102 individuals (27.7%) do not employ any PPE. The lowest score for safety culture dimension was attributed to safety training at 1.58. The results of the final model indicate that the assumed relationships between variables, as outlined in the study objectives, were well established, with all connections proving statistically significant.\n            \n            \n              Conclusion\n              It can be concluded that the missing of inadequate legal supervision for small industries exists. Therefore, it can be inferred that if supervision and regulation are enhanced for safety training and implementation that may lead to increased usage of PPE.","container-title":"BMC Public Health","DOI":"10.1186/s12889-024-19517-3","ISSN":"1471-2458","issue":"1","journalAbbreviation":"BMC Public Health","language":"en","page":"1987","source":"DOI.org (Crossref)","title":"Assessing personal protective equipment usage and its correlation with knowledge, attitudes, performance, and safety culture among workers in small and medium-sized enterprises","URL":"https://bmcpublichealth.biomedcentral.com/articles/10.1186/s12889-024-19517-3","volume":"24","author":[{"family":"Khoshakhlagh","given":"Amir Hossein"},{"family":"Malakoutikhah","given":"Mahdi"},{"family":"Park","given":"JeeWoong"},{"family":"Kodnoueieh","given":"Mohammad Dehghani"},{"family":"Boroujeni","given":"Zakiyeh Rafieian"},{"family":"Bahrami","given":"Maryam"},{"family":"Ramezani","given":"Fatemeh"}],"accessed":{"date-parts":[["2025",8,10]]},"issued":{"date-parts":[["2024",7,25]]}}}],"schema":"https://github.com/citation-style-language/schema/raw/master/csl-citation.json"}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49.2% prevalence observed in Kigali aligns with these international trends, suggesting that construction workers in Rwanda face similar occupational risks to those in other low- and middle-income countries and underscoring the urgent need for strengthened occupational health and safety measures.</w:t>
      </w:r>
    </w:p>
    <w:p w14:paraId="34CC663C">
      <w:pPr>
        <w:spacing w:before="2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This study further revealed that alcohol consumption before work was significantly associated with occupational injuries. Workers who reported drinking alcohol prior to starting their shifts were more likely to experience injuries compared to those who did not. This finding is consistent with research conducted in South Africa, where alcohol use before work was identified as a major contributor to workplace accidents in the construction sector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{"citationID":"pyhoXdrA","properties":{"formattedCitation":"(54)","plainCitation":"(54)","noteIndex":0},"citationItems":[{"id":"wMbolNSY/v1lHOqzc","uris":["http://zotero.org/users/10461336/items/MG3RPC9F"],"itemData":{"id":1737,"type":"article-journal","abstract":"The value, care, and customs of workers are essential in terms of occupational health and safety. The abuse of alcohol is widely regarded as a serious threat to the lives, health, and safety of employees. The aim of the research was to identify the main problems that are associated with alcohol abuse and consumption at work among employees in the construction industry, with particular emphasis on workstations where work is carried out on construction scaffoldings. Data for the analysis were obtained from two different sources. The first one was post-accident documentation on occupational accidents. The second one was surveys collected during the research project. This study confirmed that excessive and disproportionate alcohol consumption can be the cause of an accident, and consequently death at workplaces with scaffolding. Of 219 accident reports, 17.4% indicated alcohol as a contributing factor. Analysis of accident documentations shows that in cases where alcohol was indicated as a contributing factor in an accident, the alcohol was consumed during the workday. The results obtained on the basis of the conducted research were able to constitute a justification for the directions of preventive actions carried out in order to reduce the number of occupational accidents in the construction industry caused by alcohol.","container-title":"Applied Sciences","DOI":"10.3390/app10196690","ISSN":"2076-3417","issue":"19","journalAbbreviation":"Applied Sciences","language":"en","license":"https://creativecommons.org/licenses/by/4.0/","page":"6690","source":"DOI.org (Crossref)","title":"Impact of Alcohol on Occupational Health and Safety in the Construction Industry at Workplaces with Scaffoldings","URL":"https://www.mdpi.com/2076-3417/10/19/6690","volume":"10","author":[{"family":"Sawicki","given":"Marek"},{"family":"Szóstak","given":"Mariusz"}],"accessed":{"date-parts":[["2025",8,10]]},"issued":{"date-parts":[["2020",9,24]]}}}],"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(54)</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 systematic review by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{"citationID":"TcljVn3b","properties":{"formattedCitation":"(55)","plainCitation":"(55)","noteIndex":0},"citationItems":[{"id":"wMbolNSY/RxMm0vx2","uris":["http://zotero.org/users/10461336/items/GKXBXLVP"],"itemData":{"id":1748,"type":"article-journal","abstract":"Achieving Sustainable Development Goal 3 (SDG 3), which aims to ensure healthy lifestyles and promote well-being for all, is a critical focus within the context of construction health and safety, particularly for construction workers. A significant factor influencing the health and safety of construction workers is their consumption of alcohol and tobacco (A&amp;T). This article presents a systematic review of the research on A&amp;T use among construction workers, an analysis of key findings, research methodologies, and recommendations. A knowledge-mapping approach is applied to 108 articles sourced from the Web of Science (WOS), generating clusters of relevant keywords to illustrate the interrelationships between A&amp;T usage and construction workers. The knowledge map reveals 40 distinct keyword distributions, organised into five clusters, highlighting the key connections between alcohol, tobacco, and construction workers. From an initial pool of 336 articles from WOS and Scopus, 26 were selected based on the PRISMA protocol for further analysis. A review of these 26 studies demonstrates a predominant use of mixed-methods and quantitative research approaches. The findings show the heightened vulnerability of construction workers to hazardous A&amp;T consumption, its adverse health effects, and the urgent need for comprehensive interventions aimed at reducing or eliminating this risk.","container-title":"Acta Structilia","DOI":"10.38140/as.v31i2.8433","ISSN":"2415-0487, 1023-0564","issue":"2","journalAbbreviation":"as","license":"https://creativecommons.org/licenses/by/4.0","page":"188-223","source":"DOI.org (Crossref)","title":"Alcohol and tobacco use by construction workers: A systematic literature review","title-short":"Alcohol and tobacco use by construction workers","URL":"https://journals.ufs.ac.za/index.php/as/article/view/8433","volume":"31","author":[{"family":"Oladimeji","given":"Olubimbola"},{"family":"Hadded","given":"Assed"}],"accessed":{"date-parts":[["2025",8,10]]},"issued":{"date-parts":[["2024",12,10]]}}}],"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(55)</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examined alcohol and tobacco use among construction workers and found that this group is particularly vulnerable to hazardous substance consumption due to the nature of their work and social environment. The review highlighted that alcohol impairs motor skills, coordination, and decision-making, which significantly increases the risk of workplace accidents, especially in physically demanding and high-risk environments like construction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{"citationID":"tCNQXh6i","properties":{"formattedCitation":"(56)","plainCitation":"(56)","noteIndex":0},"citationItems":[{"id":"wMbolNSY/ZBXkkQZv","uris":["http://zotero.org/users/10461336/items/ARIA8UBF"],"itemData":{"id":1749,"type":"article-journal","abstract":"Background:\n              The construction industry, known for its high-risk environment, increasingly acknowledges the psychological risks to workers. Despite well-documented physical hazards, mental health challenges within this workforce have garnered attention. This systematic review provides a scholarly synthesis of literature on psychological risks and their causative factors affecting construction workers, adhering to PRISMA protocols.\n            \n            \n              Methods:\n              An exhaustive literature search was conducted across PubMed, Scopus, PsycINFO, and Google Scholar using relevant keywords. Rigorous screening of selected studies focused on the psychological aspects of construction work, with systematic data extraction and analysis.\n            \n            \n              Findings:\n              From 1992 to 2022, 68 studies met inclusion criteria, identifying key psychological harm factors: job insecurity, long working hours, high demands, poor work-life balance, and workplace bullying. A lack of mental health support and awareness in the sector was noted, with a significant correlation between these factors and increased stress, anxiety, and depression levels among workers.\n            \n            \n              Conclusions:\n              The review highlights the urgent need for industry recognition of psychological hazards and the relationship between work conditions and mental health issues. It calls for supportive policies, awareness programs, and counseling services, with a suggestion for future longitudinal research on the long-term impacts and intervention efficacy.\n            \n            \n              Application to Practice:\n              This study provides an overview of psychological risks in the construction sector from 1994 to 2022, aiming to identify causative factors for mental health issues. It seeks to pave the way for targeted interventions and policy changes to improve mental health outcomes in the industry.","container-title":"Workplace Health &amp; Safety","DOI":"10.1177/21650799241303529","ISSN":"2165-0799, 2165-0969","issue":"6","journalAbbreviation":"Workplace Health Saf","language":"en","page":"266-285","source":"DOI.org (Crossref)","title":"Risk and Causative Factors of Psychological Harm Among Construction Workers: A Systematic Review","title-short":"Risk and Causative Factors of Psychological Harm Among Construction Workers","URL":"https://journals.sagepub.com/doi/10.1177/21650799241303529","volume":"73","author":[{"family":"Rahman","given":"Azizur"},{"family":"Leifels","given":"Katrin"},{"family":"Adakporia","given":"Kennedy Osakwe"}],"accessed":{"date-parts":[["2025",8,10]]},"issued":{"date-parts":[["2025",6]]}}}],"schema":"https://github.com/citation-style-language/schema/raw/master/csl-citation.json"}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(56)</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t>
      </w:r>
    </w:p>
    <w:p w14:paraId="207ADE98">
      <w:pPr>
        <w:spacing w:before="2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Trouble sleeping was not significantly associated with occupational injuries in the adjusted model. This indicates that, after controlling for other behavioral and demographic factors, sleep disturbances did not independently predict injury risk. In contrast, studies conducted in high-income countries have demonstrated a significant relationship between poor sleep quality and workplace injuries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{"citationID":"uwYhcLAa","properties":{"formattedCitation":"(62)","plainCitation":"(62)","noteIndex":0},"citationItems":[{"id":"wMbolNSY/De2I1MTQ","uris":["http://zotero.org/users/10461336/items/67QRFHMK"],"itemData":{"id":1743,"type":"article-journal","abstract":"Occupational incidents comprising injuries and accidents remain a serious concern globally. With sleep deprivation and fatigue representing key drivers of many workplace incidents, one strategy to reduce occupational incidents is implementing effective sleep management systems. Yet, to date, there are complaints about the methodological approach in sleep–safety studies. The extent of work carried out with respect to the impact of sleep on safety outcomes needs to be reviewed to highlight the state of the art in the face of increasing technological advancement and changing lifestyle attitudes. A systematic search of the Scopus and PubMed databases retrieved 63 journal articles published up to 2023. The units of analysis included article performance and thematic analysis. It was deduced that workers in healthcare and construction have been the focus of most studies, pointing to the prevalence of safety issues in both these sectors. Most of the studies adopted a quantitative methodology employing validated sleep questionnaires, especially the Pittsburgh Sleep Quality Index. Using thematic analysis, the research focus was mapped into six areas, including sleep disorders, cognition and performance, and injury and accident prevention in the construction sector. In objective studies, alertness and cognitive performance were considered a proxy for sleep deprivation and safety performance. Harmonising sleep questionnaires is necessary to prevent excessive paperwork and ineffective safety systems. This study has the potential to provide occupational health and safety researchers outside of the medicine and psychology disciplines with knowledge on baseline information that could advance efforts to address sleep deprivation and the resulting safety concerns in the workplace.","container-title":"International Journal of Environmental Research and Public Health","DOI":"10.3390/ijerph22040533","ISSN":"1660-4601","issue":"4","journalAbbreviation":"IJERPH","language":"en","license":"https://creativecommons.org/licenses/by/4.0/","page":"533","source":"DOI.org (Crossref)","title":"The Interplay Between Sleep and Safety Outcomes in the Workplace: A Scoping Review and Bibliographic Analysis of the Literature","title-short":"The Interplay Between Sleep and Safety Outcomes in the Workplace","URL":"https://www.mdpi.com/1660-4601/22/4/533","volume":"22","author":[{"family":"Nwaogu","given":"Janet Mayowa"},{"family":"Chan","given":"Albert P. C."},{"family":"Naslund","given":"John A."},{"family":"Anwer","given":"Shahnawaz"}],"accessed":{"date-parts":[["2025",8,10]]},"issued":{"date-parts":[["2025",3,31]]}}}],"schema":"https://github.com/citation-style-language/schema/raw/master/csl-citation.json"}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(62)</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Research involving industrial and construction workers in the United States found that sleep deprivation and insomnia were strongly linked to increased accident rates, attributed to reduced alertness and impaired cognitive performance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{"citationID":"UxkfZwbe","properties":{"formattedCitation":"(63)","plainCitation":"(63)","noteIndex":0},"citationItems":[{"id":"wMbolNSY/4niJ9uNT","uris":["http://zotero.org/users/10461336/items/65NVJ9KM"],"itemData":{"id":1744,"type":"article-journal","abstract":"Abstract\n            \n              Background\n              This study aimed to verify the relationships between sleep problems and both commuting and workplace accidents in workers of both sexes.\n            \n            \n              Methods\n              \n                The study was carried out with a sample of workers (\n                n\n                 = 2993; 50.2% female) from the Chilean Quality of Life Survey (ENCAVI) 2015–2016, while the rates of both workplace and commuting accidents were extracted from the statistics of the Superintendence of Social Security (SUSESO 2015; 180,036 and 52,629 lost-time accidents, respectively).\n              \n            \n            \n              Results\n              \n                Chilean workers sleep less than the rest of the people in the country (\n                M\n                W\n                 = 7.14 vs.\n                M\n                O\n                 = 7.33;\n                t\n                (6789) = − 5.19;\n                p\n                 &lt; .001), while the Chilean people as a whole sleep less compared to those of other countries (7.24 h per day). Likewise, it was found that sleep problems are more strongly related to commuting than to workplace accidents. In this vein, sleep quantity can explain 24% of the variance in commuting accidents’ rates (Stepwise Method;\n                R\n                2\n                 = .30,\n                F\n                (1.14) = 5.49,\n                p\n                 &lt; .05;\n                β\n                 = −.55,\n                p\n                 &lt; .05), by using aggregated data with all types of commuting roles (driver of a vehicle, a passenger of public or private transport, or as a pedestrian).\n              \n            \n            \n              Conclusions\n              Our findings show that sleep quantity has a more robust relationship with commuting than workplace accidents, a neglected issue so far. Future prevention programs should emphasize sleep hygiene and focus on commuting to and from work.","container-title":"BMC Public Health","DOI":"10.1186/s12889-021-10737-5","ISSN":"1471-2458","issue":"1","journalAbbreviation":"BMC Public Health","language":"en","page":"652","source":"DOI.org (Crossref)","title":"Sleep problems are related to commuting accidents rather than to workplace accidents","URL":"https://bmcpublichealth.biomedcentral.com/articles/10.1186/s12889-021-10737-5","volume":"21","author":[{"family":"Vargas-Garrido","given":"Héctor"},{"family":"Moyano-Díaz","given":"Emilio"},{"family":"Andrades","given":"Katherinne"}],"accessed":{"date-parts":[["2025",8,10]]},"issued":{"date-parts":[["2021",12]]}}}],"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difference between these findings may be due to variations in how sleep disturbances are measured, cultural perceptions of sleep, and the nature of work environments. In this study, the lack of significance may also reflect underreporting of sleep problems or adaptation to irregular sleep patterns among workers, which could mask the true impact of sleep on occupational safety.</w:t>
      </w:r>
    </w:p>
    <w:p w14:paraId="2A418A02">
      <w:pPr>
        <w:spacing w:before="240" w:after="240"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Lastly, risk-taking behavior was not significantly associated with occupational injuries in the multivariable model. This finding is consistent with a study conducted in Uganda, where self-reported risk-taking behavior did not significantly predict injury among construction workers after adjusting for confounding variables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{"citationID":"Id6HgN2F","properties":{"formattedCitation":"(64)","plainCitation":"(64)","noteIndex":0},"citationItems":[{"id":"wMbolNSY/RIIUZWr2","uris":["http://zotero.org/users/10461336/items/E4GGGY7K"],"itemData":{"id":1746,"type":"article-journal","abstract":"Background: The construction industry is characterized by a high prevalence of accidents and injuries. Inadequate risk management measures, including failure to use or incorrect use of personal protective equipment (PPE) may significantly increase the risk of accidents. Objectives: The main objectives of the current study were to measure the prevalence of PPE use and accidents and their associated factors among construction workers. Methods: A cross-sectional field study with an analytic component was carried out on 384 workers from different sites in Port-Said, Egypt, using an interview administered questionnaire. The questionnaire included sociodemographic and occupational data, practice of PPE use and accident analysis. Results: About 60% of workers use PPE during work. Main reasons for non-use are discomfort, lack of knowledge on how to use it and poor fit. Occupational accidents in the last 12 months were reported by 64.3% of workers. The main accident types were: being hit by falling objects, falls from height, and tool related accidents. Safety training was the significant independent predictor of PPE use (AOR=2.0). However, age, marital status, smoking, safety training, and PPE use were also significant independent predictors of accidents (AOR=2.4, 3.1, 0.5, 0.5, and 0.2; respectively). Discussion: Among construction workers, PPE utilization is low with significant relation to safety training while occupational accidents are common and significantly related to safety training and PPE use. Therefore, safety training should be provided, and PPE use should be enforced at construction sites.\n          , \n            Introduzione: La cantieristica edile è caratterizzata da un’alta prevalenza di incidenti ed infortuni. Misure inadeguate per la gestione dei rischi, incluso il mancato o scorretto utilizzo dei dispositivi di protezione individuale (DPI) possono aumentare significativamente il rischio di infortuni. Obiettivi: Misurare la prevalenza dell’uso di DPI e infortuni e dei fattori ad essi correlati tra i lavoratori dell’edilizia. Metodi: È stato condotto uno studio trasversale su 384 lavoratori di diversi cantieri edili di Port Said, Egitto, usando un questionario somministrato da intervistatore. Il questionario includeva dati sociodemografici e occupazionali, pratica d’uso dei DPI e analisi degli infortuni. Risultati: Circa il 60% dei lavoratori usano DPI durante il lavoro. I motivi principali per il mancato uso di DPI sono scomodità, mancanza di conoscenza sul corretto utilizzo e scarsa vestibilità. Il 64.3% dei lavoratori ha riferito incidenti sul lavoro negli ultimi 12 mesi. Le principali tipologie di incidenti sono: essere colpiti da oggetti in caduta, caduta dall’alto, incidenti collegati all’uso di attrezzi. La formazione sulla sicurezza è un significativo predittore indipendente dell’uso dei DPI (AOR=2.0). Anche l’età, lo stato civile, l’abitudine al fumo, la formazione alla sicurezza e l’uso di DPI si sono rivelati predittori indipendenti e significativi di incidente (AOR=2.4, 3.1, 0.5, 0.5, e 0.2 rispettivamente). Discussione: Tra i lavoratori edili l’uso di DPI è basso e ha una correlazione significativa con la formazione alla sicurezza, mentre gli incidenti sul lavoro sono frequenti e correlati con la formazione alla sicurezza e all’uso di DPI. È importante che nei cantieri sia garantita la formazione sulla sicurezza e che venga fatto rispettare l’uso dei DPI.","container-title":"La Medicina del Lavoro","DOI":"10.23749/mdl.v111i4.9398","ISSN":"2532-1080, 0025-7818","issue":"4","page":"285-295","source":"DOI.org (Crossref)","title":"Personal protective equipment (PPE) use and its relation to accidents among construction workers","URL":"https://mattioli1885journals.com/index.php/lamedicinadellavoro/article/view/9398","volume":"111","author":[{"family":"Sehsah","given":"Radwa"},{"family":"El-Gilany","given":"Abdel-Hady"},{"family":"Ibrahim","given":"Ateya Megahed"}],"accessed":{"date-parts":[["2025",8,10]]},"issued":{"date-parts":[["2020",8,31]]}}}],"schema":"https://github.com/citation-style-language/schema/raw/master/csl-citation.json"}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(64)</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Other studies across Africa have found no significant association between self-reported risk-taking behavior and occupational injuries. In Uganda,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OMBzYRp1","properties":{"formattedCitation":"(65)","plainCitation":"(65)","noteIndex":0},"citationItems":[{"id":"wMbolNSY/W8Gbq9va","uris":["http://zotero.org/users/10461336/items/QPBD54Z9"],"itemData":{"id":1761,"type":"article-journal","container-title":"Scientific Reports","DOI":"10.1038/s41598-025-88945-x","ISSN":"2045-2322","issue":"1","journalAbbreviation":"Sci Rep","language":"en","page":"4339","source":"DOI.org (Crossref)","title":"Magnitude of self-reported non-fatal work-related injuries and associated factors among construction workers in Aleta Wondo, Sidama, Ethiopia","URL":"https://www.nature.com/articles/s41598-025-88945-x","volume":"15","author":[{"family":"Afework","given":"Abel"},{"family":"Tamene","given":"Aiggan"},{"family":"Gashaw","given":"Mahlet"}],"accessed":{"date-parts":[["2025",8,10]]},"issued":{"date-parts":[["2025",2,5]]}}}],"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(65)</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reported that risk-taking did not significantly predict injury among construction workers after adjusting for confounding variables. Similarly,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{"citationID":"mSFvupWW","properties":{"formattedCitation":"(66)","plainCitation":"(66)","noteIndex":0},"citationItems":[{"id":"wMbolNSY/IgyMquXt","uris":["http://zotero.org/users/10461336/items/YPLXYJY3"],"itemData":{"id":1759,"type":"article-journal","abstract":"Background\n              Workers are exposed to workplace hazards which increase their risk of occupational injury. Data on occupational injuries and associated factors are important for planning and informing national policy regarding workplace health and safety. This study sought to estimate the prevalence and factors associated with occupational injuries among workers in an industrial city in Ghana.\n            \n            \n              Methods\n              \n                A community-based cross-sectional survey was conducted among 459 workers in the Tema industrial enclave in Ghana from 22\n                nd\n                December 2020 to 27\n                th\n                February 2021. Participants were recruited using a two-stage sampling technique. Eight communities were randomly selected from twenty-five communities in the first stage while households in each community were randomly selected in the second stage. Data on socio-demographic characteristics, occupational health and safety and occupational injuries were collected. Logistic regression was used to examine the relationship between occupational injuries and associated factors.\n              \n            \n            \n              Results\n              The mean age of the workers was 33.9 (±6.8) years with a range of 21–53 while over 18.1% of them were working at the Port and Harbour. The prevalence of occupational injury among the workers in the preceding twelve months was 64.7%. The mechanism of injury was mainly the use of working tools (45.8%) and hot surfaces, substances or chemicals (14.1%). Being a casual staff (AOR: 2.26, 95%CI: 1.04–4.92), working at Port and Harbour (AOR: 3.77, 95%CI: 1.70–8.39), no health and safety training (AOR: 2.18, 95%CI: 1.08–4.39), dissatisfaction with health and safety measures (AOR: 4.31, 95%CI: 2.12–8.78) and tertiary education (AOR: 0.03, 95%CI: 0.01–0.10) were significantly associated with occupational injuries.\n            \n            \n              Conclusion\n              The prevalence of occupational injuries in this study was high. Promoting machine tools’ safety, health and safety training, and satisfaction with health and safety measures through rewarding workers who do not sustain injuries could be key to employees’ health and safety.","container-title":"PLOS ONE","DOI":"10.1371/journal.pone.0301339","ISSN":"1932-6203","issue":"3","journalAbbreviation":"PLoS ONE","language":"en","page":"e0301339","source":"DOI.org (Crossref)","title":"Prevalence and associated factors of occupational injuries in an industrial city in Ghana","URL":"https://dx.plos.org/10.1371/journal.pone.0301339","volume":"19","author":[{"family":"Asiedu","given":"Michael Tetteh"},{"family":"Opoku","given":"Douglas Aninng"},{"family":"Ayisi-Boateng","given":"Nana Kwame"},{"family":"Osarfo","given":"Joseph"},{"family":"Sulemana","given":"Alhassan"},{"family":"Mohammed","given":"Aliyu"},{"family":"Amissah","given":"John"},{"family":"Ashilevi","given":"Jennifer"},{"family":"Mate-Kole","given":"Ayongo"},{"family":"Opoku","given":"Felix Agyemang"},{"family":"Yankson","given":"Isaac Kofi"},{"family":"Nakua","given":"Emmanuel Kweku"}],"editor":[{"family":"Donkoh","given":"Emmanuel Timmy"}],"accessed":{"date-parts":[["2025",8,10]]},"issued":{"date-parts":[["2024",3,28]]}}}],"schema":"https://github.com/citation-style-language/schema/raw/master/csl-citation.json"}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(66)</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in a review of occupational injury predictors across multiple sectors, found that risk-taking behavior was not a consistent factor in injury outcomes.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{"citationID":"BI3TVJBj","properties":{"formattedCitation":"(67)","plainCitation":"(67)","noteIndex":0},"citationItems":[{"id":"wMbolNSY/7CnXnzYY","uris":["http://zotero.org/users/10461336/items/Y5TFYLHS"],"itemData":{"id":1757,"type":"article-journal","abstract":"Introduction\n              Construction workers are often exposed to significant injury risk. The aim of our study is to assess their occupational hazards and injury risk perception.\n            \n            \n              Methods\n              We administered 256 questionnaires to construction workers. The survey was aimed at collecting information regarding occupational risk and hazard exposure perception, risk control and behavioral self-assessment. We analyzed the data obtained in order to highlight any associations between injury risk perception and anamnestic, occupational, behavioral or perceptual factors.\n            \n            \n              Results\n              Participants were prevalently males (92.37%) aged 21–60 years (94%). They showed a job seniority level of 21.3 (11.51) on average and, ranging from a 1 to 10 score, a danger awareness of 6.8 (2.9), a lack of prevention measures 6.0 (3.3), an improper behavior of 7.3 (2.7), an unpredictable fate of 6.0 (2.9). These factors resulted significantly associated with the injury risk perception. Multivariable analysis highlighted that the injury risk perception was associated with the lack of prevention measure and unpredictable fate. On the other hand, we found a negative association with the workers’ improper behaviors.\n            \n            \n              Conclusion\n              Workers’ perception showed fairly uniform average values even when occupational risk was demonstrated. Our analysis suggests a positive correlation between injury risk perception and the idea that injuries are due both to fate and to chance; it also shows a negative correlation between injury risk perception and the idea that injuries are due to improper behavior. A lack of fully comparable studies confirms the need for further studies on the injury risk perception of construction workers.","container-title":"Frontiers in Public Health","DOI":"10.3389/fpubh.2024.1338604","ISSN":"2296-2565","journalAbbreviation":"Front. Public Health","page":"1338604","source":"DOI.org (Crossref)","title":"Occupational risk perception of construction workers: a cross sectional study","title-short":"Occupational risk perception of construction workers","URL":"https://www.frontiersin.org/articles/10.3389/fpubh.2024.1338604/full","volume":"12","author":[{"family":"Mastrantonio","given":"Riccardo"},{"family":"Cofini","given":"Vincenza"},{"family":"Mastrangeli","given":"Giada"},{"family":"Pettinaro","given":"Mauro"},{"family":"Mastrodomenico","given":"Marianna"},{"family":"Fabiani","given":"Leila"}],"accessed":{"date-parts":[["2025",8,10]]},"issued":{"date-parts":[["2024",1,26]]}}}],"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cs="Times New Roman"/>
          <w:sz w:val="24"/>
        </w:rPr>
        <w:t>(67)</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also noted that while risk-takers may be perceived positively in workplace settings, these perceptions do not necessarily correlate with increased injury risk. </w:t>
      </w:r>
      <w:bookmarkStart w:id="40" w:name="_Toc205801939"/>
    </w:p>
    <w:p w14:paraId="5E040308">
      <w:pPr>
        <w:spacing w:before="240" w:after="240" w:line="480" w:lineRule="auto"/>
        <w:jc w:val="left"/>
        <w:rPr>
          <w:rFonts w:hint="default" w:ascii="Times New Roman" w:hAnsi="Times New Roman" w:cs="Times New Roman"/>
          <w:sz w:val="24"/>
          <w:szCs w:val="24"/>
        </w:rPr>
      </w:pPr>
    </w:p>
    <w:p w14:paraId="164B9921">
      <w:pPr>
        <w:spacing w:before="240" w:after="240" w:line="480" w:lineRule="auto"/>
        <w:jc w:val="left"/>
        <w:rPr>
          <w:rFonts w:hint="default" w:ascii="Times New Roman" w:hAnsi="Times New Roman" w:cs="Times New Roman"/>
          <w:sz w:val="24"/>
          <w:szCs w:val="24"/>
        </w:rPr>
      </w:pPr>
    </w:p>
    <w:p w14:paraId="28B6DAE1">
      <w:pPr>
        <w:spacing w:before="240" w:after="240" w:line="480" w:lineRule="auto"/>
        <w:jc w:val="left"/>
        <w:rPr>
          <w:rFonts w:hint="default" w:ascii="Times New Roman" w:hAnsi="Times New Roman" w:cs="Times New Roman"/>
          <w:sz w:val="24"/>
          <w:szCs w:val="24"/>
        </w:rPr>
      </w:pPr>
    </w:p>
    <w:p w14:paraId="1DE7F98A">
      <w:pPr>
        <w:spacing w:before="240" w:after="240" w:line="480" w:lineRule="auto"/>
        <w:jc w:val="left"/>
        <w:rPr>
          <w:rFonts w:hint="default" w:ascii="Times New Roman" w:hAnsi="Times New Roman" w:cs="Times New Roman"/>
          <w:sz w:val="24"/>
          <w:szCs w:val="24"/>
        </w:rPr>
      </w:pPr>
    </w:p>
    <w:p w14:paraId="45DBE279">
      <w:pPr>
        <w:spacing w:before="240" w:after="240" w:line="480" w:lineRule="auto"/>
        <w:jc w:val="left"/>
        <w:rPr>
          <w:rFonts w:hint="default" w:ascii="Times New Roman" w:hAnsi="Times New Roman" w:cs="Times New Roman"/>
          <w:sz w:val="24"/>
          <w:szCs w:val="24"/>
        </w:rPr>
      </w:pPr>
    </w:p>
    <w:p w14:paraId="6330F1AD">
      <w:pPr>
        <w:spacing w:before="240" w:after="240" w:line="480" w:lineRule="auto"/>
        <w:jc w:val="left"/>
        <w:rPr>
          <w:rFonts w:hint="default" w:ascii="Times New Roman" w:hAnsi="Times New Roman" w:cs="Times New Roman"/>
          <w:sz w:val="24"/>
          <w:szCs w:val="24"/>
        </w:rPr>
      </w:pPr>
    </w:p>
    <w:p w14:paraId="4F14959C">
      <w:pPr>
        <w:spacing w:before="240" w:after="240" w:line="480" w:lineRule="auto"/>
        <w:jc w:val="left"/>
        <w:rPr>
          <w:rFonts w:hint="default" w:ascii="Times New Roman" w:hAnsi="Times New Roman" w:cs="Times New Roman"/>
          <w:sz w:val="24"/>
          <w:szCs w:val="24"/>
        </w:rPr>
      </w:pPr>
    </w:p>
    <w:p w14:paraId="0EA41F53">
      <w:pPr>
        <w:pStyle w:val="2"/>
        <w:bidi w:val="0"/>
        <w:jc w:val="left"/>
        <w:rPr>
          <w:rFonts w:hint="default" w:ascii="Times New Roman" w:hAnsi="Times New Roman" w:cs="Times New Roman"/>
        </w:rPr>
      </w:pPr>
      <w:bookmarkStart w:id="41" w:name="_Toc14753"/>
      <w:r>
        <w:rPr>
          <w:rFonts w:hint="default" w:ascii="Times New Roman" w:hAnsi="Times New Roman" w:cs="Times New Roman"/>
        </w:rPr>
        <w:t xml:space="preserve">CHAPTER </w:t>
      </w:r>
      <w:r>
        <w:rPr>
          <w:rFonts w:hint="default" w:ascii="Times New Roman" w:hAnsi="Times New Roman" w:cs="Times New Roman"/>
          <w:lang w:val="en-US"/>
        </w:rPr>
        <w:t>VI</w:t>
      </w:r>
      <w:r>
        <w:rPr>
          <w:rFonts w:hint="default" w:ascii="Times New Roman" w:hAnsi="Times New Roman" w:cs="Times New Roman"/>
        </w:rPr>
        <w:t>: CONCLUSION AND RECOMMENDATIONS</w:t>
      </w:r>
      <w:bookmarkEnd w:id="40"/>
      <w:bookmarkEnd w:id="41"/>
    </w:p>
    <w:p w14:paraId="49526B93">
      <w:pPr>
        <w:pStyle w:val="3"/>
        <w:spacing w:after="240" w:line="480" w:lineRule="auto"/>
        <w:jc w:val="left"/>
        <w:rPr>
          <w:rFonts w:hint="default" w:ascii="Times New Roman" w:hAnsi="Times New Roman" w:eastAsia="Times New Roman" w:cs="Times New Roman"/>
          <w:b/>
          <w:color w:val="auto"/>
          <w:sz w:val="24"/>
        </w:rPr>
      </w:pPr>
      <w:bookmarkStart w:id="42" w:name="_Toc205801940"/>
      <w:bookmarkStart w:id="43" w:name="_Toc13721"/>
      <w:r>
        <w:rPr>
          <w:rFonts w:hint="default" w:ascii="Times New Roman" w:hAnsi="Times New Roman" w:eastAsia="Times New Roman" w:cs="Times New Roman"/>
          <w:b/>
          <w:color w:val="auto"/>
          <w:sz w:val="24"/>
        </w:rPr>
        <w:t>Conclusion</w:t>
      </w:r>
      <w:bookmarkEnd w:id="42"/>
      <w:bookmarkEnd w:id="43"/>
    </w:p>
    <w:p w14:paraId="79F5B79F">
      <w:pPr>
        <w:spacing w:before="100" w:beforeAutospacing="1" w:after="100" w:afterAutospacing="1"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This study showed a high prevalence of occupational injuries among building construction workers in Kigali City, with nearly half of the respondents reporting injury within the preceding six months. Behavioral factors, particularly alcohol consumption before work, were identified as significant predictors of injury risk. Workers who consumed alcohol prior to starting work had more than twice the odds of sustaining an occupational injury compared to those who did not. While other behavioral factors such as smoking, sleep disturbances, work-related stress, and risk-taking behaviors showed associations in bivariate analyses, they were not independently significant after adjustment. </w:t>
      </w:r>
    </w:p>
    <w:p w14:paraId="62924B11">
      <w:pPr>
        <w:pStyle w:val="3"/>
        <w:jc w:val="left"/>
        <w:rPr>
          <w:rFonts w:hint="default" w:ascii="Times New Roman" w:hAnsi="Times New Roman" w:eastAsia="Times New Roman" w:cs="Times New Roman"/>
          <w:b/>
          <w:color w:val="auto"/>
          <w:sz w:val="24"/>
        </w:rPr>
      </w:pPr>
      <w:bookmarkStart w:id="44" w:name="_Toc205801941"/>
      <w:bookmarkStart w:id="45" w:name="_Toc10020"/>
      <w:r>
        <w:rPr>
          <w:rFonts w:hint="default" w:ascii="Times New Roman" w:hAnsi="Times New Roman" w:eastAsia="Times New Roman" w:cs="Times New Roman"/>
          <w:b/>
          <w:color w:val="auto"/>
          <w:sz w:val="24"/>
        </w:rPr>
        <w:t>Recommendations</w:t>
      </w:r>
      <w:bookmarkEnd w:id="44"/>
      <w:bookmarkEnd w:id="45"/>
    </w:p>
    <w:p w14:paraId="2156B234">
      <w:pPr>
        <w:spacing w:before="100" w:beforeAutospacing="1" w:after="100" w:afterAutospacing="1"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Reducing occupational injuries among construction workers in Kigali City requires a comprehensive, multi-stakeholder approach focused on behavioral risk factors. Policymakers should prioritize strengthening the enforcement of occupational health and safety regulations, with particular attention to behavioral hazards such as alcohol consumption before and during work hours. The development and implementation of national policies addressing substance use in the construction sector will provide clear standards for both employers and employees. Moreover, integrating behavioral risk assessments and targeted interventions into existing occupational health frameworks is essential to enhance preventive measures and ensure safer workplaces.</w:t>
      </w:r>
    </w:p>
    <w:p w14:paraId="7D14DDC5">
      <w:pPr>
        <w:spacing w:before="100" w:beforeAutospacing="1" w:after="100" w:afterAutospacing="1"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Employers and industry stakeholders have a pivotal role in fostering a culture of safety by instituting regular workplace health promotion programs. These programs should emphasize reducing alcohol use, promoting smoking cessation, managing work-related stress, and discouraging risk-taking behaviors. Comprehensive safety training that highlights the dangers of alcohol consumption before work and raises awareness of behavioral risks should be routinely provided. </w:t>
      </w:r>
    </w:p>
    <w:p w14:paraId="248CB85E">
      <w:pPr>
        <w:spacing w:before="100" w:beforeAutospacing="1" w:after="100" w:afterAutospacing="1"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Finally, engaging workers directly in safety efforts is critical. Increasing awareness about the risks associated with alcohol use before work and other behavioral hazards, along with encouraging active participation in safety and health promotion initiatives, will empower workers to make safer choices and reduce their injury risk.</w:t>
      </w:r>
    </w:p>
    <w:p w14:paraId="56AE7181">
      <w:pPr>
        <w:spacing w:after="0" w:line="360" w:lineRule="auto"/>
        <w:jc w:val="left"/>
        <w:rPr>
          <w:rFonts w:hint="default" w:ascii="Times New Roman" w:hAnsi="Times New Roman" w:eastAsia="Times New Roman" w:cs="Times New Roman"/>
          <w:sz w:val="24"/>
          <w:szCs w:val="24"/>
        </w:rPr>
      </w:pPr>
    </w:p>
    <w:p w14:paraId="19558D2B">
      <w:pPr>
        <w:pStyle w:val="255"/>
        <w:spacing w:line="480" w:lineRule="auto"/>
        <w:ind w:left="0" w:leftChars="0" w:firstLine="0" w:firstLineChars="0"/>
        <w:jc w:val="left"/>
        <w:rPr>
          <w:rFonts w:hint="default" w:ascii="Times New Roman" w:hAnsi="Times New Roman" w:cs="Times New Roman"/>
          <w:b/>
          <w:bCs/>
          <w:sz w:val="24"/>
          <w:szCs w:val="24"/>
        </w:rPr>
      </w:pPr>
    </w:p>
    <w:p w14:paraId="1E92C9EA">
      <w:pPr>
        <w:pStyle w:val="255"/>
        <w:spacing w:line="480" w:lineRule="auto"/>
        <w:ind w:left="0" w:leftChars="0" w:firstLine="0" w:firstLineChars="0"/>
        <w:jc w:val="left"/>
        <w:rPr>
          <w:rFonts w:hint="default" w:ascii="Times New Roman" w:hAnsi="Times New Roman" w:cs="Times New Roman"/>
          <w:b/>
          <w:bCs/>
          <w:sz w:val="24"/>
          <w:szCs w:val="24"/>
        </w:rPr>
      </w:pPr>
    </w:p>
    <w:p w14:paraId="65B4C165">
      <w:pPr>
        <w:pStyle w:val="255"/>
        <w:spacing w:line="480" w:lineRule="auto"/>
        <w:ind w:left="0" w:leftChars="0" w:firstLine="0" w:firstLineChars="0"/>
        <w:jc w:val="left"/>
        <w:rPr>
          <w:rFonts w:hint="default" w:ascii="Times New Roman" w:hAnsi="Times New Roman" w:cs="Times New Roman"/>
          <w:b/>
          <w:bCs/>
          <w:sz w:val="24"/>
          <w:szCs w:val="24"/>
        </w:rPr>
      </w:pPr>
    </w:p>
    <w:p w14:paraId="774ADC70">
      <w:pPr>
        <w:pStyle w:val="255"/>
        <w:spacing w:line="480" w:lineRule="auto"/>
        <w:ind w:left="0" w:leftChars="0" w:firstLine="0" w:firstLineChars="0"/>
        <w:jc w:val="left"/>
        <w:rPr>
          <w:rFonts w:hint="default" w:ascii="Times New Roman" w:hAnsi="Times New Roman" w:cs="Times New Roman"/>
          <w:b/>
          <w:bCs/>
          <w:sz w:val="24"/>
          <w:szCs w:val="24"/>
        </w:rPr>
      </w:pPr>
    </w:p>
    <w:p w14:paraId="2D560C52">
      <w:pPr>
        <w:pStyle w:val="255"/>
        <w:spacing w:line="480" w:lineRule="auto"/>
        <w:ind w:left="0" w:leftChars="0" w:firstLine="0" w:firstLineChars="0"/>
        <w:jc w:val="left"/>
        <w:rPr>
          <w:rFonts w:hint="default" w:ascii="Times New Roman" w:hAnsi="Times New Roman" w:cs="Times New Roman"/>
          <w:b/>
          <w:bCs/>
          <w:sz w:val="24"/>
          <w:szCs w:val="24"/>
        </w:rPr>
      </w:pPr>
    </w:p>
    <w:p w14:paraId="6A183904">
      <w:pPr>
        <w:pStyle w:val="2"/>
        <w:bidi w:val="0"/>
        <w:jc w:val="left"/>
        <w:rPr>
          <w:rFonts w:hint="default" w:ascii="Times New Roman" w:hAnsi="Times New Roman" w:cs="Times New Roman"/>
        </w:rPr>
      </w:pPr>
      <w:bookmarkStart w:id="46" w:name="_Toc19165"/>
      <w:r>
        <w:rPr>
          <w:rFonts w:hint="default" w:ascii="Times New Roman" w:hAnsi="Times New Roman" w:cs="Times New Roman"/>
        </w:rPr>
        <w:t>REFERENCES</w:t>
      </w:r>
      <w:bookmarkEnd w:id="46"/>
    </w:p>
    <w:p w14:paraId="064FAD74">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fldChar w:fldCharType="begin" w:fldLock="1"/>
      </w:r>
      <w:r>
        <w:rPr>
          <w:rFonts w:hint="default" w:ascii="Times New Roman" w:hAnsi="Times New Roman" w:cs="Times New Roman"/>
          <w:sz w:val="24"/>
          <w:szCs w:val="24"/>
        </w:rPr>
        <w:instrText xml:space="preserve"> ADDIN ZOTERO_BIBL {"uncited":[],"omitted":[],"custom":[]} CSL_BIBLIOGRAPHY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 xml:space="preserve">Atalay YA, Gebeyehu NA, Gelaw KA. Prevalence and determinants of occupational injuries among small-scale industry workers in sub-saharan Africa. A systematic review and meta-analysis. J Prev Med Holist Health. 2023;9(2):76–85. </w:t>
      </w:r>
    </w:p>
    <w:p w14:paraId="39BDE46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Yosef T, Sineshaw E, Shifera N. Occupational injuries and contributing factors among industry park construction workers in Northwest Ethiopia. Front Public Health. 2023;10. </w:t>
      </w:r>
    </w:p>
    <w:p w14:paraId="44F106A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 xml:space="preserve">Dong XS, Wang X, Largay JA. Occupational and non-occupational factors associated with work-related injuries among construction workers in the USA. Int J Occup Environ Health. 2015;21(2):142–50. </w:t>
      </w:r>
    </w:p>
    <w:p w14:paraId="6D994BCC">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ascii="Times New Roman" w:hAnsi="Times New Roman" w:cs="Times New Roman"/>
          <w:sz w:val="24"/>
          <w:szCs w:val="24"/>
        </w:rPr>
        <w:tab/>
      </w:r>
      <w:r>
        <w:rPr>
          <w:rFonts w:hint="default" w:ascii="Times New Roman" w:hAnsi="Times New Roman" w:cs="Times New Roman"/>
          <w:sz w:val="24"/>
          <w:szCs w:val="24"/>
        </w:rPr>
        <w:t xml:space="preserve">Pintado Nunes J, Niu S, Halim GM, Papandrea D, Hoibl A. Safe and healthy working environments for all – ILO Introductory Report: Realizing the fundamental right to a safe and healthy working environment worldwide, 23rd World Congress on Safety and Health at Work, 27-30 November 2023, Sydney, Australia. 2023. 44 p. </w:t>
      </w:r>
    </w:p>
    <w:p w14:paraId="2CFDB91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w:t>
      </w:r>
      <w:r>
        <w:rPr>
          <w:rFonts w:hint="default" w:ascii="Times New Roman" w:hAnsi="Times New Roman" w:cs="Times New Roman"/>
          <w:sz w:val="24"/>
          <w:szCs w:val="24"/>
        </w:rPr>
        <w:tab/>
      </w:r>
      <w:r>
        <w:rPr>
          <w:rFonts w:hint="default" w:ascii="Times New Roman" w:hAnsi="Times New Roman" w:cs="Times New Roman"/>
          <w:sz w:val="24"/>
          <w:szCs w:val="24"/>
        </w:rPr>
        <w:t xml:space="preserve">Lingard H. Occupational health and safety in the construction industry. Constr Manag Econ. 2013;31(6):505–14. </w:t>
      </w:r>
    </w:p>
    <w:p w14:paraId="1CB3458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w:t>
      </w:r>
      <w:r>
        <w:rPr>
          <w:rFonts w:hint="default" w:ascii="Times New Roman" w:hAnsi="Times New Roman" w:cs="Times New Roman"/>
          <w:sz w:val="24"/>
          <w:szCs w:val="24"/>
        </w:rPr>
        <w:tab/>
      </w:r>
      <w:r>
        <w:rPr>
          <w:rFonts w:hint="default" w:ascii="Times New Roman" w:hAnsi="Times New Roman" w:cs="Times New Roman"/>
          <w:sz w:val="24"/>
          <w:szCs w:val="24"/>
        </w:rPr>
        <w:t xml:space="preserve">ORGANIZATION IL. Implementing a safe and healthy working environment. 2023. </w:t>
      </w:r>
    </w:p>
    <w:p w14:paraId="247E5A01">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ascii="Times New Roman" w:hAnsi="Times New Roman" w:cs="Times New Roman"/>
          <w:sz w:val="24"/>
          <w:szCs w:val="24"/>
        </w:rPr>
        <w:tab/>
      </w:r>
      <w:r>
        <w:rPr>
          <w:rFonts w:hint="default" w:ascii="Times New Roman" w:hAnsi="Times New Roman" w:cs="Times New Roman"/>
          <w:sz w:val="24"/>
          <w:szCs w:val="24"/>
        </w:rPr>
        <w:t xml:space="preserve">EU – ILO collaboration to promote the right to a safe and healthy working environment. 2024; </w:t>
      </w:r>
    </w:p>
    <w:p w14:paraId="1E4FA0AC">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8.</w:t>
      </w:r>
      <w:r>
        <w:rPr>
          <w:rFonts w:hint="default" w:ascii="Times New Roman" w:hAnsi="Times New Roman" w:cs="Times New Roman"/>
          <w:sz w:val="24"/>
          <w:szCs w:val="24"/>
        </w:rPr>
        <w:tab/>
      </w:r>
      <w:r>
        <w:rPr>
          <w:rFonts w:hint="default" w:ascii="Times New Roman" w:hAnsi="Times New Roman" w:cs="Times New Roman"/>
          <w:sz w:val="24"/>
          <w:szCs w:val="24"/>
        </w:rPr>
        <w:t xml:space="preserve">ILO. Global Trends on Occupational Accidents and Diseases. World Day Saf Health Work. 2015;(April):1–7. </w:t>
      </w:r>
    </w:p>
    <w:p w14:paraId="6FD3A4D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9.</w:t>
      </w:r>
      <w:r>
        <w:rPr>
          <w:rFonts w:hint="default" w:ascii="Times New Roman" w:hAnsi="Times New Roman" w:cs="Times New Roman"/>
          <w:sz w:val="24"/>
          <w:szCs w:val="24"/>
        </w:rPr>
        <w:tab/>
      </w:r>
      <w:r>
        <w:rPr>
          <w:rFonts w:hint="default" w:ascii="Times New Roman" w:hAnsi="Times New Roman" w:cs="Times New Roman"/>
          <w:sz w:val="24"/>
          <w:szCs w:val="24"/>
        </w:rPr>
        <w:t xml:space="preserve">Afework A, Tamene A, Gashaw M. Magnitude of self-reported non-fatal work-related injuries and associated factors among construction workers in Aleta Wondo, Sidama, Ethiopia. Sci Rep. 2025;15(1):1–9. </w:t>
      </w:r>
    </w:p>
    <w:p w14:paraId="2567114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10.</w:t>
      </w:r>
      <w:r>
        <w:rPr>
          <w:rFonts w:hint="default" w:ascii="Times New Roman" w:hAnsi="Times New Roman" w:cs="Times New Roman"/>
          <w:sz w:val="24"/>
          <w:szCs w:val="24"/>
        </w:rPr>
        <w:tab/>
      </w:r>
      <w:r>
        <w:rPr>
          <w:rFonts w:hint="default" w:ascii="Times New Roman" w:hAnsi="Times New Roman" w:cs="Times New Roman"/>
          <w:sz w:val="24"/>
          <w:szCs w:val="24"/>
        </w:rPr>
        <w:t xml:space="preserve">Wu Y, Schwebel DC, Hu G. Disparities in unintentional occupational injury mortality between high-income countries and low-and middle-income countries: 1990–2016. Int J Environ Res Public Health. 2018;15(10). </w:t>
      </w:r>
    </w:p>
    <w:p w14:paraId="7E0F073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11.</w:t>
      </w:r>
      <w:r>
        <w:rPr>
          <w:rFonts w:hint="default" w:ascii="Times New Roman" w:hAnsi="Times New Roman" w:cs="Times New Roman"/>
          <w:sz w:val="24"/>
          <w:szCs w:val="24"/>
        </w:rPr>
        <w:tab/>
      </w:r>
      <w:r>
        <w:rPr>
          <w:rFonts w:hint="default" w:ascii="Times New Roman" w:hAnsi="Times New Roman" w:cs="Times New Roman"/>
          <w:sz w:val="24"/>
          <w:szCs w:val="24"/>
        </w:rPr>
        <w:t xml:space="preserve">Ncube F, Kanda A. Current Status and the Future of Occupational Safety and Health Legislation in Low- and Middle-Income Countries. Saf Health Work. 2018;9(4):365–71. </w:t>
      </w:r>
    </w:p>
    <w:p w14:paraId="2195BAAE">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12.</w:t>
      </w:r>
      <w:r>
        <w:rPr>
          <w:rFonts w:hint="default" w:ascii="Times New Roman" w:hAnsi="Times New Roman" w:cs="Times New Roman"/>
          <w:sz w:val="24"/>
          <w:szCs w:val="24"/>
        </w:rPr>
        <w:tab/>
      </w:r>
      <w:r>
        <w:rPr>
          <w:rFonts w:hint="default" w:ascii="Times New Roman" w:hAnsi="Times New Roman" w:cs="Times New Roman"/>
          <w:sz w:val="24"/>
          <w:szCs w:val="24"/>
        </w:rPr>
        <w:t xml:space="preserve">Of E, In N. Ensus of. 2024;(202). </w:t>
      </w:r>
    </w:p>
    <w:p w14:paraId="08276115">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13.</w:t>
      </w:r>
      <w:r>
        <w:rPr>
          <w:rFonts w:hint="default" w:ascii="Times New Roman" w:hAnsi="Times New Roman" w:cs="Times New Roman"/>
          <w:sz w:val="24"/>
          <w:szCs w:val="24"/>
        </w:rPr>
        <w:tab/>
      </w:r>
      <w:r>
        <w:rPr>
          <w:rFonts w:hint="default" w:ascii="Times New Roman" w:hAnsi="Times New Roman" w:cs="Times New Roman"/>
          <w:sz w:val="24"/>
          <w:szCs w:val="24"/>
        </w:rPr>
        <w:t xml:space="preserve">Kiconco A, Ruhinda N, Halage AA, Watya S, Bazeyo W, Ssempebwa JC, et al. Determinants of occupational injuries among building construction workers in Kampala City, Uganda. BMC Public Health. 2019;19(1):1–11. </w:t>
      </w:r>
    </w:p>
    <w:p w14:paraId="69C41B1F">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14.</w:t>
      </w:r>
      <w:r>
        <w:rPr>
          <w:rFonts w:hint="default" w:ascii="Times New Roman" w:hAnsi="Times New Roman" w:cs="Times New Roman"/>
          <w:sz w:val="24"/>
          <w:szCs w:val="24"/>
        </w:rPr>
        <w:tab/>
      </w:r>
      <w:r>
        <w:rPr>
          <w:rFonts w:hint="default" w:ascii="Times New Roman" w:hAnsi="Times New Roman" w:cs="Times New Roman"/>
          <w:sz w:val="24"/>
          <w:szCs w:val="24"/>
        </w:rPr>
        <w:t xml:space="preserve">Irumba R. Spatial analysis of construction accidents in Kampala, Uganda. Saf Sci. 2014;64:109–20. </w:t>
      </w:r>
    </w:p>
    <w:p w14:paraId="235172D1">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15.</w:t>
      </w:r>
      <w:r>
        <w:rPr>
          <w:rFonts w:hint="default" w:ascii="Times New Roman" w:hAnsi="Times New Roman" w:cs="Times New Roman"/>
          <w:sz w:val="24"/>
          <w:szCs w:val="24"/>
        </w:rPr>
        <w:tab/>
      </w:r>
      <w:r>
        <w:rPr>
          <w:rFonts w:hint="default" w:ascii="Times New Roman" w:hAnsi="Times New Roman" w:cs="Times New Roman"/>
          <w:sz w:val="24"/>
          <w:szCs w:val="24"/>
        </w:rPr>
        <w:t xml:space="preserve">Ashuro Z, Zele YT, Kabthymer RH, Diriba K, Tesfaw A, Alamneh AA. Prevalence of Work-Related Injury and Its Determinants among Construction Workers in Ethiopia: A Systematic Review and Meta-Analysis. J Environ Public Health. 2021;2021:1–7. </w:t>
      </w:r>
    </w:p>
    <w:p w14:paraId="06AE8DC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16.</w:t>
      </w:r>
      <w:r>
        <w:rPr>
          <w:rFonts w:hint="default" w:ascii="Times New Roman" w:hAnsi="Times New Roman" w:cs="Times New Roman"/>
          <w:sz w:val="24"/>
          <w:szCs w:val="24"/>
        </w:rPr>
        <w:tab/>
      </w:r>
      <w:r>
        <w:rPr>
          <w:rFonts w:hint="default" w:ascii="Times New Roman" w:hAnsi="Times New Roman" w:cs="Times New Roman"/>
          <w:sz w:val="24"/>
          <w:szCs w:val="24"/>
        </w:rPr>
        <w:t xml:space="preserve">Mrema EJ, Ngowi A V., Mamuya SHD. Status of Occupational Health and Safety and Related Challenges in Expanding Economy of Tanzania. Ann Glob Health. 2015;81(4):538–47. </w:t>
      </w:r>
    </w:p>
    <w:p w14:paraId="7180BFB6">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17.</w:t>
      </w:r>
      <w:r>
        <w:rPr>
          <w:rFonts w:hint="default" w:ascii="Times New Roman" w:hAnsi="Times New Roman" w:cs="Times New Roman"/>
          <w:sz w:val="24"/>
          <w:szCs w:val="24"/>
        </w:rPr>
        <w:tab/>
      </w:r>
      <w:r>
        <w:rPr>
          <w:rFonts w:hint="default" w:ascii="Times New Roman" w:hAnsi="Times New Roman" w:cs="Times New Roman"/>
          <w:sz w:val="24"/>
          <w:szCs w:val="24"/>
        </w:rPr>
        <w:t xml:space="preserve">Kinteh B, Bass P. Prevalence and factors associated with occupational injuries among building construction workers in the Gambia. Inj Prev. 2023;29(6):500–5. </w:t>
      </w:r>
    </w:p>
    <w:p w14:paraId="73479576">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18.</w:t>
      </w:r>
      <w:r>
        <w:rPr>
          <w:rFonts w:hint="default" w:ascii="Times New Roman" w:hAnsi="Times New Roman" w:cs="Times New Roman"/>
          <w:sz w:val="24"/>
          <w:szCs w:val="24"/>
        </w:rPr>
        <w:tab/>
      </w:r>
      <w:r>
        <w:rPr>
          <w:rFonts w:hint="default" w:ascii="Times New Roman" w:hAnsi="Times New Roman" w:cs="Times New Roman"/>
          <w:sz w:val="24"/>
          <w:szCs w:val="24"/>
        </w:rPr>
        <w:t xml:space="preserve">Debela MB, Azage M, Begosaw AM. Prevalence of occupational injury among workers in the construction, manufacturing, and mining industries in africa: A systematic review and meta-analysis. J Occup Health Epidemiol. 2021;10(2):113–26. </w:t>
      </w:r>
    </w:p>
    <w:p w14:paraId="1C3DC2E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19.</w:t>
      </w:r>
      <w:r>
        <w:rPr>
          <w:rFonts w:hint="default" w:ascii="Times New Roman" w:hAnsi="Times New Roman" w:cs="Times New Roman"/>
          <w:sz w:val="24"/>
          <w:szCs w:val="24"/>
        </w:rPr>
        <w:tab/>
      </w:r>
      <w:r>
        <w:rPr>
          <w:rFonts w:hint="default" w:ascii="Times New Roman" w:hAnsi="Times New Roman" w:cs="Times New Roman"/>
          <w:sz w:val="24"/>
          <w:szCs w:val="24"/>
        </w:rPr>
        <w:t xml:space="preserve">GoR. Vision_2050_English_Full_version. 2020. </w:t>
      </w:r>
    </w:p>
    <w:p w14:paraId="086A2B0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20.</w:t>
      </w:r>
      <w:r>
        <w:rPr>
          <w:rFonts w:hint="default" w:ascii="Times New Roman" w:hAnsi="Times New Roman" w:cs="Times New Roman"/>
          <w:sz w:val="24"/>
          <w:szCs w:val="24"/>
        </w:rPr>
        <w:tab/>
      </w:r>
      <w:r>
        <w:rPr>
          <w:rFonts w:hint="default" w:ascii="Times New Roman" w:hAnsi="Times New Roman" w:cs="Times New Roman"/>
          <w:sz w:val="24"/>
          <w:szCs w:val="24"/>
        </w:rPr>
        <w:t xml:space="preserve">Assessment S, The FOR, Estate R. Private Sector Federation (PSF-Rwanda) DRAFT REPORT SKILLS ASSESSMENT FOR THE REAL ESTATE &amp; CONSTRUCTION SECTOR SPECIFIC. 2022;(April):1–53. </w:t>
      </w:r>
    </w:p>
    <w:p w14:paraId="6C02481E">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21.</w:t>
      </w:r>
      <w:r>
        <w:rPr>
          <w:rFonts w:hint="default" w:ascii="Times New Roman" w:hAnsi="Times New Roman" w:cs="Times New Roman"/>
          <w:sz w:val="24"/>
          <w:szCs w:val="24"/>
        </w:rPr>
        <w:tab/>
      </w:r>
      <w:r>
        <w:rPr>
          <w:rFonts w:hint="default" w:ascii="Times New Roman" w:hAnsi="Times New Roman" w:cs="Times New Roman"/>
          <w:sz w:val="24"/>
          <w:szCs w:val="24"/>
        </w:rPr>
        <w:t xml:space="preserve">Cokeham M, Tutesigensi A. An investigation of construction accidents in Rwanda: Perspectives from Kigali. Proc Inst Civ Eng Manag Procure Law. 2013;166(4):179–87. </w:t>
      </w:r>
    </w:p>
    <w:p w14:paraId="2E95A228">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22.</w:t>
      </w:r>
      <w:r>
        <w:rPr>
          <w:rFonts w:hint="default" w:ascii="Times New Roman" w:hAnsi="Times New Roman" w:cs="Times New Roman"/>
          <w:sz w:val="24"/>
          <w:szCs w:val="24"/>
        </w:rPr>
        <w:tab/>
      </w:r>
      <w:r>
        <w:rPr>
          <w:rFonts w:hint="default" w:ascii="Times New Roman" w:hAnsi="Times New Roman" w:cs="Times New Roman"/>
          <w:sz w:val="24"/>
          <w:szCs w:val="24"/>
        </w:rPr>
        <w:t xml:space="preserve">Michieletto BM. Building the future Urban structure: 2 Kigali’s Green City Project. 2025;(2022):1–17. </w:t>
      </w:r>
    </w:p>
    <w:p w14:paraId="3D7AAAB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23.</w:t>
      </w:r>
      <w:r>
        <w:rPr>
          <w:rFonts w:hint="default" w:ascii="Times New Roman" w:hAnsi="Times New Roman" w:cs="Times New Roman"/>
          <w:sz w:val="24"/>
          <w:szCs w:val="24"/>
        </w:rPr>
        <w:tab/>
      </w:r>
      <w:r>
        <w:rPr>
          <w:rFonts w:hint="default" w:ascii="Times New Roman" w:hAnsi="Times New Roman" w:cs="Times New Roman"/>
          <w:sz w:val="24"/>
          <w:szCs w:val="24"/>
        </w:rPr>
        <w:t xml:space="preserve">MIFOTRA. National_Occupational__Safety_and_Health_Strategy__2019-2024_. 2006. </w:t>
      </w:r>
    </w:p>
    <w:p w14:paraId="25F4856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24.</w:t>
      </w:r>
      <w:r>
        <w:rPr>
          <w:rFonts w:hint="default" w:ascii="Times New Roman" w:hAnsi="Times New Roman" w:cs="Times New Roman"/>
          <w:sz w:val="24"/>
          <w:szCs w:val="24"/>
        </w:rPr>
        <w:tab/>
      </w:r>
      <w:r>
        <w:rPr>
          <w:rFonts w:hint="default" w:ascii="Times New Roman" w:hAnsi="Times New Roman" w:cs="Times New Roman"/>
          <w:sz w:val="24"/>
          <w:szCs w:val="24"/>
        </w:rPr>
        <w:t xml:space="preserve">Abel M. Factors Associated with Occupational Hazards in the Integrated Craft Production Centers Kigali, Rwanda. J Med Sci Clin Res. 2020;08(05). </w:t>
      </w:r>
    </w:p>
    <w:p w14:paraId="30AD8B9E">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25.</w:t>
      </w:r>
      <w:r>
        <w:rPr>
          <w:rFonts w:hint="default" w:ascii="Times New Roman" w:hAnsi="Times New Roman" w:cs="Times New Roman"/>
          <w:sz w:val="24"/>
          <w:szCs w:val="24"/>
        </w:rPr>
        <w:tab/>
      </w:r>
      <w:r>
        <w:rPr>
          <w:rFonts w:hint="default" w:ascii="Times New Roman" w:hAnsi="Times New Roman" w:cs="Times New Roman"/>
          <w:sz w:val="24"/>
          <w:szCs w:val="24"/>
        </w:rPr>
        <w:t xml:space="preserve">Sunday DO, Liza I, Joy N, Oluwaseye D. Awareness and Compliance of Construction Employers with the National Occupational Safety and Health ( OSH ) Regulation of Rwanda. 2025;7(1). </w:t>
      </w:r>
    </w:p>
    <w:p w14:paraId="0CD1FAC7">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26.</w:t>
      </w:r>
      <w:r>
        <w:rPr>
          <w:rFonts w:hint="default" w:ascii="Times New Roman" w:hAnsi="Times New Roman" w:cs="Times New Roman"/>
          <w:sz w:val="24"/>
          <w:szCs w:val="24"/>
        </w:rPr>
        <w:tab/>
      </w:r>
      <w:r>
        <w:rPr>
          <w:rFonts w:hint="default" w:ascii="Times New Roman" w:hAnsi="Times New Roman" w:cs="Times New Roman"/>
          <w:sz w:val="24"/>
          <w:szCs w:val="24"/>
        </w:rPr>
        <w:t xml:space="preserve">Debela MB, Azage M, Deyessa N, Begosaw AM. Economic costs and Predictors of occupation-related Injuries in Ethiopian sugar industries from the Employer’s perspective: top-down approach and friction method. BMC Public Health. 2022;22(1):1–12. </w:t>
      </w:r>
    </w:p>
    <w:p w14:paraId="6E8E579E">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27.</w:t>
      </w:r>
      <w:r>
        <w:rPr>
          <w:rFonts w:hint="default" w:ascii="Times New Roman" w:hAnsi="Times New Roman" w:cs="Times New Roman"/>
          <w:sz w:val="24"/>
          <w:szCs w:val="24"/>
        </w:rPr>
        <w:tab/>
      </w:r>
      <w:r>
        <w:rPr>
          <w:rFonts w:hint="default" w:ascii="Times New Roman" w:hAnsi="Times New Roman" w:cs="Times New Roman"/>
          <w:sz w:val="24"/>
          <w:szCs w:val="24"/>
        </w:rPr>
        <w:t xml:space="preserve">Giri OP. Factors Causing Health and Safety Hazards at Construction Sites. Tech J. 2020;2(1):68–74. </w:t>
      </w:r>
    </w:p>
    <w:p w14:paraId="65C4327F">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28.</w:t>
      </w:r>
      <w:r>
        <w:rPr>
          <w:rFonts w:hint="default" w:ascii="Times New Roman" w:hAnsi="Times New Roman" w:cs="Times New Roman"/>
          <w:sz w:val="24"/>
          <w:szCs w:val="24"/>
        </w:rPr>
        <w:tab/>
      </w:r>
      <w:r>
        <w:rPr>
          <w:rFonts w:hint="default" w:ascii="Times New Roman" w:hAnsi="Times New Roman" w:cs="Times New Roman"/>
          <w:sz w:val="24"/>
          <w:szCs w:val="24"/>
        </w:rPr>
        <w:t xml:space="preserve">Abukhashabah E, Summan A, Balkhyour M. Occupational accidents and injuries in construction industry in Jeddah city. Saudi J Biol Sci. 2020;27(8):1993–8. </w:t>
      </w:r>
    </w:p>
    <w:p w14:paraId="32D213C5">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29.</w:t>
      </w:r>
      <w:r>
        <w:rPr>
          <w:rFonts w:hint="default" w:ascii="Times New Roman" w:hAnsi="Times New Roman" w:cs="Times New Roman"/>
          <w:sz w:val="24"/>
          <w:szCs w:val="24"/>
        </w:rPr>
        <w:tab/>
      </w:r>
      <w:r>
        <w:rPr>
          <w:rFonts w:hint="default" w:ascii="Times New Roman" w:hAnsi="Times New Roman" w:cs="Times New Roman"/>
          <w:sz w:val="24"/>
          <w:szCs w:val="24"/>
        </w:rPr>
        <w:t xml:space="preserve">Poor Sabet PG. Application of Domino Theory to Justify and Prevent Accident Occurance in Construction Sites. IOSR J Mech Civ Eng. 2013;6(2):72–6. </w:t>
      </w:r>
    </w:p>
    <w:p w14:paraId="404D3A0B">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30.</w:t>
      </w:r>
      <w:r>
        <w:rPr>
          <w:rFonts w:hint="default" w:ascii="Times New Roman" w:hAnsi="Times New Roman" w:cs="Times New Roman"/>
          <w:sz w:val="24"/>
          <w:szCs w:val="24"/>
        </w:rPr>
        <w:tab/>
      </w:r>
      <w:r>
        <w:rPr>
          <w:rFonts w:hint="default" w:ascii="Times New Roman" w:hAnsi="Times New Roman" w:cs="Times New Roman"/>
          <w:sz w:val="24"/>
          <w:szCs w:val="24"/>
        </w:rPr>
        <w:t xml:space="preserve">Rahiman MA, Aisyah N, Mahat A. The Influence of Domino Theories in Preventing Construction Accidents. 3rd Undergrad Semin Built Environ Technol 2018 USBET2018. 2018;302–7. </w:t>
      </w:r>
    </w:p>
    <w:p w14:paraId="6DB88AC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31.</w:t>
      </w:r>
      <w:r>
        <w:rPr>
          <w:rFonts w:hint="default" w:ascii="Times New Roman" w:hAnsi="Times New Roman" w:cs="Times New Roman"/>
          <w:sz w:val="24"/>
          <w:szCs w:val="24"/>
        </w:rPr>
        <w:tab/>
      </w:r>
      <w:r>
        <w:rPr>
          <w:rFonts w:hint="default" w:ascii="Times New Roman" w:hAnsi="Times New Roman" w:cs="Times New Roman"/>
          <w:sz w:val="24"/>
          <w:szCs w:val="24"/>
        </w:rPr>
        <w:t xml:space="preserve">D’Arco S, Iannuzzi D, Pagano E, Tricoli P. Compound operations of asynchronous generator and PWM inverters for passive ac network supply. IECON Proc Ind Electron Conf. 2006;1149–55. </w:t>
      </w:r>
    </w:p>
    <w:p w14:paraId="5BB15C9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32.</w:t>
      </w:r>
      <w:r>
        <w:rPr>
          <w:rFonts w:hint="default" w:ascii="Times New Roman" w:hAnsi="Times New Roman" w:cs="Times New Roman"/>
          <w:sz w:val="24"/>
          <w:szCs w:val="24"/>
        </w:rPr>
        <w:tab/>
      </w:r>
      <w:r>
        <w:rPr>
          <w:rFonts w:hint="default" w:ascii="Times New Roman" w:hAnsi="Times New Roman" w:cs="Times New Roman"/>
          <w:sz w:val="24"/>
          <w:szCs w:val="24"/>
        </w:rPr>
        <w:t xml:space="preserve">safer workplaces : Global trends in safety and health World Risk Poll 2024 Report. 2024; </w:t>
      </w:r>
    </w:p>
    <w:p w14:paraId="3E392A2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33.</w:t>
      </w:r>
      <w:r>
        <w:rPr>
          <w:rFonts w:hint="default" w:ascii="Times New Roman" w:hAnsi="Times New Roman" w:cs="Times New Roman"/>
          <w:sz w:val="24"/>
          <w:szCs w:val="24"/>
        </w:rPr>
        <w:tab/>
      </w:r>
      <w:r>
        <w:rPr>
          <w:rFonts w:hint="default" w:ascii="Times New Roman" w:hAnsi="Times New Roman" w:cs="Times New Roman"/>
          <w:sz w:val="24"/>
          <w:szCs w:val="24"/>
        </w:rPr>
        <w:t xml:space="preserve">ILO. Ilo Construction Os&amp;H Theme Summary 1: Fundamental Principles. 2010;1–28. </w:t>
      </w:r>
    </w:p>
    <w:p w14:paraId="3213D1B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34.</w:t>
      </w:r>
      <w:r>
        <w:rPr>
          <w:rFonts w:hint="default" w:ascii="Times New Roman" w:hAnsi="Times New Roman" w:cs="Times New Roman"/>
          <w:sz w:val="24"/>
          <w:szCs w:val="24"/>
        </w:rPr>
        <w:tab/>
      </w:r>
      <w:r>
        <w:rPr>
          <w:rFonts w:hint="default" w:ascii="Times New Roman" w:hAnsi="Times New Roman" w:cs="Times New Roman"/>
          <w:sz w:val="24"/>
          <w:szCs w:val="24"/>
        </w:rPr>
        <w:t xml:space="preserve">Dodman D, Leck H, Rusca M, Colenbrander S. African Urbanisation and Urbanism: Implications for risk accumulation and reduction. Int J Disaster Risk Reduct. 2017;26(July):7–15. </w:t>
      </w:r>
    </w:p>
    <w:p w14:paraId="3D6163B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35.</w:t>
      </w:r>
      <w:r>
        <w:rPr>
          <w:rFonts w:hint="default" w:ascii="Times New Roman" w:hAnsi="Times New Roman" w:cs="Times New Roman"/>
          <w:sz w:val="24"/>
          <w:szCs w:val="24"/>
        </w:rPr>
        <w:tab/>
      </w:r>
      <w:r>
        <w:rPr>
          <w:rFonts w:hint="default" w:ascii="Times New Roman" w:hAnsi="Times New Roman" w:cs="Times New Roman"/>
          <w:sz w:val="24"/>
          <w:szCs w:val="24"/>
        </w:rPr>
        <w:t xml:space="preserve">Manu P, Poghosyan A, Agyei G, Mahamadu AM, Dziekonski K. Design for safety in construction in sub-Saharan Africa: a study of architects in Ghana. Int J Constr Manag. 2021;21(4):382–94. </w:t>
      </w:r>
    </w:p>
    <w:p w14:paraId="5C3B8EE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36.</w:t>
      </w:r>
      <w:r>
        <w:rPr>
          <w:rFonts w:hint="default" w:ascii="Times New Roman" w:hAnsi="Times New Roman" w:cs="Times New Roman"/>
          <w:sz w:val="24"/>
          <w:szCs w:val="24"/>
        </w:rPr>
        <w:tab/>
      </w:r>
      <w:r>
        <w:rPr>
          <w:rFonts w:hint="default" w:ascii="Times New Roman" w:hAnsi="Times New Roman" w:cs="Times New Roman"/>
          <w:sz w:val="24"/>
          <w:szCs w:val="24"/>
        </w:rPr>
        <w:t xml:space="preserve">Government of Rwanda C of K. SMART CITY RWANDA MASTERPLAN master plan. 2023; </w:t>
      </w:r>
    </w:p>
    <w:p w14:paraId="73E6979F">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37.</w:t>
      </w:r>
      <w:r>
        <w:rPr>
          <w:rFonts w:hint="default" w:ascii="Times New Roman" w:hAnsi="Times New Roman" w:cs="Times New Roman"/>
          <w:sz w:val="24"/>
          <w:szCs w:val="24"/>
        </w:rPr>
        <w:tab/>
      </w:r>
      <w:r>
        <w:rPr>
          <w:rFonts w:hint="default" w:ascii="Times New Roman" w:hAnsi="Times New Roman" w:cs="Times New Roman"/>
          <w:sz w:val="24"/>
          <w:szCs w:val="24"/>
        </w:rPr>
        <w:t xml:space="preserve">Nkurunziza D. Investigation into Road Construction Safety Management Techniques. Open J Saf Sci Technol. 2020;10(03):81–90. </w:t>
      </w:r>
    </w:p>
    <w:p w14:paraId="7053AF3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38.</w:t>
      </w:r>
      <w:r>
        <w:rPr>
          <w:rFonts w:hint="default" w:ascii="Times New Roman" w:hAnsi="Times New Roman" w:cs="Times New Roman"/>
          <w:sz w:val="24"/>
          <w:szCs w:val="24"/>
        </w:rPr>
        <w:tab/>
      </w:r>
      <w:r>
        <w:rPr>
          <w:rFonts w:hint="default" w:ascii="Times New Roman" w:hAnsi="Times New Roman" w:cs="Times New Roman"/>
          <w:sz w:val="24"/>
          <w:szCs w:val="24"/>
        </w:rPr>
        <w:t xml:space="preserve">Umuhoza E, An SH. Predicting the Effectiveness of Resilient Safety in the Building Construction Sector of Rwanda Using the ANN Model. Buildings. 2025;15(2). </w:t>
      </w:r>
    </w:p>
    <w:p w14:paraId="5574AB2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39.</w:t>
      </w:r>
      <w:r>
        <w:rPr>
          <w:rFonts w:hint="default" w:ascii="Times New Roman" w:hAnsi="Times New Roman" w:cs="Times New Roman"/>
          <w:sz w:val="24"/>
          <w:szCs w:val="24"/>
        </w:rPr>
        <w:tab/>
      </w:r>
      <w:r>
        <w:rPr>
          <w:rFonts w:hint="default" w:ascii="Times New Roman" w:hAnsi="Times New Roman" w:cs="Times New Roman"/>
          <w:sz w:val="24"/>
          <w:szCs w:val="24"/>
        </w:rPr>
        <w:t xml:space="preserve">Kigali POB. REPUBLIC OF RWANDA MINISTRY OF FINANCE and ECONOMIC PLANNING: National Social Security Policy. 2010;(November):1–31. </w:t>
      </w:r>
    </w:p>
    <w:p w14:paraId="77D7454B">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40.</w:t>
      </w:r>
      <w:r>
        <w:rPr>
          <w:rFonts w:hint="default" w:ascii="Times New Roman" w:hAnsi="Times New Roman" w:cs="Times New Roman"/>
          <w:sz w:val="24"/>
          <w:szCs w:val="24"/>
        </w:rPr>
        <w:tab/>
      </w:r>
      <w:r>
        <w:rPr>
          <w:rFonts w:hint="default" w:ascii="Times New Roman" w:hAnsi="Times New Roman" w:cs="Times New Roman"/>
          <w:sz w:val="24"/>
          <w:szCs w:val="24"/>
        </w:rPr>
        <w:t xml:space="preserve">Authority RH. Building Construction and Rehabilitation. 2020; </w:t>
      </w:r>
    </w:p>
    <w:p w14:paraId="188A42B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41.</w:t>
      </w:r>
      <w:r>
        <w:rPr>
          <w:rFonts w:hint="default" w:ascii="Times New Roman" w:hAnsi="Times New Roman" w:cs="Times New Roman"/>
          <w:sz w:val="24"/>
          <w:szCs w:val="24"/>
        </w:rPr>
        <w:tab/>
      </w:r>
      <w:r>
        <w:rPr>
          <w:rFonts w:hint="default" w:ascii="Times New Roman" w:hAnsi="Times New Roman" w:cs="Times New Roman"/>
          <w:sz w:val="24"/>
          <w:szCs w:val="24"/>
        </w:rPr>
        <w:t xml:space="preserve">RDB. Employment and Skills Dynamics in the Construction Sector. 2021; </w:t>
      </w:r>
    </w:p>
    <w:p w14:paraId="0B2D17E8">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42.</w:t>
      </w:r>
      <w:r>
        <w:rPr>
          <w:rFonts w:hint="default" w:ascii="Times New Roman" w:hAnsi="Times New Roman" w:cs="Times New Roman"/>
          <w:sz w:val="24"/>
          <w:szCs w:val="24"/>
        </w:rPr>
        <w:tab/>
      </w:r>
      <w:r>
        <w:rPr>
          <w:rFonts w:hint="default" w:ascii="Times New Roman" w:hAnsi="Times New Roman" w:cs="Times New Roman"/>
          <w:sz w:val="24"/>
          <w:szCs w:val="24"/>
        </w:rPr>
        <w:t xml:space="preserve">Ojo TO, Onayade AA, Naicker N. Factors associated with occupational injuries among bricklayers and carpenters in Building Construction: insights from a mixed methods study in Osun State, Nigeria. BMC Public Health. 2025;25(1):277. </w:t>
      </w:r>
    </w:p>
    <w:p w14:paraId="5BFADB13">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43.</w:t>
      </w:r>
      <w:r>
        <w:rPr>
          <w:rFonts w:hint="default" w:ascii="Times New Roman" w:hAnsi="Times New Roman" w:cs="Times New Roman"/>
          <w:sz w:val="24"/>
          <w:szCs w:val="24"/>
        </w:rPr>
        <w:tab/>
      </w:r>
      <w:r>
        <w:rPr>
          <w:rFonts w:hint="default" w:ascii="Times New Roman" w:hAnsi="Times New Roman" w:cs="Times New Roman"/>
          <w:sz w:val="24"/>
          <w:szCs w:val="24"/>
        </w:rPr>
        <w:t xml:space="preserve">Kinteh B, Bass P. Prevalence and factors associated with occupational injuries among building construction workers in the Gambia. Inj Prev. 2023;29(6):500–5. </w:t>
      </w:r>
    </w:p>
    <w:p w14:paraId="41B33FCB">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44.</w:t>
      </w:r>
      <w:r>
        <w:rPr>
          <w:rFonts w:hint="default" w:ascii="Times New Roman" w:hAnsi="Times New Roman" w:cs="Times New Roman"/>
          <w:sz w:val="24"/>
          <w:szCs w:val="24"/>
        </w:rPr>
        <w:tab/>
      </w:r>
      <w:r>
        <w:rPr>
          <w:rFonts w:hint="default" w:ascii="Times New Roman" w:hAnsi="Times New Roman" w:cs="Times New Roman"/>
          <w:sz w:val="24"/>
          <w:szCs w:val="24"/>
        </w:rPr>
        <w:t xml:space="preserve">Lette A, Kumbi M, Hussen A, Nuriye S. Determinants of Occupational Injury among Building Construction Employees in Southeastern Ethiopia. Int J Trop Dis Health. 2019;34(4):1–11. </w:t>
      </w:r>
    </w:p>
    <w:p w14:paraId="14A32B1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45.</w:t>
      </w:r>
      <w:r>
        <w:rPr>
          <w:rFonts w:hint="default" w:ascii="Times New Roman" w:hAnsi="Times New Roman" w:cs="Times New Roman"/>
          <w:sz w:val="24"/>
          <w:szCs w:val="24"/>
        </w:rPr>
        <w:tab/>
      </w:r>
      <w:r>
        <w:rPr>
          <w:rFonts w:hint="default" w:ascii="Times New Roman" w:hAnsi="Times New Roman" w:cs="Times New Roman"/>
          <w:sz w:val="24"/>
          <w:szCs w:val="24"/>
        </w:rPr>
        <w:t xml:space="preserve">Gebremeskel TG, Yimer T. Prevalence of occupational injury and associated factors among building construction workers in Dessie town, Northeast Ethiopia; 2018. BMC Res Notes. 2019;12(1):4–9. </w:t>
      </w:r>
    </w:p>
    <w:p w14:paraId="52B7AFE5">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46.</w:t>
      </w:r>
      <w:r>
        <w:rPr>
          <w:rFonts w:hint="default" w:ascii="Times New Roman" w:hAnsi="Times New Roman" w:cs="Times New Roman"/>
          <w:sz w:val="24"/>
          <w:szCs w:val="24"/>
        </w:rPr>
        <w:tab/>
      </w:r>
      <w:r>
        <w:rPr>
          <w:rFonts w:hint="default" w:ascii="Times New Roman" w:hAnsi="Times New Roman" w:cs="Times New Roman"/>
          <w:sz w:val="24"/>
          <w:szCs w:val="24"/>
        </w:rPr>
        <w:t xml:space="preserve">Ghani HN, Ridho FM. Identifying and Analyzing Factors Influencing Occupational Accidents in the Construction Sector : A Review of 10-year Research. 2024;1(2):34–48. </w:t>
      </w:r>
    </w:p>
    <w:p w14:paraId="6BE3CF0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47.</w:t>
      </w:r>
      <w:r>
        <w:rPr>
          <w:rFonts w:hint="default" w:ascii="Times New Roman" w:hAnsi="Times New Roman" w:cs="Times New Roman"/>
          <w:sz w:val="24"/>
          <w:szCs w:val="24"/>
        </w:rPr>
        <w:tab/>
      </w:r>
      <w:r>
        <w:rPr>
          <w:rFonts w:hint="default" w:ascii="Times New Roman" w:hAnsi="Times New Roman" w:cs="Times New Roman"/>
          <w:sz w:val="24"/>
          <w:szCs w:val="24"/>
        </w:rPr>
        <w:t xml:space="preserve">NISR. Fifth Rwanda Population and Housing Census, 2022 Main Indicators Report. Vol. 11, Sustainability (Switzerland). 2022. 1–14 p. </w:t>
      </w:r>
    </w:p>
    <w:p w14:paraId="1D8A8D3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48.</w:t>
      </w:r>
      <w:r>
        <w:rPr>
          <w:rFonts w:hint="default" w:ascii="Times New Roman" w:hAnsi="Times New Roman" w:cs="Times New Roman"/>
          <w:sz w:val="24"/>
          <w:szCs w:val="24"/>
        </w:rPr>
        <w:tab/>
      </w:r>
      <w:r>
        <w:rPr>
          <w:rFonts w:hint="default" w:ascii="Times New Roman" w:hAnsi="Times New Roman" w:cs="Times New Roman"/>
          <w:sz w:val="24"/>
          <w:szCs w:val="24"/>
        </w:rPr>
        <w:t xml:space="preserve">ROR. Building Control Regulations: 2nd Edition. 2012;(May):1–88. </w:t>
      </w:r>
    </w:p>
    <w:p w14:paraId="67588E69">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49.</w:t>
      </w:r>
      <w:r>
        <w:rPr>
          <w:rFonts w:hint="default" w:ascii="Times New Roman" w:hAnsi="Times New Roman" w:cs="Times New Roman"/>
          <w:sz w:val="24"/>
          <w:szCs w:val="24"/>
        </w:rPr>
        <w:tab/>
      </w:r>
      <w:r>
        <w:rPr>
          <w:rFonts w:hint="default" w:ascii="Times New Roman" w:hAnsi="Times New Roman" w:cs="Times New Roman"/>
          <w:sz w:val="24"/>
          <w:szCs w:val="24"/>
        </w:rPr>
        <w:t xml:space="preserve">Ghosh AK, Bhattacherjee A, Chau N. Relationships of working conditions and individual characteristics to occupational injuries: A case-control study in coal miners. J Occup Health. 2004;46(6):470–8. </w:t>
      </w:r>
    </w:p>
    <w:p w14:paraId="4B5C2FA8">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50.</w:t>
      </w:r>
      <w:r>
        <w:rPr>
          <w:rFonts w:hint="default" w:ascii="Times New Roman" w:hAnsi="Times New Roman" w:cs="Times New Roman"/>
          <w:sz w:val="24"/>
          <w:szCs w:val="24"/>
        </w:rPr>
        <w:tab/>
      </w:r>
      <w:r>
        <w:rPr>
          <w:rFonts w:hint="default" w:ascii="Times New Roman" w:hAnsi="Times New Roman" w:cs="Times New Roman"/>
          <w:sz w:val="24"/>
          <w:szCs w:val="24"/>
        </w:rPr>
        <w:t xml:space="preserve">Jenkins CD, Stanton BA, Niemcryk SJ, Rose RM. A scale for the estimation of sleep problems in clinical research. J Clin Epidemiol. 1988;41(4):313–21. </w:t>
      </w:r>
    </w:p>
    <w:p w14:paraId="2A9D0DE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rPr>
        <w:tab/>
      </w:r>
      <w:r>
        <w:rPr>
          <w:rFonts w:hint="default" w:ascii="Times New Roman" w:hAnsi="Times New Roman" w:cs="Times New Roman"/>
          <w:sz w:val="24"/>
          <w:szCs w:val="24"/>
        </w:rPr>
        <w:t>MIFOTRA. NATIONAL OCCUPATIONAL SAFETY AND HEALTH STRATEGY (2019-2024). 2024 [cited 2025 Aug 10]. Home. Available from: https://www.mifotra.gov.rw/index.php?eID=dumpFile&amp;t=f&amp;f=77100&amp;token=382a43a6434b36a4be29f6e4e488580cb5e93189</w:t>
      </w:r>
    </w:p>
    <w:p w14:paraId="662A666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52.</w:t>
      </w:r>
      <w:r>
        <w:rPr>
          <w:rFonts w:hint="default" w:ascii="Times New Roman" w:hAnsi="Times New Roman" w:cs="Times New Roman"/>
          <w:sz w:val="24"/>
          <w:szCs w:val="24"/>
        </w:rPr>
        <w:tab/>
      </w:r>
      <w:r>
        <w:rPr>
          <w:rFonts w:hint="default" w:ascii="Times New Roman" w:hAnsi="Times New Roman" w:cs="Times New Roman"/>
          <w:sz w:val="24"/>
          <w:szCs w:val="24"/>
        </w:rPr>
        <w:t>Kinteh B, Bass P. Prevalence and factors associated with occupational injuries among building construction workers in the Gambia. Inj Prev [Internet]. 2023 Dec [cited 2025 Aug 10];29(6):500–5. Available from: https://injuryprevention.bmj.com/lookup/doi/10.1136/ip-2023-044958</w:t>
      </w:r>
    </w:p>
    <w:p w14:paraId="03A65176">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53.</w:t>
      </w:r>
      <w:r>
        <w:rPr>
          <w:rFonts w:hint="default" w:ascii="Times New Roman" w:hAnsi="Times New Roman" w:cs="Times New Roman"/>
          <w:sz w:val="24"/>
          <w:szCs w:val="24"/>
        </w:rPr>
        <w:tab/>
      </w:r>
      <w:r>
        <w:rPr>
          <w:rFonts w:hint="default" w:ascii="Times New Roman" w:hAnsi="Times New Roman" w:cs="Times New Roman"/>
          <w:sz w:val="24"/>
          <w:szCs w:val="24"/>
        </w:rPr>
        <w:t>Khoshakhlagh AH, Malakoutikhah M, Park J, Kodnoueieh MD, Boroujeni ZR, Bahrami M, et al. Assessing personal protective equipment usage and its correlation with knowledge, attitudes, performance, and safety culture among workers in small and medium-sized enterprises. BMC Public Health [Internet]. 2024 Jul 25 [cited 2025 Aug 10];24(1):1987. Available from: https://bmcpublichealth.biomedcentral.com/articles/10.1186/s12889-024-19517-3</w:t>
      </w:r>
    </w:p>
    <w:p w14:paraId="1E8FD484">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54.</w:t>
      </w:r>
      <w:r>
        <w:rPr>
          <w:rFonts w:hint="default" w:ascii="Times New Roman" w:hAnsi="Times New Roman" w:cs="Times New Roman"/>
          <w:sz w:val="24"/>
          <w:szCs w:val="24"/>
        </w:rPr>
        <w:tab/>
      </w:r>
      <w:r>
        <w:rPr>
          <w:rFonts w:hint="default" w:ascii="Times New Roman" w:hAnsi="Times New Roman" w:cs="Times New Roman"/>
          <w:sz w:val="24"/>
          <w:szCs w:val="24"/>
        </w:rPr>
        <w:t>Sawicki M, Szóstak M. Impact of Alcohol on Occupational Health and Safety in the Construction Industry at Workplaces with Scaffoldings. Appl Sci [Internet]. 2020 Sep 24 [cited 2025 Aug 10];10(19):6690. Available from: https://www.mdpi.com/2076-3417/10/19/6690</w:t>
      </w:r>
    </w:p>
    <w:p w14:paraId="0ED88BB8">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55.</w:t>
      </w:r>
      <w:r>
        <w:rPr>
          <w:rFonts w:hint="default" w:ascii="Times New Roman" w:hAnsi="Times New Roman" w:cs="Times New Roman"/>
          <w:sz w:val="24"/>
          <w:szCs w:val="24"/>
        </w:rPr>
        <w:tab/>
      </w:r>
      <w:r>
        <w:rPr>
          <w:rFonts w:hint="default" w:ascii="Times New Roman" w:hAnsi="Times New Roman" w:cs="Times New Roman"/>
          <w:sz w:val="24"/>
          <w:szCs w:val="24"/>
        </w:rPr>
        <w:t>Oladimeji O, Hadded A. Alcohol and tobacco use by construction workers: A systematic literature review. Acta Structilia [Internet]. 2024 Dec 10 [cited 2025 Aug 10];31(2):188–223. Available from: https://journals.ufs.ac.za/index.php/as/article/view/8433</w:t>
      </w:r>
    </w:p>
    <w:p w14:paraId="2474DB6D">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56.</w:t>
      </w:r>
      <w:r>
        <w:rPr>
          <w:rFonts w:hint="default" w:ascii="Times New Roman" w:hAnsi="Times New Roman" w:cs="Times New Roman"/>
          <w:sz w:val="24"/>
          <w:szCs w:val="24"/>
        </w:rPr>
        <w:tab/>
      </w:r>
      <w:r>
        <w:rPr>
          <w:rFonts w:hint="default" w:ascii="Times New Roman" w:hAnsi="Times New Roman" w:cs="Times New Roman"/>
          <w:sz w:val="24"/>
          <w:szCs w:val="24"/>
        </w:rPr>
        <w:t>Rahman A, Leifels K, Adakporia KO. Risk and Causative Factors of Psychological Harm Among Construction Workers: A Systematic Review. Workplace Health Saf [Internet]. 2025 Jun [cited 2025 Aug 10];73(6):266–85. Available from: https://journals.sagepub.com/doi/10.1177/21650799241303529</w:t>
      </w:r>
    </w:p>
    <w:p w14:paraId="3212A65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57.</w:t>
      </w:r>
      <w:r>
        <w:rPr>
          <w:rFonts w:hint="default" w:ascii="Times New Roman" w:hAnsi="Times New Roman" w:cs="Times New Roman"/>
          <w:sz w:val="24"/>
          <w:szCs w:val="24"/>
        </w:rPr>
        <w:tab/>
      </w:r>
      <w:r>
        <w:rPr>
          <w:rFonts w:hint="default" w:ascii="Times New Roman" w:hAnsi="Times New Roman" w:cs="Times New Roman"/>
          <w:sz w:val="24"/>
          <w:szCs w:val="24"/>
        </w:rPr>
        <w:t>Roche AM, Chapman J, Duraisingam V, Phillips B, Finnane J, Pidd K. Construction workers’ alcohol use, knowledge, perceptions of risk and workplace norms. Drug Alcohol Rev [Internet]. 2020 Nov [cited 2025 Aug 10];39(7):941–9. Available from: https://onlinelibrary.wiley.com/doi/10.1111/dar.13075</w:t>
      </w:r>
    </w:p>
    <w:p w14:paraId="10830A01">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58.</w:t>
      </w:r>
      <w:r>
        <w:rPr>
          <w:rFonts w:hint="default" w:ascii="Times New Roman" w:hAnsi="Times New Roman" w:cs="Times New Roman"/>
          <w:sz w:val="24"/>
          <w:szCs w:val="24"/>
        </w:rPr>
        <w:tab/>
      </w:r>
      <w:r>
        <w:rPr>
          <w:rFonts w:hint="default" w:ascii="Times New Roman" w:hAnsi="Times New Roman" w:cs="Times New Roman"/>
          <w:sz w:val="24"/>
          <w:szCs w:val="24"/>
        </w:rPr>
        <w:t>Thørrisen MM, Skogen JC, Bonsaksen T, Skarpaas LS, Aas RW. Are workplace factors associated with employee alcohol use? The WIRUS cross-sectional study. BMJ Open [Internet]. 2022 Oct [cited 2025 Aug 10];12(10):e064352. Available from: https://bmjopen.bmj.com/lookup/doi/10.1136/bmjopen-2022-064352</w:t>
      </w:r>
    </w:p>
    <w:p w14:paraId="0E239205">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59.</w:t>
      </w:r>
      <w:r>
        <w:rPr>
          <w:rFonts w:hint="default" w:ascii="Times New Roman" w:hAnsi="Times New Roman" w:cs="Times New Roman"/>
          <w:sz w:val="24"/>
          <w:szCs w:val="24"/>
        </w:rPr>
        <w:tab/>
      </w:r>
      <w:r>
        <w:rPr>
          <w:rFonts w:hint="default" w:ascii="Times New Roman" w:hAnsi="Times New Roman" w:cs="Times New Roman"/>
          <w:sz w:val="24"/>
          <w:szCs w:val="24"/>
        </w:rPr>
        <w:t>Mwenda V, Odeny L, Mohamed S, Gathecha G, Kendagor A, Kiptui D, et al. Prevalence, patterns, and factors associated with tobacco use among patients with priority tobacco related illnesses at four Kenyan national referral hospitals, 2022. Amugsi DA, editor. PLOS Glob Public Health [Internet]. 2023 Nov 10 [cited 2025 Aug 10];3(11):e0002002. Available from: https://dx.plos.org/10.1371/journal.pgph.0002002</w:t>
      </w:r>
    </w:p>
    <w:p w14:paraId="05A59280">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60.</w:t>
      </w:r>
      <w:r>
        <w:rPr>
          <w:rFonts w:hint="default" w:ascii="Times New Roman" w:hAnsi="Times New Roman" w:cs="Times New Roman"/>
          <w:sz w:val="24"/>
          <w:szCs w:val="24"/>
        </w:rPr>
        <w:tab/>
      </w:r>
      <w:r>
        <w:rPr>
          <w:rFonts w:hint="default" w:ascii="Times New Roman" w:hAnsi="Times New Roman" w:cs="Times New Roman"/>
          <w:sz w:val="24"/>
          <w:szCs w:val="24"/>
        </w:rPr>
        <w:t>Debela MB, Master of Public Health in Epidemiology, School of Public Health, College of Medicine and Health Sciences, Bahir Dar University, Ethiopia., Azage M, PhD, Schools of Public Health, College of Medicine and Health Sciences, Bahir Dar University, Ethiopia., Begosaw AM, PhD, Schools of Public Health, College of Medicine and Health Sciences, Bahir Dar University, Ethiopia. Prevalence of Occupational Injury among Workers in the Construction, Manufacturing, and Mining Industries in Africa: A Systematic Review and Meta-analysis. J Occup Health Epidemiol [Internet]. 2021 Apr 1 [cited 2025 Aug 10];10(2):113–26. Available from: https://johe.rums.ac.ir/article-1-438-en.html</w:t>
      </w:r>
    </w:p>
    <w:p w14:paraId="3BF1F352">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61.</w:t>
      </w:r>
      <w:r>
        <w:rPr>
          <w:rFonts w:hint="default" w:ascii="Times New Roman" w:hAnsi="Times New Roman" w:cs="Times New Roman"/>
          <w:sz w:val="24"/>
          <w:szCs w:val="24"/>
        </w:rPr>
        <w:tab/>
      </w:r>
      <w:r>
        <w:rPr>
          <w:rFonts w:hint="default" w:ascii="Times New Roman" w:hAnsi="Times New Roman" w:cs="Times New Roman"/>
          <w:sz w:val="24"/>
          <w:szCs w:val="24"/>
        </w:rPr>
        <w:t>Tadesse S, Israel D. Occupational injuries among building construction workers in Addis Ababa, Ethiopia. J Occup Med Toxicol [Internet]. 2016 Dec [cited 2025 Aug 10];11(1):16. Available from: http://occup-med.biomedcentral.com/articles/10.1186/s12995-016-0107-8</w:t>
      </w:r>
    </w:p>
    <w:p w14:paraId="4C105AD1">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62.</w:t>
      </w:r>
      <w:r>
        <w:rPr>
          <w:rFonts w:hint="default" w:ascii="Times New Roman" w:hAnsi="Times New Roman" w:cs="Times New Roman"/>
          <w:sz w:val="24"/>
          <w:szCs w:val="24"/>
        </w:rPr>
        <w:tab/>
      </w:r>
      <w:r>
        <w:rPr>
          <w:rFonts w:hint="default" w:ascii="Times New Roman" w:hAnsi="Times New Roman" w:cs="Times New Roman"/>
          <w:sz w:val="24"/>
          <w:szCs w:val="24"/>
        </w:rPr>
        <w:t>Nwaogu JM, Chan APC, Naslund JA, Anwer S. The Interplay Between Sleep and Safety Outcomes in the Workplace: A Scoping Review and Bibliographic Analysis of the Literature. Int J Environ Res Public Health [Internet]. 2025 Mar 31 [cited 2025 Aug 10];22(4):533. Available from: https://www.mdpi.com/1660-4601/22/4/533</w:t>
      </w:r>
    </w:p>
    <w:p w14:paraId="2A78EF73">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63.</w:t>
      </w:r>
      <w:r>
        <w:rPr>
          <w:rFonts w:hint="default" w:ascii="Times New Roman" w:hAnsi="Times New Roman" w:cs="Times New Roman"/>
          <w:sz w:val="24"/>
          <w:szCs w:val="24"/>
        </w:rPr>
        <w:tab/>
      </w:r>
      <w:r>
        <w:rPr>
          <w:rFonts w:hint="default" w:ascii="Times New Roman" w:hAnsi="Times New Roman" w:cs="Times New Roman"/>
          <w:sz w:val="24"/>
          <w:szCs w:val="24"/>
        </w:rPr>
        <w:t>Vargas-Garrido H, Moyano-Díaz E, Andrades K. Sleep problems are related to commuting accidents rather than to workplace accidents. BMC Public Health [Internet]. 2021 Dec [cited 2025 Aug 10];21(1):652. Available from: https://bmcpublichealth.biomedcentral.com/articles/10.1186/s12889-021-10737-5</w:t>
      </w:r>
    </w:p>
    <w:p w14:paraId="7C86DB5A">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64.</w:t>
      </w:r>
      <w:r>
        <w:rPr>
          <w:rFonts w:hint="default" w:ascii="Times New Roman" w:hAnsi="Times New Roman" w:cs="Times New Roman"/>
          <w:sz w:val="24"/>
          <w:szCs w:val="24"/>
        </w:rPr>
        <w:tab/>
      </w:r>
      <w:r>
        <w:rPr>
          <w:rFonts w:hint="default" w:ascii="Times New Roman" w:hAnsi="Times New Roman" w:cs="Times New Roman"/>
          <w:sz w:val="24"/>
          <w:szCs w:val="24"/>
        </w:rPr>
        <w:t>Sehsah R, El-Gilany AH, Ibrahim AM. Personal protective equipment (PPE) use and its relation to accidents among construction workers. Med Lav [Internet]. 2020 Aug 31 [cited 2025 Aug 10];111(4):285–95. Available from: https://mattioli1885journals.com/index.php/lamedicinadellavoro/article/view/9398</w:t>
      </w:r>
    </w:p>
    <w:p w14:paraId="5C99FDF6">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65.</w:t>
      </w:r>
      <w:r>
        <w:rPr>
          <w:rFonts w:hint="default" w:ascii="Times New Roman" w:hAnsi="Times New Roman" w:cs="Times New Roman"/>
          <w:sz w:val="24"/>
          <w:szCs w:val="24"/>
        </w:rPr>
        <w:tab/>
      </w:r>
      <w:r>
        <w:rPr>
          <w:rFonts w:hint="default" w:ascii="Times New Roman" w:hAnsi="Times New Roman" w:cs="Times New Roman"/>
          <w:sz w:val="24"/>
          <w:szCs w:val="24"/>
        </w:rPr>
        <w:t>Afework A, Tamene A, Gashaw M. Magnitude of self-reported non-fatal work-related injuries and associated factors among construction workers in Aleta Wondo, Sidama, Ethiopia. Sci Rep [Internet]. 2025 Feb 5 [cited 2025 Aug 10];15(1):4339. Available from: https://www.nature.com/articles/s41598-025-88945-x</w:t>
      </w:r>
    </w:p>
    <w:p w14:paraId="1AB0A05C">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66.</w:t>
      </w:r>
      <w:r>
        <w:rPr>
          <w:rFonts w:hint="default" w:ascii="Times New Roman" w:hAnsi="Times New Roman" w:cs="Times New Roman"/>
          <w:sz w:val="24"/>
          <w:szCs w:val="24"/>
        </w:rPr>
        <w:tab/>
      </w:r>
      <w:r>
        <w:rPr>
          <w:rFonts w:hint="default" w:ascii="Times New Roman" w:hAnsi="Times New Roman" w:cs="Times New Roman"/>
          <w:sz w:val="24"/>
          <w:szCs w:val="24"/>
        </w:rPr>
        <w:t>Asiedu MT, Opoku DA, Ayisi-Boateng NK, Osarfo J, Sulemana A, Mohammed A, et al. Prevalence and associated factors of occupational injuries in an industrial city in Ghana. Donkoh ET, editor. PLOS ONE [Internet]. 2024 Mar 28 [cited 2025 Aug 10];19(3):e0301339. Available from: https://dx.plos.org/10.1371/journal.pone.0301339</w:t>
      </w:r>
    </w:p>
    <w:p w14:paraId="0504A2AC">
      <w:pPr>
        <w:pStyle w:val="255"/>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67.</w:t>
      </w:r>
      <w:r>
        <w:rPr>
          <w:rFonts w:hint="default" w:ascii="Times New Roman" w:hAnsi="Times New Roman" w:cs="Times New Roman"/>
          <w:sz w:val="24"/>
          <w:szCs w:val="24"/>
        </w:rPr>
        <w:tab/>
      </w:r>
      <w:r>
        <w:rPr>
          <w:rFonts w:hint="default" w:ascii="Times New Roman" w:hAnsi="Times New Roman" w:cs="Times New Roman"/>
          <w:sz w:val="24"/>
          <w:szCs w:val="24"/>
        </w:rPr>
        <w:t>Mastrantonio R, Cofini V, Mastrangeli G, Pettinaro M, Mastrodomenico M, Fabiani L. Occupational risk perception of construction workers: a cross sectional study. Front Public Health [Internet]. 2024 Jan 26 [cited 2025 Aug 10];12:1338604. Available from: https://www.frontiersin.org/articles/10.3389/fpubh.2024.1338604/full</w:t>
      </w:r>
    </w:p>
    <w:p w14:paraId="27DA89D5">
      <w:pPr>
        <w:pStyle w:val="2"/>
        <w:jc w:val="left"/>
        <w:rPr>
          <w:rFonts w:hint="default" w:ascii="Times New Roman" w:hAnsi="Times New Roman" w:cs="Times New Roman"/>
          <w:b/>
          <w:color w:val="auto"/>
          <w:sz w:val="28"/>
        </w:rPr>
      </w:pPr>
      <w:bookmarkStart w:id="47" w:name="_Toc15510"/>
      <w:r>
        <w:rPr>
          <w:rFonts w:hint="default" w:ascii="Times New Roman" w:hAnsi="Times New Roman" w:cs="Times New Roman"/>
          <w:b/>
          <w:color w:val="auto"/>
          <w:sz w:val="28"/>
        </w:rPr>
        <w:t>APPENDICES</w:t>
      </w:r>
      <w:bookmarkEnd w:id="47"/>
    </w:p>
    <w:p w14:paraId="7873D676">
      <w:pPr>
        <w:widowControl w:val="0"/>
        <w:autoSpaceDE w:val="0"/>
        <w:autoSpaceDN w:val="0"/>
        <w:adjustRightInd w:val="0"/>
        <w:spacing w:line="240" w:lineRule="auto"/>
        <w:ind w:left="640" w:hanging="640"/>
        <w:jc w:val="left"/>
        <w:rPr>
          <w:rFonts w:hint="default" w:ascii="Times New Roman" w:hAnsi="Times New Roman" w:cs="Times New Roman"/>
          <w:sz w:val="24"/>
          <w:szCs w:val="24"/>
        </w:rPr>
      </w:pPr>
    </w:p>
    <w:p w14:paraId="4A5BD4DB">
      <w:pPr>
        <w:pStyle w:val="3"/>
        <w:jc w:val="left"/>
        <w:rPr>
          <w:rFonts w:hint="default" w:ascii="Times New Roman" w:hAnsi="Times New Roman" w:cs="Times New Roman"/>
          <w:b/>
          <w:bCs/>
          <w:color w:val="auto"/>
          <w:sz w:val="24"/>
          <w:szCs w:val="24"/>
        </w:rPr>
      </w:pPr>
      <w:bookmarkStart w:id="48" w:name="_Toc205801943"/>
      <w:bookmarkStart w:id="49" w:name="_Toc16105"/>
      <w:r>
        <w:rPr>
          <w:rFonts w:hint="default" w:ascii="Times New Roman" w:hAnsi="Times New Roman" w:cs="Times New Roman"/>
          <w:b/>
          <w:bCs/>
          <w:color w:val="auto"/>
          <w:sz w:val="24"/>
          <w:szCs w:val="24"/>
        </w:rPr>
        <w:t xml:space="preserve">APPENDIX </w:t>
      </w:r>
      <w:r>
        <w:rPr>
          <w:rFonts w:hint="default" w:ascii="Times New Roman" w:hAnsi="Times New Roman" w:cs="Times New Roman"/>
          <w:b/>
          <w:bCs/>
          <w:color w:val="auto"/>
          <w:sz w:val="24"/>
          <w:szCs w:val="24"/>
          <w:lang w:val="en-US"/>
        </w:rPr>
        <w:t>I</w:t>
      </w:r>
      <w:r>
        <w:rPr>
          <w:rFonts w:hint="default" w:ascii="Times New Roman" w:hAnsi="Times New Roman" w:cs="Times New Roman"/>
          <w:b/>
          <w:bCs/>
          <w:color w:val="auto"/>
          <w:sz w:val="24"/>
          <w:szCs w:val="24"/>
        </w:rPr>
        <w:t>. TIME FRAME</w:t>
      </w:r>
      <w:bookmarkEnd w:id="48"/>
      <w:bookmarkEnd w:id="49"/>
    </w:p>
    <w:tbl>
      <w:tblPr>
        <w:tblStyle w:val="12"/>
        <w:tblW w:w="9540" w:type="dxa"/>
        <w:tblInd w:w="-5" w:type="dxa"/>
        <w:tblLayout w:type="autofit"/>
        <w:tblCellMar>
          <w:top w:w="0" w:type="dxa"/>
          <w:left w:w="108" w:type="dxa"/>
          <w:bottom w:w="0" w:type="dxa"/>
          <w:right w:w="108" w:type="dxa"/>
        </w:tblCellMar>
      </w:tblPr>
      <w:tblGrid>
        <w:gridCol w:w="5240"/>
        <w:gridCol w:w="2080"/>
        <w:gridCol w:w="2220"/>
      </w:tblGrid>
      <w:tr w14:paraId="1E3690C3">
        <w:tblPrEx>
          <w:tblCellMar>
            <w:top w:w="0" w:type="dxa"/>
            <w:left w:w="108" w:type="dxa"/>
            <w:bottom w:w="0" w:type="dxa"/>
            <w:right w:w="108" w:type="dxa"/>
          </w:tblCellMar>
        </w:tblPrEx>
        <w:trPr>
          <w:trHeight w:val="345" w:hRule="atLeast"/>
        </w:trPr>
        <w:tc>
          <w:tcPr>
            <w:tcW w:w="954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4001C02F">
            <w:pPr>
              <w:spacing w:after="0" w:line="240" w:lineRule="auto"/>
              <w:jc w:val="left"/>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Timeframe (Work Plan)</w:t>
            </w:r>
          </w:p>
        </w:tc>
      </w:tr>
      <w:tr w14:paraId="5288C97A">
        <w:tblPrEx>
          <w:tblCellMar>
            <w:top w:w="0" w:type="dxa"/>
            <w:left w:w="108" w:type="dxa"/>
            <w:bottom w:w="0" w:type="dxa"/>
            <w:right w:w="108" w:type="dxa"/>
          </w:tblCellMar>
        </w:tblPrEx>
        <w:trPr>
          <w:trHeight w:val="300" w:hRule="atLeast"/>
        </w:trPr>
        <w:tc>
          <w:tcPr>
            <w:tcW w:w="5240" w:type="dxa"/>
            <w:tcBorders>
              <w:top w:val="nil"/>
              <w:left w:val="single" w:color="auto" w:sz="4" w:space="0"/>
              <w:bottom w:val="single" w:color="auto" w:sz="4" w:space="0"/>
              <w:right w:val="single" w:color="auto" w:sz="4" w:space="0"/>
            </w:tcBorders>
            <w:shd w:val="clear" w:color="auto" w:fill="auto"/>
            <w:noWrap/>
            <w:vAlign w:val="bottom"/>
          </w:tcPr>
          <w:p w14:paraId="2E5C3978">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2080" w:type="dxa"/>
            <w:tcBorders>
              <w:top w:val="nil"/>
              <w:left w:val="nil"/>
              <w:bottom w:val="single" w:color="auto" w:sz="4" w:space="0"/>
              <w:right w:val="single" w:color="auto" w:sz="4" w:space="0"/>
            </w:tcBorders>
            <w:shd w:val="clear" w:color="auto" w:fill="auto"/>
            <w:noWrap/>
            <w:vAlign w:val="bottom"/>
          </w:tcPr>
          <w:p w14:paraId="23158604">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2220" w:type="dxa"/>
            <w:tcBorders>
              <w:top w:val="nil"/>
              <w:left w:val="nil"/>
              <w:bottom w:val="single" w:color="auto" w:sz="4" w:space="0"/>
              <w:right w:val="single" w:color="auto" w:sz="4" w:space="0"/>
            </w:tcBorders>
            <w:shd w:val="clear" w:color="auto" w:fill="auto"/>
            <w:noWrap/>
            <w:vAlign w:val="bottom"/>
          </w:tcPr>
          <w:p w14:paraId="0BC2FDA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r>
      <w:tr w14:paraId="1B4A73FA">
        <w:tblPrEx>
          <w:tblCellMar>
            <w:top w:w="0" w:type="dxa"/>
            <w:left w:w="108" w:type="dxa"/>
            <w:bottom w:w="0" w:type="dxa"/>
            <w:right w:w="108" w:type="dxa"/>
          </w:tblCellMar>
        </w:tblPrEx>
        <w:trPr>
          <w:trHeight w:val="3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64A62BCE">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Activity</w:t>
            </w:r>
          </w:p>
        </w:tc>
        <w:tc>
          <w:tcPr>
            <w:tcW w:w="2080" w:type="dxa"/>
            <w:tcBorders>
              <w:top w:val="nil"/>
              <w:left w:val="nil"/>
              <w:bottom w:val="single" w:color="auto" w:sz="4" w:space="0"/>
              <w:right w:val="single" w:color="auto" w:sz="4" w:space="0"/>
            </w:tcBorders>
            <w:shd w:val="clear" w:color="auto" w:fill="auto"/>
            <w:vAlign w:val="center"/>
          </w:tcPr>
          <w:p w14:paraId="55EB598C">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Timeline</w:t>
            </w:r>
          </w:p>
        </w:tc>
        <w:tc>
          <w:tcPr>
            <w:tcW w:w="2220" w:type="dxa"/>
            <w:tcBorders>
              <w:top w:val="nil"/>
              <w:left w:val="nil"/>
              <w:bottom w:val="single" w:color="auto" w:sz="4" w:space="0"/>
              <w:right w:val="single" w:color="auto" w:sz="4" w:space="0"/>
            </w:tcBorders>
            <w:shd w:val="clear" w:color="auto" w:fill="auto"/>
            <w:vAlign w:val="center"/>
          </w:tcPr>
          <w:p w14:paraId="40D73649">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Duration</w:t>
            </w:r>
          </w:p>
        </w:tc>
      </w:tr>
      <w:tr w14:paraId="34F2EC01">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124FEF0D">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Proposal development and submission</w:t>
            </w:r>
          </w:p>
        </w:tc>
        <w:tc>
          <w:tcPr>
            <w:tcW w:w="2080" w:type="dxa"/>
            <w:tcBorders>
              <w:top w:val="nil"/>
              <w:left w:val="nil"/>
              <w:bottom w:val="single" w:color="auto" w:sz="4" w:space="0"/>
              <w:right w:val="single" w:color="auto" w:sz="4" w:space="0"/>
            </w:tcBorders>
            <w:shd w:val="clear" w:color="auto" w:fill="auto"/>
            <w:vAlign w:val="center"/>
          </w:tcPr>
          <w:p w14:paraId="1F92862A">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Apr-25</w:t>
            </w:r>
          </w:p>
        </w:tc>
        <w:tc>
          <w:tcPr>
            <w:tcW w:w="2220" w:type="dxa"/>
            <w:tcBorders>
              <w:top w:val="nil"/>
              <w:left w:val="nil"/>
              <w:bottom w:val="single" w:color="auto" w:sz="4" w:space="0"/>
              <w:right w:val="single" w:color="auto" w:sz="4" w:space="0"/>
            </w:tcBorders>
            <w:shd w:val="clear" w:color="auto" w:fill="auto"/>
            <w:vAlign w:val="center"/>
          </w:tcPr>
          <w:p w14:paraId="5331B4D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 weeks</w:t>
            </w:r>
          </w:p>
        </w:tc>
      </w:tr>
      <w:tr w14:paraId="0C1F28F3">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6654A4AC">
            <w:pPr>
              <w:spacing w:after="0" w:line="240" w:lineRule="auto"/>
              <w:jc w:val="left"/>
              <w:rPr>
                <w:rFonts w:hint="default" w:ascii="Times New Roman" w:hAnsi="Times New Roman" w:eastAsia="Times New Roman" w:cs="Times New Roman"/>
                <w:lang w:val="en-US"/>
              </w:rPr>
            </w:pPr>
            <w:r>
              <w:rPr>
                <w:rFonts w:hint="default" w:ascii="Times New Roman" w:hAnsi="Times New Roman" w:eastAsia="Times New Roman" w:cs="Times New Roman"/>
              </w:rPr>
              <w:t>Ethical approval from</w:t>
            </w:r>
            <w:r>
              <w:rPr>
                <w:rFonts w:hint="default" w:ascii="Times New Roman" w:hAnsi="Times New Roman" w:eastAsia="Times New Roman" w:cs="Times New Roman"/>
                <w:lang w:val="en-US"/>
              </w:rPr>
              <w:t xml:space="preserve"> EACC</w:t>
            </w:r>
          </w:p>
        </w:tc>
        <w:tc>
          <w:tcPr>
            <w:tcW w:w="2080" w:type="dxa"/>
            <w:tcBorders>
              <w:top w:val="nil"/>
              <w:left w:val="nil"/>
              <w:bottom w:val="single" w:color="auto" w:sz="4" w:space="0"/>
              <w:right w:val="single" w:color="auto" w:sz="4" w:space="0"/>
            </w:tcBorders>
            <w:shd w:val="clear" w:color="auto" w:fill="auto"/>
            <w:vAlign w:val="center"/>
          </w:tcPr>
          <w:p w14:paraId="583E512B">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Late April 2025</w:t>
            </w:r>
          </w:p>
        </w:tc>
        <w:tc>
          <w:tcPr>
            <w:tcW w:w="2220" w:type="dxa"/>
            <w:tcBorders>
              <w:top w:val="nil"/>
              <w:left w:val="nil"/>
              <w:bottom w:val="single" w:color="auto" w:sz="4" w:space="0"/>
              <w:right w:val="single" w:color="auto" w:sz="4" w:space="0"/>
            </w:tcBorders>
            <w:shd w:val="clear" w:color="auto" w:fill="auto"/>
            <w:vAlign w:val="center"/>
          </w:tcPr>
          <w:p w14:paraId="69BCD408">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 week</w:t>
            </w:r>
          </w:p>
        </w:tc>
      </w:tr>
      <w:tr w14:paraId="41BD8FD1">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2272B74A">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Pretesting of data collection tools</w:t>
            </w:r>
          </w:p>
        </w:tc>
        <w:tc>
          <w:tcPr>
            <w:tcW w:w="2080" w:type="dxa"/>
            <w:tcBorders>
              <w:top w:val="nil"/>
              <w:left w:val="nil"/>
              <w:bottom w:val="single" w:color="auto" w:sz="4" w:space="0"/>
              <w:right w:val="single" w:color="auto" w:sz="4" w:space="0"/>
            </w:tcBorders>
            <w:shd w:val="clear" w:color="auto" w:fill="auto"/>
            <w:vAlign w:val="center"/>
          </w:tcPr>
          <w:p w14:paraId="25EE508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Early May 2025</w:t>
            </w:r>
          </w:p>
        </w:tc>
        <w:tc>
          <w:tcPr>
            <w:tcW w:w="2220" w:type="dxa"/>
            <w:tcBorders>
              <w:top w:val="nil"/>
              <w:left w:val="nil"/>
              <w:bottom w:val="single" w:color="auto" w:sz="4" w:space="0"/>
              <w:right w:val="single" w:color="auto" w:sz="4" w:space="0"/>
            </w:tcBorders>
            <w:shd w:val="clear" w:color="auto" w:fill="auto"/>
            <w:vAlign w:val="center"/>
          </w:tcPr>
          <w:p w14:paraId="4293F8D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3 days</w:t>
            </w:r>
          </w:p>
        </w:tc>
      </w:tr>
      <w:tr w14:paraId="7452653E">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2043249D">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Training of research assistants</w:t>
            </w:r>
          </w:p>
        </w:tc>
        <w:tc>
          <w:tcPr>
            <w:tcW w:w="2080" w:type="dxa"/>
            <w:tcBorders>
              <w:top w:val="nil"/>
              <w:left w:val="nil"/>
              <w:bottom w:val="single" w:color="auto" w:sz="4" w:space="0"/>
              <w:right w:val="single" w:color="auto" w:sz="4" w:space="0"/>
            </w:tcBorders>
            <w:shd w:val="clear" w:color="auto" w:fill="auto"/>
            <w:vAlign w:val="center"/>
          </w:tcPr>
          <w:p w14:paraId="4AE04CCA">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May 5–6, 2025</w:t>
            </w:r>
          </w:p>
        </w:tc>
        <w:tc>
          <w:tcPr>
            <w:tcW w:w="2220" w:type="dxa"/>
            <w:tcBorders>
              <w:top w:val="nil"/>
              <w:left w:val="nil"/>
              <w:bottom w:val="single" w:color="auto" w:sz="4" w:space="0"/>
              <w:right w:val="single" w:color="auto" w:sz="4" w:space="0"/>
            </w:tcBorders>
            <w:shd w:val="clear" w:color="auto" w:fill="auto"/>
            <w:vAlign w:val="center"/>
          </w:tcPr>
          <w:p w14:paraId="19EEAC3D">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 days</w:t>
            </w:r>
          </w:p>
        </w:tc>
      </w:tr>
      <w:tr w14:paraId="48FD4960">
        <w:tblPrEx>
          <w:tblCellMar>
            <w:top w:w="0" w:type="dxa"/>
            <w:left w:w="108" w:type="dxa"/>
            <w:bottom w:w="0" w:type="dxa"/>
            <w:right w:w="108" w:type="dxa"/>
          </w:tblCellMar>
        </w:tblPrEx>
        <w:trPr>
          <w:trHeight w:val="3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1802E77F">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Data collection</w:t>
            </w:r>
          </w:p>
        </w:tc>
        <w:tc>
          <w:tcPr>
            <w:tcW w:w="2080" w:type="dxa"/>
            <w:tcBorders>
              <w:top w:val="nil"/>
              <w:left w:val="nil"/>
              <w:bottom w:val="single" w:color="auto" w:sz="4" w:space="0"/>
              <w:right w:val="single" w:color="auto" w:sz="4" w:space="0"/>
            </w:tcBorders>
            <w:shd w:val="clear" w:color="auto" w:fill="auto"/>
            <w:vAlign w:val="center"/>
          </w:tcPr>
          <w:p w14:paraId="4277C33C">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May 7–25, 2025</w:t>
            </w:r>
          </w:p>
        </w:tc>
        <w:tc>
          <w:tcPr>
            <w:tcW w:w="2220" w:type="dxa"/>
            <w:tcBorders>
              <w:top w:val="nil"/>
              <w:left w:val="nil"/>
              <w:bottom w:val="single" w:color="auto" w:sz="4" w:space="0"/>
              <w:right w:val="single" w:color="auto" w:sz="4" w:space="0"/>
            </w:tcBorders>
            <w:shd w:val="clear" w:color="auto" w:fill="auto"/>
            <w:vAlign w:val="center"/>
          </w:tcPr>
          <w:p w14:paraId="0789B54F">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3 weeks</w:t>
            </w:r>
          </w:p>
        </w:tc>
      </w:tr>
      <w:tr w14:paraId="35699895">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37F4D22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Data entry and cleaning</w:t>
            </w:r>
          </w:p>
        </w:tc>
        <w:tc>
          <w:tcPr>
            <w:tcW w:w="2080" w:type="dxa"/>
            <w:tcBorders>
              <w:top w:val="nil"/>
              <w:left w:val="nil"/>
              <w:bottom w:val="single" w:color="auto" w:sz="4" w:space="0"/>
              <w:right w:val="single" w:color="auto" w:sz="4" w:space="0"/>
            </w:tcBorders>
            <w:shd w:val="clear" w:color="auto" w:fill="auto"/>
            <w:vAlign w:val="center"/>
          </w:tcPr>
          <w:p w14:paraId="462DDED4">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May 26–30, 2025</w:t>
            </w:r>
          </w:p>
        </w:tc>
        <w:tc>
          <w:tcPr>
            <w:tcW w:w="2220" w:type="dxa"/>
            <w:tcBorders>
              <w:top w:val="nil"/>
              <w:left w:val="nil"/>
              <w:bottom w:val="single" w:color="auto" w:sz="4" w:space="0"/>
              <w:right w:val="single" w:color="auto" w:sz="4" w:space="0"/>
            </w:tcBorders>
            <w:shd w:val="clear" w:color="auto" w:fill="auto"/>
            <w:vAlign w:val="center"/>
          </w:tcPr>
          <w:p w14:paraId="68CA569C">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5 days</w:t>
            </w:r>
          </w:p>
        </w:tc>
      </w:tr>
      <w:tr w14:paraId="59B47893">
        <w:tblPrEx>
          <w:tblCellMar>
            <w:top w:w="0" w:type="dxa"/>
            <w:left w:w="108" w:type="dxa"/>
            <w:bottom w:w="0" w:type="dxa"/>
            <w:right w:w="108" w:type="dxa"/>
          </w:tblCellMar>
        </w:tblPrEx>
        <w:trPr>
          <w:trHeight w:val="3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2F0F53E9">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Data analysis</w:t>
            </w:r>
          </w:p>
        </w:tc>
        <w:tc>
          <w:tcPr>
            <w:tcW w:w="2080" w:type="dxa"/>
            <w:tcBorders>
              <w:top w:val="nil"/>
              <w:left w:val="nil"/>
              <w:bottom w:val="single" w:color="auto" w:sz="4" w:space="0"/>
              <w:right w:val="single" w:color="auto" w:sz="4" w:space="0"/>
            </w:tcBorders>
            <w:shd w:val="clear" w:color="auto" w:fill="auto"/>
            <w:vAlign w:val="center"/>
          </w:tcPr>
          <w:p w14:paraId="7A12EBEE">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June 1–5, 2025</w:t>
            </w:r>
          </w:p>
        </w:tc>
        <w:tc>
          <w:tcPr>
            <w:tcW w:w="2220" w:type="dxa"/>
            <w:tcBorders>
              <w:top w:val="nil"/>
              <w:left w:val="nil"/>
              <w:bottom w:val="single" w:color="auto" w:sz="4" w:space="0"/>
              <w:right w:val="single" w:color="auto" w:sz="4" w:space="0"/>
            </w:tcBorders>
            <w:shd w:val="clear" w:color="auto" w:fill="auto"/>
            <w:vAlign w:val="center"/>
          </w:tcPr>
          <w:p w14:paraId="42F204F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 week</w:t>
            </w:r>
          </w:p>
        </w:tc>
      </w:tr>
      <w:tr w14:paraId="00EC2828">
        <w:tblPrEx>
          <w:tblCellMar>
            <w:top w:w="0" w:type="dxa"/>
            <w:left w:w="108" w:type="dxa"/>
            <w:bottom w:w="0" w:type="dxa"/>
            <w:right w:w="108" w:type="dxa"/>
          </w:tblCellMar>
        </w:tblPrEx>
        <w:trPr>
          <w:trHeight w:val="9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7B82963C">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Report writing and submission of first draft</w:t>
            </w:r>
          </w:p>
        </w:tc>
        <w:tc>
          <w:tcPr>
            <w:tcW w:w="2080" w:type="dxa"/>
            <w:tcBorders>
              <w:top w:val="nil"/>
              <w:left w:val="nil"/>
              <w:bottom w:val="single" w:color="auto" w:sz="4" w:space="0"/>
              <w:right w:val="single" w:color="auto" w:sz="4" w:space="0"/>
            </w:tcBorders>
            <w:shd w:val="clear" w:color="auto" w:fill="auto"/>
            <w:vAlign w:val="center"/>
          </w:tcPr>
          <w:p w14:paraId="5BCA7F2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June 6–15, 2025</w:t>
            </w:r>
          </w:p>
        </w:tc>
        <w:tc>
          <w:tcPr>
            <w:tcW w:w="2220" w:type="dxa"/>
            <w:tcBorders>
              <w:top w:val="nil"/>
              <w:left w:val="nil"/>
              <w:bottom w:val="single" w:color="auto" w:sz="4" w:space="0"/>
              <w:right w:val="single" w:color="auto" w:sz="4" w:space="0"/>
            </w:tcBorders>
            <w:shd w:val="clear" w:color="auto" w:fill="auto"/>
            <w:vAlign w:val="center"/>
          </w:tcPr>
          <w:p w14:paraId="027C9852">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1.5 weeks</w:t>
            </w:r>
          </w:p>
        </w:tc>
      </w:tr>
      <w:tr w14:paraId="42FB2D44">
        <w:tblPrEx>
          <w:tblCellMar>
            <w:top w:w="0" w:type="dxa"/>
            <w:left w:w="108" w:type="dxa"/>
            <w:bottom w:w="0" w:type="dxa"/>
            <w:right w:w="108" w:type="dxa"/>
          </w:tblCellMar>
        </w:tblPrEx>
        <w:trPr>
          <w:trHeight w:val="3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7ECD3A0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Review by supervisor</w:t>
            </w:r>
          </w:p>
        </w:tc>
        <w:tc>
          <w:tcPr>
            <w:tcW w:w="2080" w:type="dxa"/>
            <w:tcBorders>
              <w:top w:val="nil"/>
              <w:left w:val="nil"/>
              <w:bottom w:val="single" w:color="auto" w:sz="4" w:space="0"/>
              <w:right w:val="single" w:color="auto" w:sz="4" w:space="0"/>
            </w:tcBorders>
            <w:shd w:val="clear" w:color="auto" w:fill="auto"/>
            <w:vAlign w:val="center"/>
          </w:tcPr>
          <w:p w14:paraId="2237476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June 16–20, 2025</w:t>
            </w:r>
          </w:p>
        </w:tc>
        <w:tc>
          <w:tcPr>
            <w:tcW w:w="2220" w:type="dxa"/>
            <w:tcBorders>
              <w:top w:val="nil"/>
              <w:left w:val="nil"/>
              <w:bottom w:val="single" w:color="auto" w:sz="4" w:space="0"/>
              <w:right w:val="single" w:color="auto" w:sz="4" w:space="0"/>
            </w:tcBorders>
            <w:shd w:val="clear" w:color="auto" w:fill="auto"/>
            <w:vAlign w:val="center"/>
          </w:tcPr>
          <w:p w14:paraId="3DBAD14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5 days</w:t>
            </w:r>
          </w:p>
        </w:tc>
      </w:tr>
      <w:tr w14:paraId="182C87D3">
        <w:tblPrEx>
          <w:tblCellMar>
            <w:top w:w="0" w:type="dxa"/>
            <w:left w:w="108" w:type="dxa"/>
            <w:bottom w:w="0" w:type="dxa"/>
            <w:right w:w="108" w:type="dxa"/>
          </w:tblCellMar>
        </w:tblPrEx>
        <w:trPr>
          <w:trHeight w:val="600" w:hRule="atLeast"/>
        </w:trPr>
        <w:tc>
          <w:tcPr>
            <w:tcW w:w="5240" w:type="dxa"/>
            <w:tcBorders>
              <w:top w:val="nil"/>
              <w:left w:val="single" w:color="auto" w:sz="4" w:space="0"/>
              <w:bottom w:val="single" w:color="auto" w:sz="4" w:space="0"/>
              <w:right w:val="single" w:color="auto" w:sz="4" w:space="0"/>
            </w:tcBorders>
            <w:shd w:val="clear" w:color="auto" w:fill="auto"/>
            <w:vAlign w:val="center"/>
          </w:tcPr>
          <w:p w14:paraId="3904647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Final dissertation submission</w:t>
            </w:r>
          </w:p>
        </w:tc>
        <w:tc>
          <w:tcPr>
            <w:tcW w:w="2080" w:type="dxa"/>
            <w:tcBorders>
              <w:top w:val="nil"/>
              <w:left w:val="nil"/>
              <w:bottom w:val="single" w:color="auto" w:sz="4" w:space="0"/>
              <w:right w:val="single" w:color="auto" w:sz="4" w:space="0"/>
            </w:tcBorders>
            <w:shd w:val="clear" w:color="auto" w:fill="auto"/>
            <w:vAlign w:val="center"/>
          </w:tcPr>
          <w:p w14:paraId="788E1B9D">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25-Jun-25</w:t>
            </w:r>
          </w:p>
        </w:tc>
        <w:tc>
          <w:tcPr>
            <w:tcW w:w="2220" w:type="dxa"/>
            <w:tcBorders>
              <w:top w:val="nil"/>
              <w:left w:val="nil"/>
              <w:bottom w:val="single" w:color="auto" w:sz="4" w:space="0"/>
              <w:right w:val="single" w:color="auto" w:sz="4" w:space="0"/>
            </w:tcBorders>
            <w:shd w:val="clear" w:color="auto" w:fill="auto"/>
            <w:vAlign w:val="center"/>
          </w:tcPr>
          <w:p w14:paraId="7EC64AB2">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 day</w:t>
            </w:r>
          </w:p>
        </w:tc>
      </w:tr>
    </w:tbl>
    <w:p w14:paraId="79D12865">
      <w:pPr>
        <w:spacing w:before="100" w:beforeAutospacing="1" w:after="100" w:afterAutospacing="1" w:line="360" w:lineRule="auto"/>
        <w:jc w:val="left"/>
        <w:rPr>
          <w:rFonts w:hint="default" w:ascii="Times New Roman" w:hAnsi="Times New Roman" w:eastAsia="Times New Roman" w:cs="Times New Roman"/>
          <w:sz w:val="24"/>
          <w:szCs w:val="24"/>
        </w:rPr>
      </w:pPr>
    </w:p>
    <w:p w14:paraId="26149D54">
      <w:pPr>
        <w:pStyle w:val="3"/>
        <w:jc w:val="left"/>
        <w:rPr>
          <w:rFonts w:hint="default" w:ascii="Times New Roman" w:hAnsi="Times New Roman" w:eastAsia="Times New Roman" w:cs="Times New Roman"/>
          <w:b/>
          <w:bCs/>
          <w:color w:val="auto"/>
          <w:sz w:val="24"/>
          <w:szCs w:val="24"/>
        </w:rPr>
      </w:pPr>
      <w:bookmarkStart w:id="50" w:name="_Toc205801944"/>
      <w:bookmarkStart w:id="51" w:name="_Toc9957"/>
      <w:r>
        <w:rPr>
          <w:rFonts w:hint="default" w:ascii="Times New Roman" w:hAnsi="Times New Roman" w:cs="Times New Roman"/>
          <w:b/>
          <w:bCs/>
          <w:color w:val="auto"/>
          <w:sz w:val="24"/>
          <w:szCs w:val="24"/>
        </w:rPr>
        <w:t xml:space="preserve">APPENDIX </w:t>
      </w:r>
      <w:r>
        <w:rPr>
          <w:rFonts w:hint="default" w:ascii="Times New Roman" w:hAnsi="Times New Roman" w:cs="Times New Roman"/>
          <w:b/>
          <w:bCs/>
          <w:color w:val="auto"/>
          <w:sz w:val="24"/>
          <w:szCs w:val="24"/>
          <w:lang w:val="en-US"/>
        </w:rPr>
        <w:t>II</w:t>
      </w:r>
      <w:r>
        <w:rPr>
          <w:rFonts w:hint="default" w:ascii="Times New Roman" w:hAnsi="Times New Roman" w:cs="Times New Roman"/>
          <w:b/>
          <w:bCs/>
          <w:color w:val="auto"/>
          <w:sz w:val="24"/>
          <w:szCs w:val="24"/>
        </w:rPr>
        <w:t>. E</w:t>
      </w:r>
      <w:r>
        <w:rPr>
          <w:rFonts w:hint="default" w:ascii="Times New Roman" w:hAnsi="Times New Roman" w:eastAsia="Times New Roman" w:cs="Times New Roman"/>
          <w:b/>
          <w:bCs/>
          <w:color w:val="auto"/>
          <w:sz w:val="24"/>
          <w:szCs w:val="24"/>
        </w:rPr>
        <w:t>STIMATED BUDGET</w:t>
      </w:r>
      <w:bookmarkEnd w:id="50"/>
      <w:bookmarkEnd w:id="51"/>
    </w:p>
    <w:p w14:paraId="14BFDBC9">
      <w:pPr>
        <w:jc w:val="left"/>
        <w:rPr>
          <w:rFonts w:hint="default" w:ascii="Times New Roman" w:hAnsi="Times New Roman" w:cs="Times New Roman"/>
        </w:rPr>
      </w:pPr>
    </w:p>
    <w:tbl>
      <w:tblPr>
        <w:tblStyle w:val="12"/>
        <w:tblW w:w="9990" w:type="dxa"/>
        <w:tblInd w:w="-5" w:type="dxa"/>
        <w:tblLayout w:type="autofit"/>
        <w:tblCellMar>
          <w:top w:w="0" w:type="dxa"/>
          <w:left w:w="108" w:type="dxa"/>
          <w:bottom w:w="0" w:type="dxa"/>
          <w:right w:w="108" w:type="dxa"/>
        </w:tblCellMar>
      </w:tblPr>
      <w:tblGrid>
        <w:gridCol w:w="5130"/>
        <w:gridCol w:w="1890"/>
        <w:gridCol w:w="1620"/>
        <w:gridCol w:w="1350"/>
      </w:tblGrid>
      <w:tr w14:paraId="792D7F74">
        <w:tblPrEx>
          <w:tblCellMar>
            <w:top w:w="0" w:type="dxa"/>
            <w:left w:w="108" w:type="dxa"/>
            <w:bottom w:w="0" w:type="dxa"/>
            <w:right w:w="108" w:type="dxa"/>
          </w:tblCellMar>
        </w:tblPrEx>
        <w:trPr>
          <w:trHeight w:val="345" w:hRule="atLeast"/>
        </w:trPr>
        <w:tc>
          <w:tcPr>
            <w:tcW w:w="999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7FE46CC3">
            <w:pPr>
              <w:spacing w:after="0" w:line="240" w:lineRule="auto"/>
              <w:jc w:val="left"/>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Estimated Budget</w:t>
            </w:r>
          </w:p>
        </w:tc>
      </w:tr>
      <w:tr w14:paraId="26F976DE">
        <w:tblPrEx>
          <w:tblCellMar>
            <w:top w:w="0" w:type="dxa"/>
            <w:left w:w="108" w:type="dxa"/>
            <w:bottom w:w="0" w:type="dxa"/>
            <w:right w:w="108" w:type="dxa"/>
          </w:tblCellMar>
        </w:tblPrEx>
        <w:trPr>
          <w:trHeight w:val="300" w:hRule="atLeast"/>
        </w:trPr>
        <w:tc>
          <w:tcPr>
            <w:tcW w:w="5130" w:type="dxa"/>
            <w:tcBorders>
              <w:top w:val="nil"/>
              <w:left w:val="single" w:color="auto" w:sz="4" w:space="0"/>
              <w:bottom w:val="single" w:color="auto" w:sz="4" w:space="0"/>
              <w:right w:val="single" w:color="auto" w:sz="4" w:space="0"/>
            </w:tcBorders>
            <w:shd w:val="clear" w:color="auto" w:fill="auto"/>
            <w:noWrap/>
            <w:vAlign w:val="bottom"/>
          </w:tcPr>
          <w:p w14:paraId="617F86D7">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1890" w:type="dxa"/>
            <w:tcBorders>
              <w:top w:val="nil"/>
              <w:left w:val="nil"/>
              <w:bottom w:val="single" w:color="auto" w:sz="4" w:space="0"/>
              <w:right w:val="single" w:color="auto" w:sz="4" w:space="0"/>
            </w:tcBorders>
            <w:shd w:val="clear" w:color="auto" w:fill="auto"/>
            <w:noWrap/>
            <w:vAlign w:val="bottom"/>
          </w:tcPr>
          <w:p w14:paraId="7464D02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1620" w:type="dxa"/>
            <w:tcBorders>
              <w:top w:val="nil"/>
              <w:left w:val="nil"/>
              <w:bottom w:val="single" w:color="auto" w:sz="4" w:space="0"/>
              <w:right w:val="single" w:color="auto" w:sz="4" w:space="0"/>
            </w:tcBorders>
            <w:shd w:val="clear" w:color="auto" w:fill="auto"/>
            <w:noWrap/>
            <w:vAlign w:val="bottom"/>
          </w:tcPr>
          <w:p w14:paraId="5A915CA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1350" w:type="dxa"/>
            <w:tcBorders>
              <w:top w:val="nil"/>
              <w:left w:val="nil"/>
              <w:bottom w:val="single" w:color="auto" w:sz="4" w:space="0"/>
              <w:right w:val="single" w:color="auto" w:sz="4" w:space="0"/>
            </w:tcBorders>
            <w:shd w:val="clear" w:color="auto" w:fill="auto"/>
            <w:noWrap/>
            <w:vAlign w:val="bottom"/>
          </w:tcPr>
          <w:p w14:paraId="159C446B">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r>
      <w:tr w14:paraId="31091043">
        <w:tblPrEx>
          <w:tblCellMar>
            <w:top w:w="0" w:type="dxa"/>
            <w:left w:w="108" w:type="dxa"/>
            <w:bottom w:w="0" w:type="dxa"/>
            <w:right w:w="108" w:type="dxa"/>
          </w:tblCellMar>
        </w:tblPrEx>
        <w:trPr>
          <w:trHeight w:val="855"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4B51ECC1">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Item</w:t>
            </w:r>
          </w:p>
        </w:tc>
        <w:tc>
          <w:tcPr>
            <w:tcW w:w="1890" w:type="dxa"/>
            <w:tcBorders>
              <w:top w:val="nil"/>
              <w:left w:val="nil"/>
              <w:bottom w:val="single" w:color="auto" w:sz="4" w:space="0"/>
              <w:right w:val="single" w:color="auto" w:sz="4" w:space="0"/>
            </w:tcBorders>
            <w:shd w:val="clear" w:color="auto" w:fill="auto"/>
            <w:vAlign w:val="center"/>
          </w:tcPr>
          <w:p w14:paraId="20F4743E">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Unit Cost (RWF)</w:t>
            </w:r>
          </w:p>
        </w:tc>
        <w:tc>
          <w:tcPr>
            <w:tcW w:w="1620" w:type="dxa"/>
            <w:tcBorders>
              <w:top w:val="nil"/>
              <w:left w:val="nil"/>
              <w:bottom w:val="single" w:color="auto" w:sz="4" w:space="0"/>
              <w:right w:val="single" w:color="auto" w:sz="4" w:space="0"/>
            </w:tcBorders>
            <w:shd w:val="clear" w:color="auto" w:fill="auto"/>
            <w:vAlign w:val="center"/>
          </w:tcPr>
          <w:p w14:paraId="5D1C36FA">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Quantity</w:t>
            </w:r>
          </w:p>
        </w:tc>
        <w:tc>
          <w:tcPr>
            <w:tcW w:w="1350" w:type="dxa"/>
            <w:tcBorders>
              <w:top w:val="nil"/>
              <w:left w:val="nil"/>
              <w:bottom w:val="single" w:color="auto" w:sz="4" w:space="0"/>
              <w:right w:val="single" w:color="auto" w:sz="4" w:space="0"/>
            </w:tcBorders>
            <w:shd w:val="clear" w:color="auto" w:fill="auto"/>
            <w:vAlign w:val="center"/>
          </w:tcPr>
          <w:p w14:paraId="1E760777">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Total Cost (RWF)</w:t>
            </w:r>
          </w:p>
        </w:tc>
      </w:tr>
      <w:tr w14:paraId="44E7D99E">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43C19E6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Printing &amp; photocopying</w:t>
            </w:r>
          </w:p>
        </w:tc>
        <w:tc>
          <w:tcPr>
            <w:tcW w:w="1890" w:type="dxa"/>
            <w:tcBorders>
              <w:top w:val="nil"/>
              <w:left w:val="nil"/>
              <w:bottom w:val="single" w:color="auto" w:sz="4" w:space="0"/>
              <w:right w:val="single" w:color="auto" w:sz="4" w:space="0"/>
            </w:tcBorders>
            <w:shd w:val="clear" w:color="auto" w:fill="auto"/>
            <w:vAlign w:val="center"/>
          </w:tcPr>
          <w:p w14:paraId="75E5A00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100</w:t>
            </w:r>
          </w:p>
        </w:tc>
        <w:tc>
          <w:tcPr>
            <w:tcW w:w="1620" w:type="dxa"/>
            <w:tcBorders>
              <w:top w:val="nil"/>
              <w:left w:val="nil"/>
              <w:bottom w:val="single" w:color="auto" w:sz="4" w:space="0"/>
              <w:right w:val="single" w:color="auto" w:sz="4" w:space="0"/>
            </w:tcBorders>
            <w:shd w:val="clear" w:color="auto" w:fill="auto"/>
            <w:vAlign w:val="center"/>
          </w:tcPr>
          <w:p w14:paraId="05389CD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500 pages</w:t>
            </w:r>
          </w:p>
        </w:tc>
        <w:tc>
          <w:tcPr>
            <w:tcW w:w="1350" w:type="dxa"/>
            <w:tcBorders>
              <w:top w:val="nil"/>
              <w:left w:val="nil"/>
              <w:bottom w:val="single" w:color="auto" w:sz="4" w:space="0"/>
              <w:right w:val="single" w:color="auto" w:sz="4" w:space="0"/>
            </w:tcBorders>
            <w:shd w:val="clear" w:color="auto" w:fill="auto"/>
            <w:vAlign w:val="center"/>
          </w:tcPr>
          <w:p w14:paraId="67E485A4">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50,000</w:t>
            </w:r>
          </w:p>
        </w:tc>
      </w:tr>
      <w:tr w14:paraId="1878B11B">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0D94519A">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Stationery (pens, notepads, folders)</w:t>
            </w:r>
          </w:p>
        </w:tc>
        <w:tc>
          <w:tcPr>
            <w:tcW w:w="1890" w:type="dxa"/>
            <w:tcBorders>
              <w:top w:val="nil"/>
              <w:left w:val="nil"/>
              <w:bottom w:val="single" w:color="auto" w:sz="4" w:space="0"/>
              <w:right w:val="single" w:color="auto" w:sz="4" w:space="0"/>
            </w:tcBorders>
            <w:shd w:val="clear" w:color="auto" w:fill="auto"/>
            <w:vAlign w:val="center"/>
          </w:tcPr>
          <w:p w14:paraId="0E0B343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w:t>
            </w:r>
          </w:p>
        </w:tc>
        <w:tc>
          <w:tcPr>
            <w:tcW w:w="1620" w:type="dxa"/>
            <w:tcBorders>
              <w:top w:val="nil"/>
              <w:left w:val="nil"/>
              <w:bottom w:val="single" w:color="auto" w:sz="4" w:space="0"/>
              <w:right w:val="single" w:color="auto" w:sz="4" w:space="0"/>
            </w:tcBorders>
            <w:shd w:val="clear" w:color="auto" w:fill="auto"/>
            <w:vAlign w:val="center"/>
          </w:tcPr>
          <w:p w14:paraId="5EDE454B">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Lump sum</w:t>
            </w:r>
          </w:p>
        </w:tc>
        <w:tc>
          <w:tcPr>
            <w:tcW w:w="1350" w:type="dxa"/>
            <w:tcBorders>
              <w:top w:val="nil"/>
              <w:left w:val="nil"/>
              <w:bottom w:val="single" w:color="auto" w:sz="4" w:space="0"/>
              <w:right w:val="single" w:color="auto" w:sz="4" w:space="0"/>
            </w:tcBorders>
            <w:shd w:val="clear" w:color="auto" w:fill="auto"/>
            <w:vAlign w:val="center"/>
          </w:tcPr>
          <w:p w14:paraId="1015340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30,000</w:t>
            </w:r>
          </w:p>
        </w:tc>
      </w:tr>
      <w:tr w14:paraId="3BC72AF4">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692F08C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Transport for data collection</w:t>
            </w:r>
          </w:p>
        </w:tc>
        <w:tc>
          <w:tcPr>
            <w:tcW w:w="1890" w:type="dxa"/>
            <w:tcBorders>
              <w:top w:val="nil"/>
              <w:left w:val="nil"/>
              <w:bottom w:val="single" w:color="auto" w:sz="4" w:space="0"/>
              <w:right w:val="single" w:color="auto" w:sz="4" w:space="0"/>
            </w:tcBorders>
            <w:shd w:val="clear" w:color="auto" w:fill="auto"/>
            <w:vAlign w:val="center"/>
          </w:tcPr>
          <w:p w14:paraId="4C70044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10,000</w:t>
            </w:r>
          </w:p>
        </w:tc>
        <w:tc>
          <w:tcPr>
            <w:tcW w:w="1620" w:type="dxa"/>
            <w:tcBorders>
              <w:top w:val="nil"/>
              <w:left w:val="nil"/>
              <w:bottom w:val="single" w:color="auto" w:sz="4" w:space="0"/>
              <w:right w:val="single" w:color="auto" w:sz="4" w:space="0"/>
            </w:tcBorders>
            <w:shd w:val="clear" w:color="auto" w:fill="auto"/>
            <w:vAlign w:val="center"/>
          </w:tcPr>
          <w:p w14:paraId="0060A65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20 days</w:t>
            </w:r>
          </w:p>
        </w:tc>
        <w:tc>
          <w:tcPr>
            <w:tcW w:w="1350" w:type="dxa"/>
            <w:tcBorders>
              <w:top w:val="nil"/>
              <w:left w:val="nil"/>
              <w:bottom w:val="single" w:color="auto" w:sz="4" w:space="0"/>
              <w:right w:val="single" w:color="auto" w:sz="4" w:space="0"/>
            </w:tcBorders>
            <w:shd w:val="clear" w:color="auto" w:fill="auto"/>
            <w:vAlign w:val="center"/>
          </w:tcPr>
          <w:p w14:paraId="16D9C78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200,000</w:t>
            </w:r>
          </w:p>
        </w:tc>
      </w:tr>
      <w:tr w14:paraId="3AB78708">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62C7B65A">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Data collectors (2 @ 10,000/day)</w:t>
            </w:r>
          </w:p>
        </w:tc>
        <w:tc>
          <w:tcPr>
            <w:tcW w:w="1890" w:type="dxa"/>
            <w:tcBorders>
              <w:top w:val="nil"/>
              <w:left w:val="nil"/>
              <w:bottom w:val="single" w:color="auto" w:sz="4" w:space="0"/>
              <w:right w:val="single" w:color="auto" w:sz="4" w:space="0"/>
            </w:tcBorders>
            <w:shd w:val="clear" w:color="auto" w:fill="auto"/>
            <w:vAlign w:val="center"/>
          </w:tcPr>
          <w:p w14:paraId="22AB735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20,000</w:t>
            </w:r>
          </w:p>
        </w:tc>
        <w:tc>
          <w:tcPr>
            <w:tcW w:w="1620" w:type="dxa"/>
            <w:tcBorders>
              <w:top w:val="nil"/>
              <w:left w:val="nil"/>
              <w:bottom w:val="single" w:color="auto" w:sz="4" w:space="0"/>
              <w:right w:val="single" w:color="auto" w:sz="4" w:space="0"/>
            </w:tcBorders>
            <w:shd w:val="clear" w:color="auto" w:fill="auto"/>
            <w:vAlign w:val="center"/>
          </w:tcPr>
          <w:p w14:paraId="26747F8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20 days</w:t>
            </w:r>
          </w:p>
        </w:tc>
        <w:tc>
          <w:tcPr>
            <w:tcW w:w="1350" w:type="dxa"/>
            <w:tcBorders>
              <w:top w:val="nil"/>
              <w:left w:val="nil"/>
              <w:bottom w:val="single" w:color="auto" w:sz="4" w:space="0"/>
              <w:right w:val="single" w:color="auto" w:sz="4" w:space="0"/>
            </w:tcBorders>
            <w:shd w:val="clear" w:color="auto" w:fill="auto"/>
            <w:vAlign w:val="center"/>
          </w:tcPr>
          <w:p w14:paraId="5E4C933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400,000</w:t>
            </w:r>
          </w:p>
        </w:tc>
      </w:tr>
      <w:tr w14:paraId="7B0549D1">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2DC41BA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Communication (airtime, internet)</w:t>
            </w:r>
          </w:p>
        </w:tc>
        <w:tc>
          <w:tcPr>
            <w:tcW w:w="1890" w:type="dxa"/>
            <w:tcBorders>
              <w:top w:val="nil"/>
              <w:left w:val="nil"/>
              <w:bottom w:val="single" w:color="auto" w:sz="4" w:space="0"/>
              <w:right w:val="single" w:color="auto" w:sz="4" w:space="0"/>
            </w:tcBorders>
            <w:shd w:val="clear" w:color="auto" w:fill="auto"/>
            <w:vAlign w:val="center"/>
          </w:tcPr>
          <w:p w14:paraId="5765455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w:t>
            </w:r>
          </w:p>
        </w:tc>
        <w:tc>
          <w:tcPr>
            <w:tcW w:w="1620" w:type="dxa"/>
            <w:tcBorders>
              <w:top w:val="nil"/>
              <w:left w:val="nil"/>
              <w:bottom w:val="single" w:color="auto" w:sz="4" w:space="0"/>
              <w:right w:val="single" w:color="auto" w:sz="4" w:space="0"/>
            </w:tcBorders>
            <w:shd w:val="clear" w:color="auto" w:fill="auto"/>
            <w:vAlign w:val="center"/>
          </w:tcPr>
          <w:p w14:paraId="6321B727">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Lump sum</w:t>
            </w:r>
          </w:p>
        </w:tc>
        <w:tc>
          <w:tcPr>
            <w:tcW w:w="1350" w:type="dxa"/>
            <w:tcBorders>
              <w:top w:val="nil"/>
              <w:left w:val="nil"/>
              <w:bottom w:val="single" w:color="auto" w:sz="4" w:space="0"/>
              <w:right w:val="single" w:color="auto" w:sz="4" w:space="0"/>
            </w:tcBorders>
            <w:shd w:val="clear" w:color="auto" w:fill="auto"/>
            <w:vAlign w:val="center"/>
          </w:tcPr>
          <w:p w14:paraId="1F7C34E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30,000</w:t>
            </w:r>
          </w:p>
        </w:tc>
      </w:tr>
      <w:tr w14:paraId="1FAA9512">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14EDCBF7">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Pretesting expenses</w:t>
            </w:r>
          </w:p>
        </w:tc>
        <w:tc>
          <w:tcPr>
            <w:tcW w:w="1890" w:type="dxa"/>
            <w:tcBorders>
              <w:top w:val="nil"/>
              <w:left w:val="nil"/>
              <w:bottom w:val="single" w:color="auto" w:sz="4" w:space="0"/>
              <w:right w:val="single" w:color="auto" w:sz="4" w:space="0"/>
            </w:tcBorders>
            <w:shd w:val="clear" w:color="auto" w:fill="auto"/>
            <w:vAlign w:val="center"/>
          </w:tcPr>
          <w:p w14:paraId="01B6921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w:t>
            </w:r>
          </w:p>
        </w:tc>
        <w:tc>
          <w:tcPr>
            <w:tcW w:w="1620" w:type="dxa"/>
            <w:tcBorders>
              <w:top w:val="nil"/>
              <w:left w:val="nil"/>
              <w:bottom w:val="single" w:color="auto" w:sz="4" w:space="0"/>
              <w:right w:val="single" w:color="auto" w:sz="4" w:space="0"/>
            </w:tcBorders>
            <w:shd w:val="clear" w:color="auto" w:fill="auto"/>
            <w:vAlign w:val="center"/>
          </w:tcPr>
          <w:p w14:paraId="540EF0D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Lump sum</w:t>
            </w:r>
          </w:p>
        </w:tc>
        <w:tc>
          <w:tcPr>
            <w:tcW w:w="1350" w:type="dxa"/>
            <w:tcBorders>
              <w:top w:val="nil"/>
              <w:left w:val="nil"/>
              <w:bottom w:val="single" w:color="auto" w:sz="4" w:space="0"/>
              <w:right w:val="single" w:color="auto" w:sz="4" w:space="0"/>
            </w:tcBorders>
            <w:shd w:val="clear" w:color="auto" w:fill="auto"/>
            <w:vAlign w:val="center"/>
          </w:tcPr>
          <w:p w14:paraId="5C395CD1">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40,000</w:t>
            </w:r>
          </w:p>
        </w:tc>
      </w:tr>
      <w:tr w14:paraId="20DB66B8">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6E259087">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Training for research assistants</w:t>
            </w:r>
          </w:p>
        </w:tc>
        <w:tc>
          <w:tcPr>
            <w:tcW w:w="1890" w:type="dxa"/>
            <w:tcBorders>
              <w:top w:val="nil"/>
              <w:left w:val="nil"/>
              <w:bottom w:val="single" w:color="auto" w:sz="4" w:space="0"/>
              <w:right w:val="single" w:color="auto" w:sz="4" w:space="0"/>
            </w:tcBorders>
            <w:shd w:val="clear" w:color="auto" w:fill="auto"/>
            <w:vAlign w:val="center"/>
          </w:tcPr>
          <w:p w14:paraId="322685B4">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20,000</w:t>
            </w:r>
          </w:p>
        </w:tc>
        <w:tc>
          <w:tcPr>
            <w:tcW w:w="1620" w:type="dxa"/>
            <w:tcBorders>
              <w:top w:val="nil"/>
              <w:left w:val="nil"/>
              <w:bottom w:val="single" w:color="auto" w:sz="4" w:space="0"/>
              <w:right w:val="single" w:color="auto" w:sz="4" w:space="0"/>
            </w:tcBorders>
            <w:shd w:val="clear" w:color="auto" w:fill="auto"/>
            <w:vAlign w:val="center"/>
          </w:tcPr>
          <w:p w14:paraId="0AE40B35">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2 days</w:t>
            </w:r>
          </w:p>
        </w:tc>
        <w:tc>
          <w:tcPr>
            <w:tcW w:w="1350" w:type="dxa"/>
            <w:tcBorders>
              <w:top w:val="nil"/>
              <w:left w:val="nil"/>
              <w:bottom w:val="single" w:color="auto" w:sz="4" w:space="0"/>
              <w:right w:val="single" w:color="auto" w:sz="4" w:space="0"/>
            </w:tcBorders>
            <w:shd w:val="clear" w:color="auto" w:fill="auto"/>
            <w:vAlign w:val="center"/>
          </w:tcPr>
          <w:p w14:paraId="698EA84C">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40,000</w:t>
            </w:r>
          </w:p>
        </w:tc>
      </w:tr>
      <w:tr w14:paraId="47E1BEEE">
        <w:tblPrEx>
          <w:tblCellMar>
            <w:top w:w="0" w:type="dxa"/>
            <w:left w:w="108" w:type="dxa"/>
            <w:bottom w:w="0" w:type="dxa"/>
            <w:right w:w="108" w:type="dxa"/>
          </w:tblCellMar>
        </w:tblPrEx>
        <w:trPr>
          <w:trHeight w:val="3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1C006508">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Data entry clerk</w:t>
            </w:r>
          </w:p>
        </w:tc>
        <w:tc>
          <w:tcPr>
            <w:tcW w:w="1890" w:type="dxa"/>
            <w:tcBorders>
              <w:top w:val="nil"/>
              <w:left w:val="nil"/>
              <w:bottom w:val="single" w:color="auto" w:sz="4" w:space="0"/>
              <w:right w:val="single" w:color="auto" w:sz="4" w:space="0"/>
            </w:tcBorders>
            <w:shd w:val="clear" w:color="auto" w:fill="auto"/>
            <w:vAlign w:val="center"/>
          </w:tcPr>
          <w:p w14:paraId="5630A29F">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15,000</w:t>
            </w:r>
          </w:p>
        </w:tc>
        <w:tc>
          <w:tcPr>
            <w:tcW w:w="1620" w:type="dxa"/>
            <w:tcBorders>
              <w:top w:val="nil"/>
              <w:left w:val="nil"/>
              <w:bottom w:val="single" w:color="auto" w:sz="4" w:space="0"/>
              <w:right w:val="single" w:color="auto" w:sz="4" w:space="0"/>
            </w:tcBorders>
            <w:shd w:val="clear" w:color="auto" w:fill="auto"/>
            <w:vAlign w:val="center"/>
          </w:tcPr>
          <w:p w14:paraId="22DB88E0">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5 days</w:t>
            </w:r>
          </w:p>
        </w:tc>
        <w:tc>
          <w:tcPr>
            <w:tcW w:w="1350" w:type="dxa"/>
            <w:tcBorders>
              <w:top w:val="nil"/>
              <w:left w:val="nil"/>
              <w:bottom w:val="single" w:color="auto" w:sz="4" w:space="0"/>
              <w:right w:val="single" w:color="auto" w:sz="4" w:space="0"/>
            </w:tcBorders>
            <w:shd w:val="clear" w:color="auto" w:fill="auto"/>
            <w:vAlign w:val="center"/>
          </w:tcPr>
          <w:p w14:paraId="5B1ECE6B">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75,000</w:t>
            </w:r>
          </w:p>
        </w:tc>
      </w:tr>
      <w:tr w14:paraId="67D54EE1">
        <w:tblPrEx>
          <w:tblCellMar>
            <w:top w:w="0" w:type="dxa"/>
            <w:left w:w="108" w:type="dxa"/>
            <w:bottom w:w="0" w:type="dxa"/>
            <w:right w:w="108" w:type="dxa"/>
          </w:tblCellMar>
        </w:tblPrEx>
        <w:trPr>
          <w:trHeight w:val="60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3A66850E">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Miscellaneous</w:t>
            </w:r>
          </w:p>
        </w:tc>
        <w:tc>
          <w:tcPr>
            <w:tcW w:w="1890" w:type="dxa"/>
            <w:tcBorders>
              <w:top w:val="nil"/>
              <w:left w:val="nil"/>
              <w:bottom w:val="single" w:color="auto" w:sz="4" w:space="0"/>
              <w:right w:val="single" w:color="auto" w:sz="4" w:space="0"/>
            </w:tcBorders>
            <w:shd w:val="clear" w:color="auto" w:fill="auto"/>
            <w:vAlign w:val="center"/>
          </w:tcPr>
          <w:p w14:paraId="0A0B46B3">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w:t>
            </w:r>
          </w:p>
        </w:tc>
        <w:tc>
          <w:tcPr>
            <w:tcW w:w="1620" w:type="dxa"/>
            <w:tcBorders>
              <w:top w:val="nil"/>
              <w:left w:val="nil"/>
              <w:bottom w:val="single" w:color="auto" w:sz="4" w:space="0"/>
              <w:right w:val="single" w:color="auto" w:sz="4" w:space="0"/>
            </w:tcBorders>
            <w:shd w:val="clear" w:color="auto" w:fill="auto"/>
            <w:vAlign w:val="center"/>
          </w:tcPr>
          <w:p w14:paraId="6DA407FB">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Lump sum</w:t>
            </w:r>
          </w:p>
        </w:tc>
        <w:tc>
          <w:tcPr>
            <w:tcW w:w="1350" w:type="dxa"/>
            <w:tcBorders>
              <w:top w:val="nil"/>
              <w:left w:val="nil"/>
              <w:bottom w:val="single" w:color="auto" w:sz="4" w:space="0"/>
              <w:right w:val="single" w:color="auto" w:sz="4" w:space="0"/>
            </w:tcBorders>
            <w:shd w:val="clear" w:color="auto" w:fill="auto"/>
            <w:vAlign w:val="center"/>
          </w:tcPr>
          <w:p w14:paraId="48D328E9">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35,000</w:t>
            </w:r>
          </w:p>
        </w:tc>
      </w:tr>
      <w:tr w14:paraId="15559AB4">
        <w:tblPrEx>
          <w:tblCellMar>
            <w:top w:w="0" w:type="dxa"/>
            <w:left w:w="108" w:type="dxa"/>
            <w:bottom w:w="0" w:type="dxa"/>
            <w:right w:w="108" w:type="dxa"/>
          </w:tblCellMar>
        </w:tblPrEx>
        <w:trPr>
          <w:trHeight w:val="570" w:hRule="atLeast"/>
        </w:trPr>
        <w:tc>
          <w:tcPr>
            <w:tcW w:w="5130" w:type="dxa"/>
            <w:tcBorders>
              <w:top w:val="nil"/>
              <w:left w:val="single" w:color="auto" w:sz="4" w:space="0"/>
              <w:bottom w:val="single" w:color="auto" w:sz="4" w:space="0"/>
              <w:right w:val="single" w:color="auto" w:sz="4" w:space="0"/>
            </w:tcBorders>
            <w:shd w:val="clear" w:color="auto" w:fill="auto"/>
            <w:vAlign w:val="center"/>
          </w:tcPr>
          <w:p w14:paraId="7D3FFE94">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Total Estimated Budget</w:t>
            </w:r>
          </w:p>
        </w:tc>
        <w:tc>
          <w:tcPr>
            <w:tcW w:w="1890" w:type="dxa"/>
            <w:tcBorders>
              <w:top w:val="nil"/>
              <w:left w:val="nil"/>
              <w:bottom w:val="single" w:color="auto" w:sz="4" w:space="0"/>
              <w:right w:val="single" w:color="auto" w:sz="4" w:space="0"/>
            </w:tcBorders>
            <w:shd w:val="clear" w:color="auto" w:fill="auto"/>
            <w:vAlign w:val="center"/>
          </w:tcPr>
          <w:p w14:paraId="1B1662BD">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1620" w:type="dxa"/>
            <w:tcBorders>
              <w:top w:val="nil"/>
              <w:left w:val="nil"/>
              <w:bottom w:val="single" w:color="auto" w:sz="4" w:space="0"/>
              <w:right w:val="single" w:color="auto" w:sz="4" w:space="0"/>
            </w:tcBorders>
            <w:shd w:val="clear" w:color="auto" w:fill="auto"/>
            <w:vAlign w:val="center"/>
          </w:tcPr>
          <w:p w14:paraId="44D6A096">
            <w:pPr>
              <w:spacing w:after="0" w:line="240" w:lineRule="auto"/>
              <w:jc w:val="left"/>
              <w:rPr>
                <w:rFonts w:hint="default" w:ascii="Times New Roman" w:hAnsi="Times New Roman" w:eastAsia="Times New Roman" w:cs="Times New Roman"/>
              </w:rPr>
            </w:pPr>
            <w:r>
              <w:rPr>
                <w:rFonts w:hint="default" w:ascii="Times New Roman" w:hAnsi="Times New Roman" w:eastAsia="Times New Roman" w:cs="Times New Roman"/>
              </w:rPr>
              <w:t> </w:t>
            </w:r>
          </w:p>
        </w:tc>
        <w:tc>
          <w:tcPr>
            <w:tcW w:w="1350" w:type="dxa"/>
            <w:tcBorders>
              <w:top w:val="nil"/>
              <w:left w:val="nil"/>
              <w:bottom w:val="single" w:color="auto" w:sz="4" w:space="0"/>
              <w:right w:val="single" w:color="auto" w:sz="4" w:space="0"/>
            </w:tcBorders>
            <w:shd w:val="clear" w:color="auto" w:fill="auto"/>
            <w:vAlign w:val="center"/>
          </w:tcPr>
          <w:p w14:paraId="78DB6F9C">
            <w:pPr>
              <w:spacing w:after="0" w:line="24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900,000 RWF</w:t>
            </w:r>
          </w:p>
        </w:tc>
      </w:tr>
    </w:tbl>
    <w:p w14:paraId="34BDF987">
      <w:pPr>
        <w:jc w:val="left"/>
        <w:rPr>
          <w:rFonts w:hint="default" w:ascii="Times New Roman" w:hAnsi="Times New Roman" w:cs="Times New Roman"/>
        </w:rPr>
      </w:pPr>
    </w:p>
    <w:p w14:paraId="1BFEA4E3">
      <w:pPr>
        <w:pStyle w:val="3"/>
        <w:jc w:val="left"/>
        <w:rPr>
          <w:rFonts w:hint="default" w:ascii="Times New Roman" w:hAnsi="Times New Roman" w:cs="Times New Roman"/>
          <w:b/>
          <w:bCs/>
          <w:color w:val="auto"/>
          <w:sz w:val="24"/>
          <w:szCs w:val="24"/>
        </w:rPr>
      </w:pPr>
      <w:bookmarkStart w:id="52" w:name="_Toc454"/>
      <w:r>
        <w:rPr>
          <w:rFonts w:hint="default" w:ascii="Times New Roman" w:hAnsi="Times New Roman" w:cs="Times New Roman"/>
          <w:sz w:val="24"/>
          <w:szCs w:val="24"/>
        </w:rPr>
        <w:fldChar w:fldCharType="end"/>
      </w:r>
      <w:bookmarkStart w:id="53" w:name="_Toc205801945"/>
      <w:r>
        <w:rPr>
          <w:rFonts w:hint="default" w:ascii="Times New Roman" w:hAnsi="Times New Roman" w:cs="Times New Roman"/>
          <w:b/>
          <w:bCs/>
          <w:color w:val="auto"/>
          <w:sz w:val="24"/>
          <w:szCs w:val="24"/>
        </w:rPr>
        <w:t xml:space="preserve">APPENDIX  </w:t>
      </w:r>
      <w:r>
        <w:rPr>
          <w:rFonts w:hint="default" w:ascii="Times New Roman" w:hAnsi="Times New Roman" w:cs="Times New Roman"/>
          <w:b/>
          <w:bCs/>
          <w:color w:val="auto"/>
          <w:sz w:val="24"/>
          <w:szCs w:val="24"/>
          <w:lang w:val="en-US"/>
        </w:rPr>
        <w:t>III</w:t>
      </w:r>
      <w:r>
        <w:rPr>
          <w:rFonts w:hint="default" w:ascii="Times New Roman" w:hAnsi="Times New Roman" w:cs="Times New Roman"/>
          <w:b/>
          <w:bCs/>
          <w:color w:val="auto"/>
          <w:sz w:val="24"/>
          <w:szCs w:val="24"/>
        </w:rPr>
        <w:t>. INFORMED CONSENT FORM</w:t>
      </w:r>
      <w:bookmarkEnd w:id="52"/>
      <w:bookmarkEnd w:id="53"/>
      <w:r>
        <w:rPr>
          <w:rFonts w:hint="default" w:ascii="Times New Roman" w:hAnsi="Times New Roman" w:cs="Times New Roman"/>
          <w:b/>
          <w:bCs/>
          <w:color w:val="auto"/>
          <w:sz w:val="24"/>
          <w:szCs w:val="24"/>
        </w:rPr>
        <w:t xml:space="preserve"> </w:t>
      </w:r>
    </w:p>
    <w:p w14:paraId="130865F2">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 IFISHI  YO KWIYEMERERA GUKORERWAHO UBUGENZUZI</w:t>
      </w:r>
    </w:p>
    <w:p w14:paraId="443BA159">
      <w:pPr>
        <w:spacing w:before="100" w:beforeAutospacing="1" w:after="100" w:afterAutospacing="1"/>
        <w:jc w:val="left"/>
        <w:rPr>
          <w:rFonts w:hint="default" w:ascii="Times New Roman" w:hAnsi="Times New Roman" w:cs="Times New Roman"/>
          <w:sz w:val="24"/>
          <w:szCs w:val="24"/>
        </w:rPr>
      </w:pPr>
      <w:r>
        <w:rPr>
          <w:rStyle w:val="92"/>
          <w:rFonts w:hint="default" w:ascii="Times New Roman" w:hAnsi="Times New Roman" w:cs="Times New Roman"/>
          <w:sz w:val="24"/>
          <w:szCs w:val="24"/>
        </w:rPr>
        <w:t>Study Title / Umutwe w’Ubushakashatsi:</w:t>
      </w:r>
      <w:r>
        <w:rPr>
          <w:rFonts w:hint="default" w:ascii="Times New Roman" w:hAnsi="Times New Roman" w:cs="Times New Roman"/>
          <w:sz w:val="24"/>
          <w:szCs w:val="24"/>
        </w:rPr>
        <w:br w:type="textWrapping"/>
      </w:r>
      <w:r>
        <w:rPr>
          <w:rStyle w:val="31"/>
          <w:rFonts w:hint="default" w:ascii="Times New Roman" w:hAnsi="Times New Roman" w:cs="Times New Roman"/>
          <w:sz w:val="24"/>
          <w:szCs w:val="24"/>
        </w:rPr>
        <w:t>Prevalence and Risk Factors of Occupational Injuries Among Building Construction Workers in the City of Kigali</w:t>
      </w:r>
      <w:r>
        <w:rPr>
          <w:rFonts w:hint="default" w:ascii="Times New Roman" w:hAnsi="Times New Roman" w:cs="Times New Roman"/>
          <w:sz w:val="24"/>
          <w:szCs w:val="24"/>
        </w:rPr>
        <w:br w:type="textWrapping"/>
      </w:r>
      <w:r>
        <w:rPr>
          <w:rStyle w:val="31"/>
          <w:rFonts w:hint="default" w:ascii="Times New Roman" w:hAnsi="Times New Roman" w:cs="Times New Roman"/>
          <w:sz w:val="24"/>
          <w:szCs w:val="24"/>
        </w:rPr>
        <w:t>Ubwinshi n’Imvano y’Imvune Ziterwa n’Akazi mu Bakora Imirimo yo Kubaka mu Mujyi wa Kigali</w:t>
      </w:r>
    </w:p>
    <w:p w14:paraId="3EA9A228">
      <w:pPr>
        <w:spacing w:before="100" w:beforeAutospacing="1" w:after="100" w:afterAutospacing="1"/>
        <w:jc w:val="left"/>
        <w:rPr>
          <w:rFonts w:hint="default" w:ascii="Times New Roman" w:hAnsi="Times New Roman" w:cs="Times New Roman"/>
          <w:sz w:val="24"/>
          <w:szCs w:val="24"/>
        </w:rPr>
      </w:pPr>
      <w:r>
        <w:rPr>
          <w:rStyle w:val="92"/>
          <w:rFonts w:hint="default" w:ascii="Times New Roman" w:hAnsi="Times New Roman" w:cs="Times New Roman"/>
          <w:sz w:val="24"/>
          <w:szCs w:val="24"/>
        </w:rPr>
        <w:t>Principal Investigator / Umushakashatsi Mukuru:</w:t>
      </w:r>
      <w:r>
        <w:rPr>
          <w:rFonts w:hint="default" w:ascii="Times New Roman" w:hAnsi="Times New Roman" w:cs="Times New Roman"/>
          <w:sz w:val="24"/>
          <w:szCs w:val="24"/>
        </w:rPr>
        <w:br w:type="textWrapping"/>
      </w:r>
      <w:r>
        <w:rPr>
          <w:rFonts w:hint="default" w:ascii="Times New Roman" w:hAnsi="Times New Roman" w:cs="Times New Roman"/>
          <w:sz w:val="24"/>
          <w:szCs w:val="24"/>
        </w:rPr>
        <w:t>Muvara Oleste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Bachelor of Science in Nursing </w:t>
      </w:r>
      <w:r>
        <w:rPr>
          <w:rFonts w:hint="default" w:ascii="Times New Roman" w:hAnsi="Times New Roman" w:cs="Times New Roman"/>
          <w:sz w:val="24"/>
          <w:szCs w:val="24"/>
        </w:rPr>
        <w:br w:type="textWrapping"/>
      </w:r>
      <w:r>
        <w:rPr>
          <w:rFonts w:hint="default" w:ascii="Times New Roman" w:hAnsi="Times New Roman" w:cs="Times New Roman"/>
          <w:sz w:val="24"/>
          <w:szCs w:val="24"/>
        </w:rPr>
        <w:t>Umunyeshuri w’Icyiciro cya kabiri cya Kaminuza mu buvuzi bwubuforomo rusange.</w:t>
      </w:r>
    </w:p>
    <w:p w14:paraId="0CBEB5AC">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Introduction / Intangiriro</w:t>
      </w:r>
    </w:p>
    <w:p w14:paraId="0B4C327F">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You are invited to participate in a research study about workplace injuries among construction workers in Kigali.</w:t>
      </w:r>
      <w:r>
        <w:rPr>
          <w:rFonts w:hint="default" w:ascii="Times New Roman" w:hAnsi="Times New Roman" w:cs="Times New Roman"/>
          <w:sz w:val="24"/>
          <w:szCs w:val="24"/>
        </w:rPr>
        <w:br w:type="textWrapping"/>
      </w:r>
      <w:r>
        <w:rPr>
          <w:rFonts w:hint="default" w:ascii="Times New Roman" w:hAnsi="Times New Roman" w:cs="Times New Roman"/>
          <w:sz w:val="24"/>
          <w:szCs w:val="24"/>
        </w:rPr>
        <w:t>Urashishikarizwa kwitabira ubushakashatsi ku mvune ziterwa n’akazi mu bakozi b’imirimo yo kubaka mu Mujyi wa Kigali.</w:t>
      </w:r>
    </w:p>
    <w:p w14:paraId="0539EFA8">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Purpose of the Study / Intego y’Ubushakashatsi</w:t>
      </w:r>
    </w:p>
    <w:p w14:paraId="1AABB861">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To find out how common workplace injuries are and what causes them.</w:t>
      </w:r>
      <w:r>
        <w:rPr>
          <w:rFonts w:hint="default" w:ascii="Times New Roman" w:hAnsi="Times New Roman" w:cs="Times New Roman"/>
          <w:sz w:val="24"/>
          <w:szCs w:val="24"/>
        </w:rPr>
        <w:br w:type="textWrapping"/>
      </w:r>
      <w:r>
        <w:rPr>
          <w:rFonts w:hint="default" w:ascii="Times New Roman" w:hAnsi="Times New Roman" w:cs="Times New Roman"/>
          <w:sz w:val="24"/>
          <w:szCs w:val="24"/>
        </w:rPr>
        <w:t>Gusesengura ubwinshi bw’imvune ziterwa n’akazi n’impamvu zibitera.</w:t>
      </w:r>
    </w:p>
    <w:p w14:paraId="48CD2B7E">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Procedures / Uko bikorwa</w:t>
      </w:r>
    </w:p>
    <w:p w14:paraId="020A5AD7">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You were asked questions in a private interview, lasting about 30–45 minutes.</w:t>
      </w:r>
      <w:r>
        <w:rPr>
          <w:rFonts w:hint="default" w:ascii="Times New Roman" w:hAnsi="Times New Roman" w:cs="Times New Roman"/>
          <w:sz w:val="24"/>
          <w:szCs w:val="24"/>
        </w:rPr>
        <w:br w:type="textWrapping"/>
      </w:r>
      <w:r>
        <w:rPr>
          <w:rFonts w:hint="default" w:ascii="Times New Roman" w:hAnsi="Times New Roman" w:cs="Times New Roman"/>
          <w:sz w:val="24"/>
          <w:szCs w:val="24"/>
        </w:rPr>
        <w:t>Uzahabwa ibibazo mu buryo bw’ikiganiro kigufi cy’iminota 30–45, aho ibanga rizubahirizwa.</w:t>
      </w:r>
    </w:p>
    <w:p w14:paraId="624BAA51">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Risks and Benefits / Ingaruka n’Inyungu</w:t>
      </w:r>
    </w:p>
    <w:p w14:paraId="0BD1D8D2">
      <w:pPr>
        <w:spacing w:before="100" w:beforeAutospacing="1" w:after="100" w:afterAutospacing="1"/>
        <w:jc w:val="left"/>
        <w:rPr>
          <w:rFonts w:hint="default" w:ascii="Times New Roman" w:hAnsi="Times New Roman" w:cs="Times New Roman"/>
          <w:sz w:val="24"/>
          <w:szCs w:val="24"/>
        </w:rPr>
      </w:pPr>
      <w:r>
        <w:rPr>
          <w:rStyle w:val="92"/>
          <w:rFonts w:hint="default" w:ascii="Times New Roman" w:hAnsi="Times New Roman" w:cs="Times New Roman"/>
          <w:sz w:val="24"/>
          <w:szCs w:val="24"/>
        </w:rPr>
        <w:t>Risks / Ingaruka:</w:t>
      </w:r>
      <w:r>
        <w:rPr>
          <w:rFonts w:hint="default" w:ascii="Times New Roman" w:hAnsi="Times New Roman" w:cs="Times New Roman"/>
          <w:sz w:val="24"/>
          <w:szCs w:val="24"/>
        </w:rPr>
        <w:t xml:space="preserve"> Minimal risk, except possible discomfort answering personal questions.</w:t>
      </w:r>
      <w:r>
        <w:rPr>
          <w:rFonts w:hint="default" w:ascii="Times New Roman" w:hAnsi="Times New Roman" w:cs="Times New Roman"/>
          <w:sz w:val="24"/>
          <w:szCs w:val="24"/>
        </w:rPr>
        <w:br w:type="textWrapping"/>
      </w:r>
      <w:r>
        <w:rPr>
          <w:rStyle w:val="92"/>
          <w:rFonts w:hint="default" w:ascii="Times New Roman" w:hAnsi="Times New Roman" w:cs="Times New Roman"/>
          <w:sz w:val="24"/>
          <w:szCs w:val="24"/>
        </w:rPr>
        <w:t>Ingaruka:</w:t>
      </w:r>
      <w:r>
        <w:rPr>
          <w:rFonts w:hint="default" w:ascii="Times New Roman" w:hAnsi="Times New Roman" w:cs="Times New Roman"/>
          <w:sz w:val="24"/>
          <w:szCs w:val="24"/>
        </w:rPr>
        <w:t xml:space="preserve"> Nta ngaruka zikomeye zitegerejwe, uretse kuba hari ibibazo ushobora gufata nk’ibikomeye.</w:t>
      </w:r>
      <w:r>
        <w:rPr>
          <w:rFonts w:hint="default" w:ascii="Times New Roman" w:hAnsi="Times New Roman" w:cs="Times New Roman"/>
          <w:sz w:val="24"/>
          <w:szCs w:val="24"/>
        </w:rPr>
        <w:br w:type="textWrapping"/>
      </w:r>
      <w:r>
        <w:rPr>
          <w:rStyle w:val="92"/>
          <w:rFonts w:hint="default" w:ascii="Times New Roman" w:hAnsi="Times New Roman" w:cs="Times New Roman"/>
          <w:sz w:val="24"/>
          <w:szCs w:val="24"/>
        </w:rPr>
        <w:t>Benefits / Inyungu:</w:t>
      </w:r>
      <w:r>
        <w:rPr>
          <w:rFonts w:hint="default" w:ascii="Times New Roman" w:hAnsi="Times New Roman" w:cs="Times New Roman"/>
          <w:sz w:val="24"/>
          <w:szCs w:val="24"/>
        </w:rPr>
        <w:t xml:space="preserve"> Your participation will help improve worker safety.</w:t>
      </w:r>
      <w:r>
        <w:rPr>
          <w:rFonts w:hint="default" w:ascii="Times New Roman" w:hAnsi="Times New Roman" w:cs="Times New Roman"/>
          <w:sz w:val="24"/>
          <w:szCs w:val="24"/>
        </w:rPr>
        <w:br w:type="textWrapping"/>
      </w:r>
      <w:r>
        <w:rPr>
          <w:rStyle w:val="92"/>
          <w:rFonts w:hint="default" w:ascii="Times New Roman" w:hAnsi="Times New Roman" w:cs="Times New Roman"/>
          <w:sz w:val="24"/>
          <w:szCs w:val="24"/>
        </w:rPr>
        <w:t>Inyungu:</w:t>
      </w:r>
      <w:r>
        <w:rPr>
          <w:rFonts w:hint="default" w:ascii="Times New Roman" w:hAnsi="Times New Roman" w:cs="Times New Roman"/>
          <w:sz w:val="24"/>
          <w:szCs w:val="24"/>
        </w:rPr>
        <w:t xml:space="preserve"> Ubutumwa bwawe bushobora gutanga amakuru afasha kunoza umutekano w’abakozi.</w:t>
      </w:r>
    </w:p>
    <w:p w14:paraId="0C77B048">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Voluntary Participation / Kwitabira ku bushake</w:t>
      </w:r>
    </w:p>
    <w:p w14:paraId="66B27247">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Participation is voluntary. You can withdraw anytime without any consequences.</w:t>
      </w:r>
      <w:r>
        <w:rPr>
          <w:rFonts w:hint="default" w:ascii="Times New Roman" w:hAnsi="Times New Roman" w:cs="Times New Roman"/>
          <w:sz w:val="24"/>
          <w:szCs w:val="24"/>
        </w:rPr>
        <w:br w:type="textWrapping"/>
      </w:r>
      <w:r>
        <w:rPr>
          <w:rFonts w:hint="default" w:ascii="Times New Roman" w:hAnsi="Times New Roman" w:cs="Times New Roman"/>
          <w:sz w:val="24"/>
          <w:szCs w:val="24"/>
        </w:rPr>
        <w:t>Kwitabira ni ku bushake kandi ushobora kureka kwitabira igihe icyo ari cyo cyose nta gihano.</w:t>
      </w:r>
    </w:p>
    <w:p w14:paraId="66D6E981">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Confidentiality / Ibigomba Kugirwa Ibanga</w:t>
      </w:r>
    </w:p>
    <w:p w14:paraId="5DC8E04A">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Your answers were kept confidential and used for research only.</w:t>
      </w:r>
      <w:r>
        <w:rPr>
          <w:rFonts w:hint="default" w:ascii="Times New Roman" w:hAnsi="Times New Roman" w:cs="Times New Roman"/>
          <w:sz w:val="24"/>
          <w:szCs w:val="24"/>
        </w:rPr>
        <w:br w:type="textWrapping"/>
      </w:r>
      <w:r>
        <w:rPr>
          <w:rFonts w:hint="default" w:ascii="Times New Roman" w:hAnsi="Times New Roman" w:cs="Times New Roman"/>
          <w:sz w:val="24"/>
          <w:szCs w:val="24"/>
        </w:rPr>
        <w:t>Amakuru uhatanga azagirwa ibanga kandi akoreshwe gusa muri ubu bushakashatsi.</w:t>
      </w:r>
    </w:p>
    <w:p w14:paraId="7E515C55">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Contact Information / Aho wabaza ibisobanuro birambuye</w:t>
      </w:r>
    </w:p>
    <w:p w14:paraId="125026D6">
      <w:pPr>
        <w:numPr>
          <w:ilvl w:val="0"/>
          <w:numId w:val="17"/>
        </w:numPr>
        <w:spacing w:before="100" w:beforeAutospacing="1" w:after="100" w:afterAutospacing="1" w:line="240" w:lineRule="auto"/>
        <w:jc w:val="left"/>
        <w:rPr>
          <w:rFonts w:hint="default" w:ascii="Times New Roman" w:hAnsi="Times New Roman" w:cs="Times New Roman"/>
          <w:b/>
          <w:bCs/>
          <w:sz w:val="24"/>
          <w:szCs w:val="24"/>
        </w:rPr>
      </w:pPr>
      <w:r>
        <w:rPr>
          <w:rStyle w:val="92"/>
          <w:rFonts w:hint="default" w:ascii="Times New Roman" w:hAnsi="Times New Roman" w:cs="Times New Roman"/>
          <w:sz w:val="24"/>
          <w:szCs w:val="24"/>
        </w:rPr>
        <w:t>Muvara Oleste: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0784767857</w:t>
      </w:r>
    </w:p>
    <w:p w14:paraId="27EEA042">
      <w:pPr>
        <w:numPr>
          <w:ilvl w:val="0"/>
          <w:numId w:val="17"/>
        </w:numPr>
        <w:spacing w:before="100" w:beforeAutospacing="1" w:after="100" w:afterAutospacing="1" w:line="240" w:lineRule="auto"/>
        <w:jc w:val="left"/>
        <w:rPr>
          <w:rFonts w:hint="default" w:ascii="Times New Roman" w:hAnsi="Times New Roman" w:cs="Times New Roman"/>
          <w:sz w:val="24"/>
          <w:szCs w:val="24"/>
        </w:rPr>
      </w:pPr>
      <w:r>
        <w:rPr>
          <w:rStyle w:val="92"/>
          <w:rFonts w:hint="default" w:ascii="Times New Roman" w:hAnsi="Times New Roman" w:cs="Times New Roman"/>
          <w:sz w:val="24"/>
          <w:szCs w:val="24"/>
        </w:rPr>
        <w:t>Supervisor / Umuyobozi w’Ubushakashatsi:</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0783019476</w:t>
      </w:r>
    </w:p>
    <w:p w14:paraId="0886C684">
      <w:pPr>
        <w:jc w:val="left"/>
        <w:rPr>
          <w:rFonts w:hint="default" w:ascii="Times New Roman" w:hAnsi="Times New Roman" w:cs="Times New Roman"/>
          <w:sz w:val="24"/>
          <w:szCs w:val="24"/>
        </w:rPr>
      </w:pPr>
      <w:r>
        <w:rPr>
          <w:rStyle w:val="92"/>
          <w:rFonts w:hint="default" w:ascii="Times New Roman" w:hAnsi="Times New Roman" w:cs="Times New Roman"/>
          <w:sz w:val="24"/>
          <w:szCs w:val="24"/>
        </w:rPr>
        <w:t>Consent Statement / Ijambo ry’iyemeza</w:t>
      </w:r>
    </w:p>
    <w:p w14:paraId="357A74D2">
      <w:pPr>
        <w:spacing w:before="100" w:beforeAutospacing="1" w:after="100" w:afterAutospacing="1"/>
        <w:jc w:val="left"/>
        <w:rPr>
          <w:rFonts w:hint="default" w:ascii="Times New Roman" w:hAnsi="Times New Roman" w:cs="Times New Roman"/>
          <w:sz w:val="24"/>
          <w:szCs w:val="24"/>
        </w:rPr>
      </w:pPr>
      <w:r>
        <w:rPr>
          <w:rFonts w:hint="default" w:ascii="Times New Roman" w:hAnsi="Times New Roman" w:cs="Times New Roman"/>
          <w:sz w:val="24"/>
          <w:szCs w:val="24"/>
        </w:rPr>
        <w:t>I have read (or been told about) this research. I understand it and agree to participate.</w:t>
      </w:r>
      <w:r>
        <w:rPr>
          <w:rFonts w:hint="default" w:ascii="Times New Roman" w:hAnsi="Times New Roman" w:cs="Times New Roman"/>
          <w:sz w:val="24"/>
          <w:szCs w:val="24"/>
        </w:rPr>
        <w:br w:type="textWrapping"/>
      </w:r>
      <w:r>
        <w:rPr>
          <w:rFonts w:hint="default" w:ascii="Times New Roman" w:hAnsi="Times New Roman" w:cs="Times New Roman"/>
          <w:sz w:val="24"/>
          <w:szCs w:val="24"/>
        </w:rPr>
        <w:t>Ndasobanukiwe n’ibikubiye muri ubu bushakashatsi kandi nemeye ku bushake kwitabira.</w:t>
      </w:r>
    </w:p>
    <w:p w14:paraId="35E05EFA">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Participant’s Name / Amazina y’Uwitabiriye:</w:t>
      </w:r>
      <w:r>
        <w:rPr>
          <w:rFonts w:hint="default" w:ascii="Times New Roman" w:hAnsi="Times New Roman" w:eastAsia="Times New Roman" w:cs="Times New Roman"/>
          <w:sz w:val="24"/>
          <w:szCs w:val="24"/>
        </w:rPr>
        <w:t xml:space="preserve"> _________________________</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b/>
          <w:bCs/>
          <w:sz w:val="24"/>
          <w:szCs w:val="24"/>
        </w:rPr>
        <w:t>Signature or Thumbprint / Umukono cyangwa Igikumwe:</w:t>
      </w:r>
      <w:r>
        <w:rPr>
          <w:rFonts w:hint="default" w:ascii="Times New Roman" w:hAnsi="Times New Roman" w:eastAsia="Times New Roman" w:cs="Times New Roman"/>
          <w:sz w:val="24"/>
          <w:szCs w:val="24"/>
        </w:rPr>
        <w:t xml:space="preserve"> _____________________</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b/>
          <w:bCs/>
          <w:sz w:val="24"/>
          <w:szCs w:val="24"/>
        </w:rPr>
        <w:t>Date / Itariki:</w:t>
      </w:r>
      <w:r>
        <w:rPr>
          <w:rFonts w:hint="default" w:ascii="Times New Roman" w:hAnsi="Times New Roman" w:eastAsia="Times New Roman" w:cs="Times New Roman"/>
          <w:sz w:val="24"/>
          <w:szCs w:val="24"/>
        </w:rPr>
        <w:t xml:space="preserve"> ____ / ____ / 2025</w:t>
      </w:r>
    </w:p>
    <w:p w14:paraId="7BA8699E">
      <w:pPr>
        <w:jc w:val="left"/>
        <w:rPr>
          <w:rFonts w:hint="default" w:ascii="Times New Roman" w:hAnsi="Times New Roman" w:cs="Times New Roman"/>
          <w:b/>
          <w:sz w:val="24"/>
          <w:szCs w:val="24"/>
        </w:rPr>
      </w:pPr>
      <w:bookmarkStart w:id="54" w:name="_Toc197441253"/>
      <w:r>
        <w:rPr>
          <w:rFonts w:hint="default" w:ascii="Times New Roman" w:hAnsi="Times New Roman" w:cs="Times New Roman"/>
          <w:b/>
          <w:sz w:val="24"/>
          <w:szCs w:val="24"/>
        </w:rPr>
        <w:t>Researcher’s Name / Amazina y’Umushakashatsi: ________________________</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Signature / Umukono: _________________________________</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Date / Itariki: ____ / ____ / 2025</w:t>
      </w:r>
      <w:bookmarkEnd w:id="54"/>
    </w:p>
    <w:p w14:paraId="06E8D993">
      <w:pPr>
        <w:spacing w:before="100" w:beforeAutospacing="1" w:after="100" w:afterAutospacing="1" w:line="240" w:lineRule="auto"/>
        <w:jc w:val="left"/>
        <w:outlineLvl w:val="1"/>
        <w:rPr>
          <w:rFonts w:hint="default" w:ascii="Times New Roman" w:hAnsi="Times New Roman" w:eastAsia="Times New Roman" w:cs="Times New Roman"/>
          <w:b/>
          <w:bCs/>
          <w:sz w:val="24"/>
          <w:szCs w:val="24"/>
        </w:rPr>
      </w:pPr>
    </w:p>
    <w:p w14:paraId="2DEF8397">
      <w:pPr>
        <w:pStyle w:val="3"/>
        <w:spacing w:line="480" w:lineRule="auto"/>
        <w:jc w:val="left"/>
        <w:rPr>
          <w:rFonts w:hint="default" w:ascii="Times New Roman" w:hAnsi="Times New Roman" w:cs="Times New Roman"/>
          <w:b/>
          <w:bCs/>
          <w:color w:val="auto"/>
          <w:sz w:val="24"/>
          <w:szCs w:val="24"/>
        </w:rPr>
      </w:pPr>
      <w:bookmarkStart w:id="55" w:name="_Toc205801946"/>
      <w:bookmarkStart w:id="56" w:name="_Toc22935"/>
      <w:r>
        <w:rPr>
          <w:rFonts w:hint="default" w:ascii="Times New Roman" w:hAnsi="Times New Roman" w:cs="Times New Roman"/>
          <w:b/>
          <w:bCs/>
          <w:color w:val="auto"/>
          <w:sz w:val="24"/>
          <w:szCs w:val="24"/>
        </w:rPr>
        <w:t>APPENDIX 4. STRACTURED  QUESTIONNAIRE / IFISHI Y’IBAZO</w:t>
      </w:r>
      <w:bookmarkEnd w:id="55"/>
      <w:bookmarkEnd w:id="56"/>
    </w:p>
    <w:p w14:paraId="5898119E">
      <w:pPr>
        <w:spacing w:line="48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Study Title:</w:t>
      </w:r>
      <w:r>
        <w:rPr>
          <w:rFonts w:hint="default" w:ascii="Times New Roman" w:hAnsi="Times New Roman" w:cs="Times New Roman"/>
          <w:sz w:val="24"/>
          <w:szCs w:val="24"/>
        </w:rPr>
        <w:t xml:space="preserve"> Prevalence and Risk Factors of Occupational Injuries Among Building Construction Workers in the City of Kigali/</w:t>
      </w:r>
    </w:p>
    <w:p w14:paraId="5CE8CB77">
      <w:pPr>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Ubwinshi n’Imvano y’Imvune Ziterwa n’Akazi mu Bakora Imirimo yo Kubaka mu Mujyi wa Kigali.</w:t>
      </w:r>
    </w:p>
    <w:p w14:paraId="69D271BD">
      <w:pPr>
        <w:spacing w:before="100" w:beforeAutospacing="1" w:after="100" w:afterAutospacing="1" w:line="48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Interviewer’s Name:</w:t>
      </w:r>
      <w:r>
        <w:rPr>
          <w:rFonts w:hint="default" w:ascii="Times New Roman" w:hAnsi="Times New Roman" w:eastAsia="Times New Roman" w:cs="Times New Roman"/>
          <w:sz w:val="24"/>
          <w:szCs w:val="24"/>
        </w:rPr>
        <w:t xml:space="preserve"> ___________________ | </w:t>
      </w:r>
      <w:r>
        <w:rPr>
          <w:rFonts w:hint="default" w:ascii="Times New Roman" w:hAnsi="Times New Roman" w:eastAsia="Times New Roman" w:cs="Times New Roman"/>
          <w:b/>
          <w:bCs/>
          <w:sz w:val="24"/>
          <w:szCs w:val="24"/>
        </w:rPr>
        <w:t>Date:</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sz w:val="24"/>
          <w:szCs w:val="24"/>
        </w:rPr>
        <w:t>/2025</w:t>
      </w:r>
      <w:r>
        <w:rPr>
          <w:rFonts w:hint="default" w:ascii="Times New Roman" w:hAnsi="Times New Roman" w:eastAsia="Times New Roman" w:cs="Times New Roman"/>
          <w:sz w:val="24"/>
          <w:szCs w:val="24"/>
        </w:rPr>
        <w:br w:type="textWrapping"/>
      </w:r>
      <w:r>
        <w:rPr>
          <w:rFonts w:hint="default" w:ascii="Times New Roman" w:hAnsi="Times New Roman" w:cs="Times New Roman"/>
          <w:b/>
          <w:bCs/>
          <w:sz w:val="24"/>
          <w:szCs w:val="24"/>
        </w:rPr>
        <w:t>SECTION A: Socio-Demographic Information</w:t>
      </w:r>
    </w:p>
    <w:p w14:paraId="496253E0">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IGICE A: Amakuru y’Umuntu ku Giti cye</w:t>
      </w:r>
    </w:p>
    <w:p w14:paraId="5C3887A6">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Age group / Icyiciro cy’imyaka: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18-27 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28–37 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38-47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&gt;47</w:t>
      </w:r>
    </w:p>
    <w:p w14:paraId="7FB8CBE2">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Sex / Igitsina: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Male / Gabo 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Female / Gore</w:t>
      </w:r>
    </w:p>
    <w:p w14:paraId="6F72A279">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Marital Status / Imiterere y’Ubuzima bw’Urugo: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Single / Ingaragu 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Married / Arubatse 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Separated/Widowed / Atandukanye n’uwo bashakanye cyangwa wapfakaye</w:t>
      </w:r>
    </w:p>
    <w:p w14:paraId="1BCFE216">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Education Level / Urwego rw’amashuri: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None / Nta na rumwe 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Primary / Abanza 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Secondary / Ayisumbuye 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Tertiary / Kaminuza</w:t>
      </w:r>
    </w:p>
    <w:p w14:paraId="11212FA6">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Employment Status / Imiterere y’Akazi: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Permanent / Akaramba 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Temporary / Gahoraho 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Casual / Kazinduka</w:t>
      </w:r>
    </w:p>
    <w:p w14:paraId="412DBBFC">
      <w:pPr>
        <w:numPr>
          <w:ilvl w:val="0"/>
          <w:numId w:val="18"/>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Experience in construction / Uburambe mu kubaka: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&lt;1 year / Munsi y’umwaka 1 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1–4 years 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&gt;4 years</w:t>
      </w:r>
    </w:p>
    <w:p w14:paraId="129193BB">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SECTION B: Occupational Characteristics</w:t>
      </w:r>
    </w:p>
    <w:p w14:paraId="75DD36F6">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IGICE B: Amakuru ajyanye n’Akazi</w:t>
      </w:r>
    </w:p>
    <w:p w14:paraId="429266E4">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Job Role / Umurimo ukora: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Mason / Umwubatsi 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Carpenter / Umubaji 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Laborer / Umukozi w’ingufu 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Other / Ibindi: ___________</w:t>
      </w:r>
    </w:p>
    <w:p w14:paraId="0582057C">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Daily working hours / Amasaha y’akazi ku munsi: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≤8 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9–10 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&gt;10</w:t>
      </w:r>
    </w:p>
    <w:p w14:paraId="6819128D">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Night shifts / Ukora amasaha y’ijoro?: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Never / Ntibibaho 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Sometimes / Rimwe na rimwe 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Often / Kenshi</w:t>
      </w:r>
    </w:p>
    <w:p w14:paraId="24E9A761">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Received safety training? / Wahuguwe ku mutekano?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32C70D41">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If yes, source of training / Aho waherewe amahugurwa: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Training Institute / Ikigo cy’amahugurwa 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Workplace / Ahantu ukorera 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Both / Byombi 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Other: ___________</w:t>
      </w:r>
    </w:p>
    <w:p w14:paraId="1954485D">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Written safety policy at site? / Politiki y’umutekano iri ku kazi?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Don’t Know / Simbizi</w:t>
      </w:r>
    </w:p>
    <w:p w14:paraId="5168D1C7">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Hazard signs present? / Hari ibyapa by’amabwiriza?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3D44AFC3">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Quality of supervision / Ubugenzuzi uko buhagaze: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Adequate / Bihagije 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Inadequate / Ntibihagije 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None / Nta bugenzuzi</w:t>
      </w:r>
    </w:p>
    <w:p w14:paraId="0F1797F8">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PPE provider / Ninde utanga ibikoresho by’umutekano?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Employer / Umukoresha 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Worker / Njyewe ubwanjye 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Not provided / Ntibihari</w:t>
      </w:r>
    </w:p>
    <w:p w14:paraId="172DCD8D">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PPE usage frequency / Uko ukoresha ibikoresho by’umutekano: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Always / Buri gihe 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Sometimes / Rimwe na rimwe 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Never / Ntayo nkoresha</w:t>
      </w:r>
    </w:p>
    <w:p w14:paraId="53336680">
      <w:pPr>
        <w:numPr>
          <w:ilvl w:val="0"/>
          <w:numId w:val="19"/>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Is workplace safe? / Aho ukorera haratekanye?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75F012E4">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SECTION C: Behavioral Factors</w:t>
      </w:r>
    </w:p>
    <w:p w14:paraId="16119F3B">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IGICE C: Imyitwarire ijyanye n’akazi</w:t>
      </w:r>
    </w:p>
    <w:p w14:paraId="3D164B36">
      <w:pPr>
        <w:numPr>
          <w:ilvl w:val="0"/>
          <w:numId w:val="20"/>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Do you drink alcohol? / Ujya unywa inzoga?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1B5039FA">
      <w:pPr>
        <w:numPr>
          <w:ilvl w:val="0"/>
          <w:numId w:val="20"/>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If yes, when? / Niba ari yego, ni ryari?:</w:t>
      </w:r>
    </w:p>
    <w:p w14:paraId="6FCCD9C0">
      <w:pPr>
        <w:numPr>
          <w:ilvl w:val="0"/>
          <w:numId w:val="21"/>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Before work? / Mbere y’akazi? 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20CA81DB">
      <w:pPr>
        <w:numPr>
          <w:ilvl w:val="0"/>
          <w:numId w:val="21"/>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During work? / Mu kazi? 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13E45FA4">
      <w:pPr>
        <w:numPr>
          <w:ilvl w:val="0"/>
          <w:numId w:val="22"/>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Do you smoke? / Unywa itabi?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3B35C915">
      <w:pPr>
        <w:numPr>
          <w:ilvl w:val="0"/>
          <w:numId w:val="22"/>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Trouble sleeping? / Ufite ibibazo by’ibitotsi?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196FEE71">
      <w:pPr>
        <w:numPr>
          <w:ilvl w:val="0"/>
          <w:numId w:val="22"/>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Satisfied with job? / Wishimira akazi kawe?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761B2749">
      <w:pPr>
        <w:numPr>
          <w:ilvl w:val="0"/>
          <w:numId w:val="22"/>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Experience stress at work? / Ufite igitutu cy’akazi?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0ABF0B3E">
      <w:pPr>
        <w:numPr>
          <w:ilvl w:val="0"/>
          <w:numId w:val="22"/>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Risk-taking behavior at work? / Ufata ibyemezo by’ubwiyahuzi ku kazi?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5E1EF667">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SECTION D: Occupational Injury Experience</w:t>
      </w:r>
    </w:p>
    <w:p w14:paraId="64DFC60D">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IGICE D: Imvune z’akazi</w:t>
      </w:r>
    </w:p>
    <w:p w14:paraId="77BDCB7E">
      <w:pPr>
        <w:numPr>
          <w:ilvl w:val="0"/>
          <w:numId w:val="23"/>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Injured in the last 6 months? / Wigeze uvunika mu mezi 6 ashize?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47349AC2">
      <w:p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i/>
          <w:iCs/>
          <w:sz w:val="24"/>
          <w:szCs w:val="24"/>
        </w:rPr>
        <w:t>If yes, proceed. If no, skip to end. / Niba ari yego, komereza hasi. Niba ari oya, kurangiza ibazwa.</w:t>
      </w:r>
    </w:p>
    <w:p w14:paraId="4821D33A">
      <w:pPr>
        <w:numPr>
          <w:ilvl w:val="0"/>
          <w:numId w:val="24"/>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Type of injury / Ubwoko bw’imvune: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Cut / Gukomereka 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Fall / Kugwa 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Electrocution / Gukubitwa n’amashanyarazi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Eye injury / Imvune y’amaso 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Hit by object / Gukubitwa n’ikintu 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Other / Ibindi: ___________</w:t>
      </w:r>
    </w:p>
    <w:p w14:paraId="54B12E3D">
      <w:pPr>
        <w:numPr>
          <w:ilvl w:val="0"/>
          <w:numId w:val="24"/>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Where did it occur? / Byabereye he?: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Ground level / Ku butaka 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Height / Ahantu hejuru 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Scaffold / Ku ntebe y’akazi 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Other / Ibindi: ___________</w:t>
      </w:r>
    </w:p>
    <w:p w14:paraId="2C47AFA8">
      <w:pPr>
        <w:numPr>
          <w:ilvl w:val="0"/>
          <w:numId w:val="24"/>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Cause of injury / Icyateye imvune: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PPE / Kubura ibikoresho by’umutekano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Poor supervision / Ubugenzuzi budahagije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Faulty equipment / Ibikoresho bifite ikibazo</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Worker error / Ikosa ry’umukozi</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Other / Ibindi: ___________</w:t>
      </w:r>
    </w:p>
    <w:p w14:paraId="552A7D2C">
      <w:pPr>
        <w:numPr>
          <w:ilvl w:val="0"/>
          <w:numId w:val="24"/>
        </w:numPr>
        <w:spacing w:before="100" w:beforeAutospacing="1" w:after="100" w:afterAutospacing="1" w:line="24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Did you report it? / Wigeze ubivuga cyangwa ubimenyesha?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Yes / Yego </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 / Oya</w:t>
      </w:r>
    </w:p>
    <w:p w14:paraId="03A54E06">
      <w:pPr>
        <w:numPr>
          <w:ilvl w:val="0"/>
          <w:numId w:val="24"/>
        </w:numPr>
        <w:spacing w:before="100" w:beforeAutospacing="1" w:after="100" w:afterAutospacing="1" w:line="240" w:lineRule="auto"/>
        <w:jc w:val="left"/>
        <w:rPr>
          <w:rFonts w:hint="default" w:ascii="Times New Roman" w:hAnsi="Times New Roman" w:cs="Times New Roman"/>
        </w:rPr>
      </w:pPr>
      <w:r>
        <w:rPr>
          <w:rFonts w:hint="default" w:ascii="Times New Roman" w:hAnsi="Times New Roman" w:eastAsia="Times New Roman" w:cs="Times New Roman"/>
          <w:sz w:val="24"/>
          <w:szCs w:val="24"/>
        </w:rPr>
        <w:t>Action taken? / Icyakozwe nyuma: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First aid / Ubufasha bw’ibanze</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Hospital treatment / Kwivuriza kwa muganga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Time off / Kuruhuka</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rPr>
        <w:t xml:space="preserve"> Nothing / Nta cyakozwe</w:t>
      </w:r>
    </w:p>
    <w:sectPr>
      <w:pgSz w:w="12240" w:h="15840"/>
      <w:pgMar w:top="1440" w:right="1800" w:bottom="1440" w:left="1800" w:header="720" w:footer="720" w:gutter="0"/>
      <w:pgNumType w:fmt="decimal"/>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ES TECHNOLOGY LTD" w:date="2025-11-20T21:30:00Z" w:initials="YTL">
    <w:p w14:paraId="6E9EEA23">
      <w:pPr>
        <w:pStyle w:val="26"/>
      </w:pPr>
      <w:r>
        <w:annotationRef/>
      </w:r>
    </w:p>
  </w:comment>
  <w:comment w:id="1" w:author="YES TECHNOLOGY LTD" w:date="2025-11-20T21:30:00Z" w:initials="YTL">
    <w:p w14:paraId="65D4D3D9">
      <w:pPr>
        <w:pStyle w:val="26"/>
      </w:pPr>
      <w:r>
        <w:t>Add study aim here</w:t>
      </w:r>
    </w:p>
  </w:comment>
  <w:comment w:id="2" w:author="User" w:date="2025-11-22T14:58:00Z" w:initials="U">
    <w:p w14:paraId="2BBB57AD">
      <w:pPr>
        <w:pStyle w:val="26"/>
      </w:pPr>
      <w:r>
        <w:annotationRef/>
      </w:r>
    </w:p>
  </w:comment>
  <w:comment w:id="3" w:author="YES TECHNOLOGY LTD" w:date="2025-11-25T07:17:00Z" w:initials="YTL">
    <w:p w14:paraId="1DD69056">
      <w:pPr>
        <w:pStyle w:val="26"/>
      </w:pPr>
      <w:r>
        <w:t xml:space="preserve">Remove bullets: put coma and make a paragraph </w:t>
      </w:r>
    </w:p>
  </w:comment>
  <w:comment w:id="4" w:author="YES TECHNOLOGY LTD" w:date="2025-11-20T21:30:00Z" w:initials="YTL">
    <w:p w14:paraId="2F68157B">
      <w:pPr>
        <w:pStyle w:val="26"/>
      </w:pPr>
      <w:r>
        <w:t>change</w:t>
      </w:r>
    </w:p>
  </w:comment>
  <w:comment w:id="5" w:author="User" w:date="2025-11-22T14:58:00Z" w:initials="U">
    <w:p w14:paraId="17E1AF64">
      <w:pPr>
        <w:pStyle w:val="26"/>
      </w:pPr>
      <w:r>
        <w:annotationRef/>
      </w:r>
    </w:p>
  </w:comment>
  <w:comment w:id="6" w:author="User" w:date="2025-11-22T14:58:00Z" w:initials="U">
    <w:p w14:paraId="030942F0">
      <w:pPr>
        <w:pStyle w:val="26"/>
      </w:pPr>
      <w:r>
        <w:annotationRef/>
      </w:r>
    </w:p>
  </w:comment>
  <w:comment w:id="7" w:author="YES TECHNOLOGY LTD" w:date="2025-11-20T21:36:00Z" w:initials="YTL">
    <w:p w14:paraId="5CD12BAA">
      <w:pPr>
        <w:pStyle w:val="26"/>
      </w:pPr>
      <w:r>
        <w:t>full words</w:t>
      </w:r>
    </w:p>
  </w:comment>
  <w:comment w:id="8" w:author="YES TECHNOLOGY LTD" w:date="2025-11-20T21:38:00Z" w:initials="YTL">
    <w:p w14:paraId="57B5A9ED">
      <w:pPr>
        <w:pStyle w:val="26"/>
      </w:pPr>
      <w:r>
        <w:t>this should come after  research questions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9EEA23" w15:done="1"/>
  <w15:commentEx w15:paraId="65D4D3D9" w15:done="1" w15:paraIdParent="6E9EEA23"/>
  <w15:commentEx w15:paraId="2BBB57AD" w15:done="1" w15:paraIdParent="6E9EEA23"/>
  <w15:commentEx w15:paraId="1DD69056" w15:done="0"/>
  <w15:commentEx w15:paraId="2F68157B" w15:done="1"/>
  <w15:commentEx w15:paraId="17E1AF64" w15:done="1" w15:paraIdParent="2F68157B"/>
  <w15:commentEx w15:paraId="030942F0" w15:done="1" w15:paraIdParent="2F68157B"/>
  <w15:commentEx w15:paraId="5CD12BAA" w15:done="1"/>
  <w15:commentEx w15:paraId="57B5A9ED"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C3C40">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F4ED1F">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5AF4ED1F">
                    <w:pPr>
                      <w:pStyle w:val="3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64599">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FC5C1">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4CFFC5C1">
                    <w:pPr>
                      <w:pStyle w:val="3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56F7D52"/>
    <w:multiLevelType w:val="multilevel"/>
    <w:tmpl w:val="156F7D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9F63247"/>
    <w:multiLevelType w:val="multilevel"/>
    <w:tmpl w:val="19F63247"/>
    <w:lvl w:ilvl="0" w:tentative="0">
      <w:start w:val="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FAA0569"/>
    <w:multiLevelType w:val="multilevel"/>
    <w:tmpl w:val="1FAA0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60C1F9A"/>
    <w:multiLevelType w:val="multilevel"/>
    <w:tmpl w:val="360C1F9A"/>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7AC7086"/>
    <w:multiLevelType w:val="multilevel"/>
    <w:tmpl w:val="37AC7086"/>
    <w:lvl w:ilvl="0" w:tentative="0">
      <w:start w:val="2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46061A0"/>
    <w:multiLevelType w:val="multilevel"/>
    <w:tmpl w:val="446061A0"/>
    <w:lvl w:ilvl="0" w:tentative="0">
      <w:start w:val="3"/>
      <w:numFmt w:val="decimal"/>
      <w:lvlText w:val="%1"/>
      <w:lvlJc w:val="left"/>
      <w:pPr>
        <w:ind w:left="360" w:hanging="360"/>
      </w:pPr>
      <w:rPr>
        <w:rFonts w:hint="default" w:eastAsiaTheme="majorEastAsia"/>
      </w:rPr>
    </w:lvl>
    <w:lvl w:ilvl="1" w:tentative="0">
      <w:start w:val="1"/>
      <w:numFmt w:val="decimal"/>
      <w:lvlText w:val="%1.%2"/>
      <w:lvlJc w:val="left"/>
      <w:pPr>
        <w:ind w:left="3150" w:hanging="360"/>
      </w:pPr>
      <w:rPr>
        <w:rFonts w:hint="default" w:eastAsiaTheme="majorEastAsia"/>
        <w:b/>
        <w:bCs/>
      </w:rPr>
    </w:lvl>
    <w:lvl w:ilvl="2" w:tentative="0">
      <w:start w:val="1"/>
      <w:numFmt w:val="decimal"/>
      <w:lvlText w:val="%1.%2.%3"/>
      <w:lvlJc w:val="left"/>
      <w:pPr>
        <w:ind w:left="2160" w:hanging="720"/>
      </w:pPr>
      <w:rPr>
        <w:rFonts w:hint="default" w:eastAsiaTheme="majorEastAsia"/>
      </w:rPr>
    </w:lvl>
    <w:lvl w:ilvl="3" w:tentative="0">
      <w:start w:val="1"/>
      <w:numFmt w:val="decimal"/>
      <w:lvlText w:val="%1.%2.%3.%4"/>
      <w:lvlJc w:val="left"/>
      <w:pPr>
        <w:ind w:left="2880" w:hanging="720"/>
      </w:pPr>
      <w:rPr>
        <w:rFonts w:hint="default" w:eastAsiaTheme="majorEastAsia"/>
      </w:rPr>
    </w:lvl>
    <w:lvl w:ilvl="4" w:tentative="0">
      <w:start w:val="1"/>
      <w:numFmt w:val="decimal"/>
      <w:lvlText w:val="%1.%2.%3.%4.%5"/>
      <w:lvlJc w:val="left"/>
      <w:pPr>
        <w:ind w:left="3960" w:hanging="1080"/>
      </w:pPr>
      <w:rPr>
        <w:rFonts w:hint="default" w:eastAsiaTheme="majorEastAsia"/>
      </w:rPr>
    </w:lvl>
    <w:lvl w:ilvl="5" w:tentative="0">
      <w:start w:val="1"/>
      <w:numFmt w:val="decimal"/>
      <w:lvlText w:val="%1.%2.%3.%4.%5.%6"/>
      <w:lvlJc w:val="left"/>
      <w:pPr>
        <w:ind w:left="4680" w:hanging="1080"/>
      </w:pPr>
      <w:rPr>
        <w:rFonts w:hint="default" w:eastAsiaTheme="majorEastAsia"/>
      </w:rPr>
    </w:lvl>
    <w:lvl w:ilvl="6" w:tentative="0">
      <w:start w:val="1"/>
      <w:numFmt w:val="decimal"/>
      <w:lvlText w:val="%1.%2.%3.%4.%5.%6.%7"/>
      <w:lvlJc w:val="left"/>
      <w:pPr>
        <w:ind w:left="5760" w:hanging="1440"/>
      </w:pPr>
      <w:rPr>
        <w:rFonts w:hint="default" w:eastAsiaTheme="majorEastAsia"/>
      </w:rPr>
    </w:lvl>
    <w:lvl w:ilvl="7" w:tentative="0">
      <w:start w:val="1"/>
      <w:numFmt w:val="decimal"/>
      <w:lvlText w:val="%1.%2.%3.%4.%5.%6.%7.%8"/>
      <w:lvlJc w:val="left"/>
      <w:pPr>
        <w:ind w:left="6480" w:hanging="1440"/>
      </w:pPr>
      <w:rPr>
        <w:rFonts w:hint="default" w:eastAsiaTheme="majorEastAsia"/>
      </w:rPr>
    </w:lvl>
    <w:lvl w:ilvl="8" w:tentative="0">
      <w:start w:val="1"/>
      <w:numFmt w:val="decimal"/>
      <w:lvlText w:val="%1.%2.%3.%4.%5.%6.%7.%8.%9"/>
      <w:lvlJc w:val="left"/>
      <w:pPr>
        <w:ind w:left="7560" w:hanging="1800"/>
      </w:pPr>
      <w:rPr>
        <w:rFonts w:hint="default" w:eastAsiaTheme="majorEastAsia"/>
      </w:rPr>
    </w:lvl>
  </w:abstractNum>
  <w:abstractNum w:abstractNumId="16">
    <w:nsid w:val="4C6347E6"/>
    <w:multiLevelType w:val="multilevel"/>
    <w:tmpl w:val="4C6347E6"/>
    <w:lvl w:ilvl="0" w:tentative="0">
      <w:start w:val="2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C932F94"/>
    <w:multiLevelType w:val="multilevel"/>
    <w:tmpl w:val="5C932F94"/>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F70182C"/>
    <w:multiLevelType w:val="multilevel"/>
    <w:tmpl w:val="5F7018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0015FC3"/>
    <w:multiLevelType w:val="multilevel"/>
    <w:tmpl w:val="60015FC3"/>
    <w:lvl w:ilvl="0" w:tentative="0">
      <w:start w:val="1"/>
      <w:numFmt w:val="decimal"/>
      <w:lvlText w:val="%1"/>
      <w:lvlJc w:val="left"/>
      <w:pPr>
        <w:ind w:left="360" w:hanging="360"/>
      </w:pPr>
      <w:rPr>
        <w:rFonts w:hint="default"/>
      </w:rPr>
    </w:lvl>
    <w:lvl w:ilvl="1" w:tentative="0">
      <w:start w:val="2"/>
      <w:numFmt w:val="decimal"/>
      <w:lvlText w:val="%1.%2"/>
      <w:lvlJc w:val="left"/>
      <w:pPr>
        <w:ind w:left="1140" w:hanging="360"/>
      </w:pPr>
      <w:rPr>
        <w:rFonts w:hint="default"/>
      </w:rPr>
    </w:lvl>
    <w:lvl w:ilvl="2" w:tentative="0">
      <w:start w:val="1"/>
      <w:numFmt w:val="decimal"/>
      <w:lvlText w:val="%1.%2.%3"/>
      <w:lvlJc w:val="left"/>
      <w:pPr>
        <w:ind w:left="2280" w:hanging="720"/>
      </w:pPr>
      <w:rPr>
        <w:rFonts w:hint="default"/>
      </w:rPr>
    </w:lvl>
    <w:lvl w:ilvl="3" w:tentative="0">
      <w:start w:val="1"/>
      <w:numFmt w:val="decimal"/>
      <w:lvlText w:val="%1.%2.%3.%4"/>
      <w:lvlJc w:val="left"/>
      <w:pPr>
        <w:ind w:left="3060" w:hanging="720"/>
      </w:pPr>
      <w:rPr>
        <w:rFonts w:hint="default"/>
      </w:rPr>
    </w:lvl>
    <w:lvl w:ilvl="4" w:tentative="0">
      <w:start w:val="1"/>
      <w:numFmt w:val="decimal"/>
      <w:lvlText w:val="%1.%2.%3.%4.%5"/>
      <w:lvlJc w:val="left"/>
      <w:pPr>
        <w:ind w:left="4200" w:hanging="1080"/>
      </w:pPr>
      <w:rPr>
        <w:rFonts w:hint="default"/>
      </w:rPr>
    </w:lvl>
    <w:lvl w:ilvl="5" w:tentative="0">
      <w:start w:val="1"/>
      <w:numFmt w:val="decimal"/>
      <w:lvlText w:val="%1.%2.%3.%4.%5.%6"/>
      <w:lvlJc w:val="left"/>
      <w:pPr>
        <w:ind w:left="4980" w:hanging="1080"/>
      </w:pPr>
      <w:rPr>
        <w:rFonts w:hint="default"/>
      </w:rPr>
    </w:lvl>
    <w:lvl w:ilvl="6" w:tentative="0">
      <w:start w:val="1"/>
      <w:numFmt w:val="decimal"/>
      <w:lvlText w:val="%1.%2.%3.%4.%5.%6.%7"/>
      <w:lvlJc w:val="left"/>
      <w:pPr>
        <w:ind w:left="6120" w:hanging="1440"/>
      </w:pPr>
      <w:rPr>
        <w:rFonts w:hint="default"/>
      </w:rPr>
    </w:lvl>
    <w:lvl w:ilvl="7" w:tentative="0">
      <w:start w:val="1"/>
      <w:numFmt w:val="decimal"/>
      <w:lvlText w:val="%1.%2.%3.%4.%5.%6.%7.%8"/>
      <w:lvlJc w:val="left"/>
      <w:pPr>
        <w:ind w:left="6900" w:hanging="1440"/>
      </w:pPr>
      <w:rPr>
        <w:rFonts w:hint="default"/>
      </w:rPr>
    </w:lvl>
    <w:lvl w:ilvl="8" w:tentative="0">
      <w:start w:val="1"/>
      <w:numFmt w:val="decimal"/>
      <w:lvlText w:val="%1.%2.%3.%4.%5.%6.%7.%8.%9"/>
      <w:lvlJc w:val="left"/>
      <w:pPr>
        <w:ind w:left="8040" w:hanging="1800"/>
      </w:pPr>
      <w:rPr>
        <w:rFonts w:hint="default"/>
      </w:rPr>
    </w:lvl>
  </w:abstractNum>
  <w:abstractNum w:abstractNumId="20">
    <w:nsid w:val="619673E7"/>
    <w:multiLevelType w:val="multilevel"/>
    <w:tmpl w:val="619673E7"/>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BC648BF"/>
    <w:multiLevelType w:val="multilevel"/>
    <w:tmpl w:val="6BC648BF"/>
    <w:lvl w:ilvl="0" w:tentative="0">
      <w:start w:val="1"/>
      <w:numFmt w:val="decimal"/>
      <w:lvlText w:val="%1."/>
      <w:lvlJc w:val="left"/>
      <w:pPr>
        <w:ind w:left="360" w:hanging="360"/>
      </w:pPr>
    </w:lvl>
    <w:lvl w:ilvl="1" w:tentative="0">
      <w:start w:val="2"/>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2">
    <w:nsid w:val="6E201F04"/>
    <w:multiLevelType w:val="multilevel"/>
    <w:tmpl w:val="6E201F04"/>
    <w:lvl w:ilvl="0" w:tentative="0">
      <w:start w:val="1"/>
      <w:numFmt w:val="decimal"/>
      <w:lvlText w:val="%1.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23">
    <w:nsid w:val="73BD7997"/>
    <w:multiLevelType w:val="multilevel"/>
    <w:tmpl w:val="73BD7997"/>
    <w:lvl w:ilvl="0" w:tentative="0">
      <w:start w:val="2"/>
      <w:numFmt w:val="decimal"/>
      <w:lvlText w:val="%1"/>
      <w:lvlJc w:val="left"/>
      <w:pPr>
        <w:ind w:left="360" w:hanging="360"/>
      </w:pPr>
      <w:rPr>
        <w:rFonts w:hint="default"/>
      </w:rPr>
    </w:lvl>
    <w:lvl w:ilvl="1" w:tentative="0">
      <w:start w:val="2"/>
      <w:numFmt w:val="decimal"/>
      <w:lvlText w:val="%1.%2"/>
      <w:lvlJc w:val="left"/>
      <w:pPr>
        <w:ind w:left="786" w:hanging="360"/>
      </w:pPr>
      <w:rPr>
        <w:rFonts w:hint="default"/>
      </w:rPr>
    </w:lvl>
    <w:lvl w:ilvl="2" w:tentative="0">
      <w:start w:val="1"/>
      <w:numFmt w:val="decimal"/>
      <w:lvlText w:val="%1.%2.%3"/>
      <w:lvlJc w:val="left"/>
      <w:pPr>
        <w:ind w:left="1572" w:hanging="720"/>
      </w:pPr>
      <w:rPr>
        <w:rFonts w:hint="default"/>
      </w:rPr>
    </w:lvl>
    <w:lvl w:ilvl="3" w:tentative="0">
      <w:start w:val="1"/>
      <w:numFmt w:val="decimal"/>
      <w:lvlText w:val="%1.%2.%3.%4"/>
      <w:lvlJc w:val="left"/>
      <w:pPr>
        <w:ind w:left="1998" w:hanging="720"/>
      </w:pPr>
      <w:rPr>
        <w:rFonts w:hint="default"/>
      </w:rPr>
    </w:lvl>
    <w:lvl w:ilvl="4" w:tentative="0">
      <w:start w:val="1"/>
      <w:numFmt w:val="decimal"/>
      <w:lvlText w:val="%1.%2.%3.%4.%5"/>
      <w:lvlJc w:val="left"/>
      <w:pPr>
        <w:ind w:left="2784" w:hanging="1080"/>
      </w:pPr>
      <w:rPr>
        <w:rFonts w:hint="default"/>
      </w:rPr>
    </w:lvl>
    <w:lvl w:ilvl="5" w:tentative="0">
      <w:start w:val="1"/>
      <w:numFmt w:val="decimal"/>
      <w:lvlText w:val="%1.%2.%3.%4.%5.%6"/>
      <w:lvlJc w:val="left"/>
      <w:pPr>
        <w:ind w:left="3210" w:hanging="1080"/>
      </w:pPr>
      <w:rPr>
        <w:rFonts w:hint="default"/>
      </w:rPr>
    </w:lvl>
    <w:lvl w:ilvl="6" w:tentative="0">
      <w:start w:val="1"/>
      <w:numFmt w:val="decimal"/>
      <w:lvlText w:val="%1.%2.%3.%4.%5.%6.%7"/>
      <w:lvlJc w:val="left"/>
      <w:pPr>
        <w:ind w:left="3996" w:hanging="1440"/>
      </w:pPr>
      <w:rPr>
        <w:rFonts w:hint="default"/>
      </w:rPr>
    </w:lvl>
    <w:lvl w:ilvl="7" w:tentative="0">
      <w:start w:val="1"/>
      <w:numFmt w:val="decimal"/>
      <w:lvlText w:val="%1.%2.%3.%4.%5.%6.%7.%8"/>
      <w:lvlJc w:val="left"/>
      <w:pPr>
        <w:ind w:left="4422" w:hanging="1440"/>
      </w:pPr>
      <w:rPr>
        <w:rFonts w:hint="default"/>
      </w:rPr>
    </w:lvl>
    <w:lvl w:ilvl="8" w:tentative="0">
      <w:start w:val="1"/>
      <w:numFmt w:val="decimal"/>
      <w:lvlText w:val="%1.%2.%3.%4.%5.%6.%7.%8.%9"/>
      <w:lvlJc w:val="left"/>
      <w:pPr>
        <w:ind w:left="5208" w:hanging="180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2"/>
  </w:num>
  <w:num w:numId="13">
    <w:abstractNumId w:val="19"/>
  </w:num>
  <w:num w:numId="14">
    <w:abstractNumId w:val="21"/>
  </w:num>
  <w:num w:numId="15">
    <w:abstractNumId w:val="23"/>
  </w:num>
  <w:num w:numId="16">
    <w:abstractNumId w:val="15"/>
  </w:num>
  <w:num w:numId="17">
    <w:abstractNumId w:val="18"/>
  </w:num>
  <w:num w:numId="18">
    <w:abstractNumId w:val="10"/>
  </w:num>
  <w:num w:numId="19">
    <w:abstractNumId w:val="17"/>
  </w:num>
  <w:num w:numId="20">
    <w:abstractNumId w:val="11"/>
  </w:num>
  <w:num w:numId="21">
    <w:abstractNumId w:val="12"/>
  </w:num>
  <w:num w:numId="22">
    <w:abstractNumId w:val="20"/>
  </w:num>
  <w:num w:numId="23">
    <w:abstractNumId w:val="14"/>
  </w:num>
  <w:num w:numId="24">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ES TECHNOLOGY LTD">
    <w15:presenceInfo w15:providerId="None" w15:userId="YES TECHNOLOGY LTD"/>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5047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8A442FB"/>
    <w:rsid w:val="6577185F"/>
    <w:rsid w:val="79750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rFonts w:asciiTheme="minorAscii" w:hAnsiTheme="minorAscii" w:eastAsiaTheme="minorEastAsia"/>
      <w:b/>
      <w:bCs/>
      <w:kern w:val="44"/>
      <w:sz w:val="32"/>
      <w:szCs w:val="44"/>
    </w:rPr>
  </w:style>
  <w:style w:type="paragraph" w:styleId="3">
    <w:name w:val="heading 2"/>
    <w:basedOn w:val="1"/>
    <w:next w:val="1"/>
    <w:link w:val="252"/>
    <w:unhideWhenUsed/>
    <w:qFormat/>
    <w:uiPriority w:val="0"/>
    <w:pPr>
      <w:keepNext/>
      <w:keepLines/>
      <w:spacing w:before="200" w:after="0"/>
      <w:outlineLvl w:val="1"/>
    </w:pPr>
    <w:rPr>
      <w:rFonts w:ascii="Times New Roman" w:hAnsi="Times New Roman" w:eastAsia="MS Gothic" w:cs="SimSun"/>
      <w:b/>
      <w:bCs/>
      <w:color w:val="000000" w:themeColor="text1"/>
      <w:sz w:val="28"/>
      <w:szCs w:val="26"/>
      <w:lang w:eastAsia="en-US"/>
      <w14:textFill>
        <w14:solidFill>
          <w14:schemeClr w14:val="tx1"/>
        </w14:solidFill>
      </w14:textFill>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_e5d4f814-102b-4936-839a-ba7668678401"/>
    <w:basedOn w:val="11"/>
    <w:link w:val="3"/>
    <w:qFormat/>
    <w:uiPriority w:val="9"/>
    <w:rPr>
      <w:rFonts w:ascii="Times New Roman" w:hAnsi="Times New Roman" w:eastAsia="MS Gothic" w:cs="SimSun"/>
      <w:b/>
      <w:bCs/>
      <w:color w:val="000000" w:themeColor="text1"/>
      <w:sz w:val="28"/>
      <w:szCs w:val="26"/>
      <w:lang w:eastAsia="en-US"/>
      <w14:textFill>
        <w14:solidFill>
          <w14:schemeClr w14:val="tx1"/>
        </w14:solidFill>
      </w14:textFill>
    </w:rPr>
  </w:style>
  <w:style w:type="paragraph" w:customStyle="1" w:styleId="250">
    <w:name w:val="TOC Heading"/>
    <w:basedOn w:val="2"/>
    <w:next w:val="1"/>
    <w:unhideWhenUsed/>
    <w:qFormat/>
    <w:uiPriority w:val="39"/>
    <w:pPr>
      <w:outlineLvl w:val="9"/>
    </w:pPr>
  </w:style>
  <w:style w:type="paragraph" w:styleId="251">
    <w:name w:val="List Paragraph"/>
    <w:basedOn w:val="1"/>
    <w:qFormat/>
    <w:uiPriority w:val="34"/>
    <w:pPr>
      <w:ind w:left="720"/>
      <w:contextualSpacing/>
    </w:pPr>
  </w:style>
  <w:style w:type="character" w:customStyle="1" w:styleId="252">
    <w:name w:val="Heading 2 Char"/>
    <w:basedOn w:val="11"/>
    <w:link w:val="3"/>
    <w:qFormat/>
    <w:uiPriority w:val="9"/>
    <w:rPr>
      <w:rFonts w:asciiTheme="majorHAnsi" w:hAnsiTheme="majorHAnsi" w:eastAsiaTheme="majorEastAsia" w:cstheme="majorBidi"/>
      <w:color w:val="2E54A1" w:themeColor="accent1" w:themeShade="BF"/>
      <w:sz w:val="26"/>
      <w:szCs w:val="26"/>
    </w:rPr>
  </w:style>
  <w:style w:type="character" w:customStyle="1" w:styleId="253">
    <w:name w:val="vlist-s"/>
    <w:basedOn w:val="11"/>
    <w:qFormat/>
    <w:uiPriority w:val="0"/>
  </w:style>
  <w:style w:type="character" w:customStyle="1" w:styleId="254">
    <w:name w:val="katex-mathml"/>
    <w:basedOn w:val="11"/>
    <w:qFormat/>
    <w:uiPriority w:val="0"/>
  </w:style>
  <w:style w:type="paragraph" w:customStyle="1" w:styleId="255">
    <w:name w:val="Bibliography"/>
    <w:basedOn w:val="1"/>
    <w:next w:val="1"/>
    <w:unhideWhenUsed/>
    <w:qFormat/>
    <w:uiPriority w:val="37"/>
    <w:pPr>
      <w:tabs>
        <w:tab w:val="left" w:pos="384"/>
      </w:tabs>
      <w:spacing w:after="240" w:line="240" w:lineRule="auto"/>
      <w:ind w:left="384" w:hanging="384"/>
    </w:pPr>
  </w:style>
  <w:style w:type="paragraph" w:styleId="25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1022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2026-04-02T14:22:00Z</dcterms:created>
  <dc:creator>Irakoze Serge</dc:creator>
  <cp:lastModifiedBy>Irakoze Serge</cp:lastModifiedBy>
  <dcterms:modified xsi:type="dcterms:W3CDTF">2026-04-03T07:26:01Z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C37001AB03A64143A7F42274E6D9637B_11</vt:lpwstr>
  </property>
  <property fmtid="{D5CDD505-2E9C-101B-9397-08002B2CF9AE}" pid="4" name="KSOTemplateDocerSaveRecord">
    <vt:lpwstr>eyJoZGlkIjoiOTBjNjFkNTgwMTY4OTYyMDUxZGNmODRlMGM5ZTI3MzMiLCJ1c2VySWQiOiIzNzI4NTk1MTk4NTY1In0=</vt:lpwstr>
  </property>
</Properties>
</file>