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22"/>
        <w:gridCol w:w="4312"/>
      </w:tblGrid>
      <w:tr w:rsidR="004E18FD" w14:paraId="2FF363AA" w14:textId="77777777" w:rsidTr="00BB06F2">
        <w:tc>
          <w:tcPr>
            <w:tcW w:w="4392" w:type="dxa"/>
            <w:shd w:val="clear" w:color="auto" w:fill="C00000"/>
          </w:tcPr>
          <w:p w14:paraId="18B723B0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D116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KPI</w:t>
            </w:r>
          </w:p>
        </w:tc>
        <w:tc>
          <w:tcPr>
            <w:tcW w:w="4392" w:type="dxa"/>
            <w:shd w:val="clear" w:color="auto" w:fill="C00000"/>
          </w:tcPr>
          <w:p w14:paraId="44E0CAB7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D116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Threshold</w:t>
            </w:r>
          </w:p>
        </w:tc>
        <w:tc>
          <w:tcPr>
            <w:tcW w:w="4392" w:type="dxa"/>
            <w:shd w:val="clear" w:color="auto" w:fill="C00000"/>
          </w:tcPr>
          <w:p w14:paraId="7ECD95A9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D116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Target</w:t>
            </w:r>
          </w:p>
        </w:tc>
      </w:tr>
      <w:tr w:rsidR="004E18FD" w14:paraId="1AEE3D6C" w14:textId="77777777" w:rsidTr="007A0A77">
        <w:tc>
          <w:tcPr>
            <w:tcW w:w="4392" w:type="dxa"/>
          </w:tcPr>
          <w:p w14:paraId="2743408F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0" w:name="_Hlk93323107"/>
            <w:r w:rsidRPr="006D116A">
              <w:rPr>
                <w:rFonts w:ascii="Times New Roman" w:hAnsi="Times New Roman" w:cs="Times New Roman"/>
                <w:b/>
                <w:bCs/>
                <w:i/>
                <w:iCs/>
              </w:rPr>
              <w:t>Employee Churn Rate</w:t>
            </w:r>
          </w:p>
        </w:tc>
        <w:tc>
          <w:tcPr>
            <w:tcW w:w="4392" w:type="dxa"/>
          </w:tcPr>
          <w:p w14:paraId="5A107295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4392" w:type="dxa"/>
          </w:tcPr>
          <w:p w14:paraId="4408A6A7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4E18FD" w14:paraId="59C5FF42" w14:textId="77777777" w:rsidTr="007A0A77">
        <w:tc>
          <w:tcPr>
            <w:tcW w:w="4392" w:type="dxa"/>
          </w:tcPr>
          <w:p w14:paraId="40B7092A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Average Employee Tenure</w:t>
            </w:r>
          </w:p>
        </w:tc>
        <w:tc>
          <w:tcPr>
            <w:tcW w:w="4392" w:type="dxa"/>
          </w:tcPr>
          <w:p w14:paraId="48E75B30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Lower-level workers: 2 years, Managers: 3 years</w:t>
            </w:r>
          </w:p>
        </w:tc>
        <w:tc>
          <w:tcPr>
            <w:tcW w:w="4392" w:type="dxa"/>
          </w:tcPr>
          <w:p w14:paraId="6EA20C7D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Lower-level workers: 3 years, Managers: 4 years</w:t>
            </w:r>
          </w:p>
        </w:tc>
      </w:tr>
      <w:tr w:rsidR="004E18FD" w14:paraId="3514F65B" w14:textId="77777777" w:rsidTr="007A0A77">
        <w:tc>
          <w:tcPr>
            <w:tcW w:w="4392" w:type="dxa"/>
          </w:tcPr>
          <w:p w14:paraId="1BDE7DE4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Employee Satisfaction Index</w:t>
            </w:r>
          </w:p>
        </w:tc>
        <w:tc>
          <w:tcPr>
            <w:tcW w:w="4392" w:type="dxa"/>
          </w:tcPr>
          <w:p w14:paraId="4190516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2" w:type="dxa"/>
          </w:tcPr>
          <w:p w14:paraId="58905B8C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4E18FD" w14:paraId="6850C214" w14:textId="77777777" w:rsidTr="007A0A77">
        <w:tc>
          <w:tcPr>
            <w:tcW w:w="4392" w:type="dxa"/>
          </w:tcPr>
          <w:p w14:paraId="003BDB80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Order Fulfillment Cycle Time (OFCT)</w:t>
            </w:r>
          </w:p>
        </w:tc>
        <w:tc>
          <w:tcPr>
            <w:tcW w:w="4392" w:type="dxa"/>
          </w:tcPr>
          <w:p w14:paraId="13607A32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In-store: 3 minutes, Drive-thru: 4 minutes</w:t>
            </w:r>
          </w:p>
        </w:tc>
        <w:tc>
          <w:tcPr>
            <w:tcW w:w="4392" w:type="dxa"/>
          </w:tcPr>
          <w:p w14:paraId="773C8895" w14:textId="095540C6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In-store: &lt; 2 minutes, Drive-thru: 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minutes</w:t>
            </w:r>
          </w:p>
        </w:tc>
      </w:tr>
      <w:tr w:rsidR="004E18FD" w14:paraId="53FC38EA" w14:textId="77777777" w:rsidTr="007A0A77">
        <w:tc>
          <w:tcPr>
            <w:tcW w:w="4392" w:type="dxa"/>
          </w:tcPr>
          <w:p w14:paraId="7D3278B7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First Pass Yield</w:t>
            </w:r>
          </w:p>
        </w:tc>
        <w:tc>
          <w:tcPr>
            <w:tcW w:w="4392" w:type="dxa"/>
          </w:tcPr>
          <w:p w14:paraId="144E0390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392" w:type="dxa"/>
          </w:tcPr>
          <w:p w14:paraId="0FEB6130" w14:textId="77777777" w:rsidR="004E18FD" w:rsidRPr="00B128DD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9</w:t>
            </w:r>
            <w:r w:rsidRPr="00B128DD">
              <w:rPr>
                <w:rFonts w:ascii="Times New Roman" w:hAnsi="Times New Roman" w:cs="Times New Roman"/>
              </w:rPr>
              <w:t>5%</w:t>
            </w:r>
          </w:p>
        </w:tc>
      </w:tr>
      <w:tr w:rsidR="004E18FD" w14:paraId="37F36B05" w14:textId="77777777" w:rsidTr="007A0A77">
        <w:tc>
          <w:tcPr>
            <w:tcW w:w="4392" w:type="dxa"/>
          </w:tcPr>
          <w:p w14:paraId="0E2057F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Quality Index</w:t>
            </w:r>
          </w:p>
        </w:tc>
        <w:tc>
          <w:tcPr>
            <w:tcW w:w="4392" w:type="dxa"/>
          </w:tcPr>
          <w:p w14:paraId="09DBEC0A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4.25</w:t>
            </w:r>
          </w:p>
        </w:tc>
        <w:tc>
          <w:tcPr>
            <w:tcW w:w="4392" w:type="dxa"/>
          </w:tcPr>
          <w:p w14:paraId="54FAE36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4E18FD" w14:paraId="53FB1C99" w14:textId="77777777" w:rsidTr="007A0A77">
        <w:tc>
          <w:tcPr>
            <w:tcW w:w="4392" w:type="dxa"/>
          </w:tcPr>
          <w:p w14:paraId="105D6EE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Customer Profitability Score</w:t>
            </w:r>
          </w:p>
        </w:tc>
        <w:tc>
          <w:tcPr>
            <w:tcW w:w="4392" w:type="dxa"/>
          </w:tcPr>
          <w:p w14:paraId="6B74E783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of most recent 3 years (of selected drill-down of time – seasonality) of customer profitability score data</w:t>
            </w:r>
          </w:p>
        </w:tc>
        <w:tc>
          <w:tcPr>
            <w:tcW w:w="4392" w:type="dxa"/>
          </w:tcPr>
          <w:p w14:paraId="7EE28AFE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 more than threshold</w:t>
            </w:r>
          </w:p>
        </w:tc>
      </w:tr>
      <w:bookmarkEnd w:id="0"/>
      <w:tr w:rsidR="004E18FD" w14:paraId="31CE42D5" w14:textId="77777777" w:rsidTr="007A0A77">
        <w:tc>
          <w:tcPr>
            <w:tcW w:w="4392" w:type="dxa"/>
          </w:tcPr>
          <w:p w14:paraId="6384E9D4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Customer Satisfaction Index</w:t>
            </w:r>
          </w:p>
        </w:tc>
        <w:tc>
          <w:tcPr>
            <w:tcW w:w="4392" w:type="dxa"/>
          </w:tcPr>
          <w:p w14:paraId="7D0B5875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4.25</w:t>
            </w:r>
          </w:p>
        </w:tc>
        <w:tc>
          <w:tcPr>
            <w:tcW w:w="4392" w:type="dxa"/>
          </w:tcPr>
          <w:p w14:paraId="374D76A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4E18FD" w14:paraId="0BC0DA7B" w14:textId="77777777" w:rsidTr="007A0A77">
        <w:tc>
          <w:tcPr>
            <w:tcW w:w="4392" w:type="dxa"/>
          </w:tcPr>
          <w:p w14:paraId="50E6AE82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Customer Complaints</w:t>
            </w:r>
          </w:p>
        </w:tc>
        <w:tc>
          <w:tcPr>
            <w:tcW w:w="4392" w:type="dxa"/>
          </w:tcPr>
          <w:p w14:paraId="3CC195DB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of most recent 3 years (of selected drill-down of time – seasonality) of customer complaint data</w:t>
            </w:r>
          </w:p>
        </w:tc>
        <w:tc>
          <w:tcPr>
            <w:tcW w:w="4392" w:type="dxa"/>
          </w:tcPr>
          <w:p w14:paraId="699ECA39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 less than threshold</w:t>
            </w:r>
          </w:p>
        </w:tc>
      </w:tr>
      <w:tr w:rsidR="004E18FD" w14:paraId="63388E9C" w14:textId="77777777" w:rsidTr="007A0A77">
        <w:tc>
          <w:tcPr>
            <w:tcW w:w="4392" w:type="dxa"/>
          </w:tcPr>
          <w:p w14:paraId="008A5822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Revenue Growth Rate</w:t>
            </w:r>
          </w:p>
        </w:tc>
        <w:tc>
          <w:tcPr>
            <w:tcW w:w="4392" w:type="dxa"/>
          </w:tcPr>
          <w:p w14:paraId="5663D3B6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4392" w:type="dxa"/>
          </w:tcPr>
          <w:p w14:paraId="4EBDD245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4E18FD" w14:paraId="3B21403A" w14:textId="77777777" w:rsidTr="007A0A77">
        <w:tc>
          <w:tcPr>
            <w:tcW w:w="4392" w:type="dxa"/>
          </w:tcPr>
          <w:p w14:paraId="0BC3E5F2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Operating Profit Margin</w:t>
            </w:r>
          </w:p>
        </w:tc>
        <w:tc>
          <w:tcPr>
            <w:tcW w:w="4392" w:type="dxa"/>
          </w:tcPr>
          <w:p w14:paraId="75591E46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of most recent 3 years (of selected drill-down of time – seasonality) of operating profit margin data</w:t>
            </w:r>
          </w:p>
        </w:tc>
        <w:tc>
          <w:tcPr>
            <w:tcW w:w="4392" w:type="dxa"/>
          </w:tcPr>
          <w:p w14:paraId="76EB4775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4E18FD" w14:paraId="60490CBB" w14:textId="77777777" w:rsidTr="007A0A77">
        <w:tc>
          <w:tcPr>
            <w:tcW w:w="4392" w:type="dxa"/>
          </w:tcPr>
          <w:p w14:paraId="05A9BA21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Net Profit</w:t>
            </w:r>
          </w:p>
        </w:tc>
        <w:tc>
          <w:tcPr>
            <w:tcW w:w="4392" w:type="dxa"/>
          </w:tcPr>
          <w:p w14:paraId="5B563B49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of most recent 3 years (of selected drill-down of time – seasonality) of net profit data</w:t>
            </w:r>
          </w:p>
        </w:tc>
        <w:tc>
          <w:tcPr>
            <w:tcW w:w="4392" w:type="dxa"/>
          </w:tcPr>
          <w:p w14:paraId="162D3B4F" w14:textId="77777777" w:rsidR="004E18FD" w:rsidRPr="006D116A" w:rsidRDefault="004E18FD" w:rsidP="007A0A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 more than threshold</w:t>
            </w:r>
          </w:p>
        </w:tc>
      </w:tr>
    </w:tbl>
    <w:p w14:paraId="725AD0DD" w14:textId="1FE6C5CD" w:rsidR="00B84426" w:rsidRDefault="00B84426"/>
    <w:p w14:paraId="733F0051" w14:textId="77777777" w:rsidR="00D43DD0" w:rsidRDefault="00D43DD0"/>
    <w:sectPr w:rsidR="00D43DD0" w:rsidSect="004E18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F7"/>
    <w:rsid w:val="000B56F7"/>
    <w:rsid w:val="004E18FD"/>
    <w:rsid w:val="00B84426"/>
    <w:rsid w:val="00BB06F2"/>
    <w:rsid w:val="00D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7CC4"/>
  <w15:chartTrackingRefBased/>
  <w15:docId w15:val="{4B4D0BF7-B658-4088-A90D-091BBA4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Johnson</dc:creator>
  <cp:keywords/>
  <dc:description/>
  <cp:lastModifiedBy>Jonathon Johnson</cp:lastModifiedBy>
  <cp:revision>4</cp:revision>
  <dcterms:created xsi:type="dcterms:W3CDTF">2022-01-17T23:10:00Z</dcterms:created>
  <dcterms:modified xsi:type="dcterms:W3CDTF">2022-01-17T23:13:00Z</dcterms:modified>
</cp:coreProperties>
</file>