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421B4" w14:textId="77777777" w:rsidR="006E56C1" w:rsidRDefault="00D42763">
      <w:pPr>
        <w:rPr>
          <w:rFonts w:hint="eastAsia"/>
        </w:rPr>
      </w:pPr>
    </w:p>
    <w:p w14:paraId="23E15960" w14:textId="1B60F784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 w:hint="eastAsia"/>
        </w:rPr>
      </w:pPr>
      <w:r w:rsidRPr="00DC0218">
        <w:rPr>
          <w:rFonts w:ascii="Microsoft YaHei" w:eastAsia="Microsoft YaHei" w:hAnsi="Microsoft YaHei" w:hint="eastAsia"/>
        </w:rPr>
        <w:t>定义</w:t>
      </w:r>
    </w:p>
    <w:p w14:paraId="1AB523A8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“软件服务支持” （后文简称“软件服务”或者“服务”）是指您通过 EMQ 或者 EMQ 授权的合作伙伴渠道购买了永久版权或者订阅软件后，您获取到的技术支持服务。</w:t>
      </w:r>
    </w:p>
    <w:p w14:paraId="369DA24D" w14:textId="2264B25B" w:rsidR="009708DE" w:rsidRPr="00DC0218" w:rsidRDefault="00DC0218">
      <w:pPr>
        <w:rPr>
          <w:rFonts w:ascii="Microsoft YaHei Light" w:eastAsia="Microsoft YaHei Light" w:hAnsi="Microsoft YaHei Light" w:hint="eastAsia"/>
        </w:rPr>
      </w:pPr>
      <w:r w:rsidRPr="00DC0218">
        <w:rPr>
          <w:rFonts w:ascii="Microsoft YaHei Light" w:eastAsia="Microsoft YaHei Light" w:hAnsi="Microsoft YaHei Light"/>
        </w:rPr>
        <w:t>在您的软件服务支持到期后，如果使用的软件版本还在继续提供“软件服务”支持的列表内，您可以通过购买“软件服务”来延长服务期限。</w:t>
      </w:r>
    </w:p>
    <w:p w14:paraId="5D68D3BE" w14:textId="5B7C234E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 w:hint="eastAsia"/>
        </w:rPr>
      </w:pPr>
      <w:r w:rsidRPr="00DC0218">
        <w:rPr>
          <w:rFonts w:ascii="Microsoft YaHei" w:eastAsia="Microsoft YaHei" w:hAnsi="Microsoft YaHei"/>
        </w:rPr>
        <w:t>获取 EMQ 支持</w:t>
      </w:r>
    </w:p>
    <w:p w14:paraId="198FF931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如需获取 EMQ “软件服务”，你需提供相关的证据表明您购买过我们的服务，服务支持的范围取决于您购买的服务类型。具体 EMQ 服务内容请参考1.4 章节。</w:t>
      </w:r>
    </w:p>
    <w:p w14:paraId="4357861F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</w:p>
    <w:p w14:paraId="0FC12B61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EMQ 支持电话/邮件和服务时间请浏览本文下方；我们可以根据您的需求，提供中文或者英文服务。</w:t>
      </w:r>
    </w:p>
    <w:p w14:paraId="00A9F319" w14:textId="77777777" w:rsidR="00DC0218" w:rsidRPr="00DC0218" w:rsidRDefault="00DC0218" w:rsidP="00DC0218">
      <w:pPr>
        <w:rPr>
          <w:rFonts w:ascii="Microsoft YaHei Light" w:eastAsia="Microsoft YaHei Light" w:hAnsi="Microsoft YaHei Light"/>
        </w:rPr>
      </w:pPr>
    </w:p>
    <w:p w14:paraId="28C23872" w14:textId="43B74AF4" w:rsidR="00DC0218" w:rsidRPr="00DC0218" w:rsidRDefault="00DC0218" w:rsidP="00DC0218">
      <w:pPr>
        <w:rPr>
          <w:rFonts w:ascii="Microsoft YaHei Light" w:eastAsia="Microsoft YaHei Light" w:hAnsi="Microsoft YaHei Light" w:hint="eastAsia"/>
        </w:rPr>
      </w:pPr>
      <w:r w:rsidRPr="00DC0218">
        <w:rPr>
          <w:rFonts w:ascii="Microsoft YaHei Light" w:eastAsia="Microsoft YaHei Light" w:hAnsi="Microsoft YaHei Light"/>
        </w:rPr>
        <w:t>如果我们发现您的 EMQ 软件被修改或者重新编译，我们将不提供服务。</w:t>
      </w:r>
    </w:p>
    <w:p w14:paraId="12870761" w14:textId="6E5B6825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 w:hint="eastAsia"/>
        </w:rPr>
      </w:pPr>
      <w:r w:rsidRPr="00DC0218">
        <w:rPr>
          <w:rFonts w:ascii="Microsoft YaHei" w:eastAsia="Microsoft YaHei" w:hAnsi="Microsoft YaHei"/>
        </w:rPr>
        <w:t>EMQ 授权合作伙伴的服务支持</w:t>
      </w:r>
    </w:p>
    <w:p w14:paraId="748EE45D" w14:textId="34C65676" w:rsidR="00DC0218" w:rsidRPr="00553940" w:rsidRDefault="00DC0218" w:rsidP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如果您从 EMQ 授权合作伙伴渠道购买的"软件服务支持"，只要能提供相应的支持资格证据，EMQ 也将提供服务。具体 EMQ 服务内容请参考1.4 章节。</w:t>
      </w:r>
    </w:p>
    <w:p w14:paraId="28DBC484" w14:textId="69C341B0" w:rsidR="00DC0218" w:rsidRPr="00DC0218" w:rsidRDefault="00DC0218" w:rsidP="00DC021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DC0218">
        <w:rPr>
          <w:rFonts w:ascii="Microsoft YaHei" w:eastAsia="Microsoft YaHei" w:hAnsi="Microsoft YaHei"/>
        </w:rPr>
        <w:t>服务方式和内容</w:t>
      </w:r>
    </w:p>
    <w:p w14:paraId="2EE2199C" w14:textId="34D6F01D" w:rsidR="009708DE" w:rsidRPr="00DC0218" w:rsidRDefault="00DC0218">
      <w:pPr>
        <w:rPr>
          <w:rFonts w:ascii="Microsoft YaHei Light" w:eastAsia="Microsoft YaHei Light" w:hAnsi="Microsoft YaHei Light"/>
        </w:rPr>
      </w:pPr>
      <w:r w:rsidRPr="00DC0218">
        <w:rPr>
          <w:rFonts w:ascii="Microsoft YaHei Light" w:eastAsia="Microsoft YaHei Light" w:hAnsi="Microsoft YaHei Light"/>
        </w:rPr>
        <w:t>EMQ提供多种商业支持，但仅限制于 EMQ X Enterprise、EMQ X Platform，不对 EMQ X Broker 进行支持。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2325"/>
        <w:gridCol w:w="3024"/>
      </w:tblGrid>
      <w:tr w:rsidR="009708DE" w:rsidRPr="009708DE" w14:paraId="2D04B62C" w14:textId="77777777" w:rsidTr="009708DE">
        <w:trPr>
          <w:trHeight w:val="38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CA96"/>
            <w:noWrap/>
            <w:hideMark/>
          </w:tcPr>
          <w:p w14:paraId="32FD3FA1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lastRenderedPageBreak/>
              <w:t>项目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noWrap/>
            <w:hideMark/>
          </w:tcPr>
          <w:p w14:paraId="387EC1AE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基础版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noWrap/>
            <w:hideMark/>
          </w:tcPr>
          <w:p w14:paraId="71D900E8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专业版</w:t>
            </w:r>
          </w:p>
        </w:tc>
      </w:tr>
      <w:tr w:rsidR="009708DE" w:rsidRPr="009708DE" w14:paraId="47C5EC87" w14:textId="77777777" w:rsidTr="009708DE">
        <w:trPr>
          <w:trHeight w:val="464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CD936C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服务时间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5D1D" w14:textId="48362910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5*8</w:t>
            </w:r>
            <w:r w:rsidR="00F133DD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（</w:t>
            </w:r>
            <w:r w:rsidR="00F133DD" w:rsidRPr="00F133DD">
              <w:rPr>
                <w:rFonts w:ascii="Microsoft YaHei Light" w:eastAsia="Microsoft YaHei Light" w:hAnsi="Microsoft YaHei Light"/>
              </w:rPr>
              <w:t>本地时间</w:t>
            </w:r>
            <w:r w:rsidR="00F133DD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）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A1B4B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7*24</w:t>
            </w:r>
          </w:p>
        </w:tc>
      </w:tr>
      <w:tr w:rsidR="009708DE" w:rsidRPr="009708DE" w14:paraId="70405A8A" w14:textId="77777777" w:rsidTr="009708DE">
        <w:trPr>
          <w:trHeight w:val="183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FE08C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电子邮件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604BE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0DB78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9708DE" w:rsidRPr="009708DE" w14:paraId="4C4F9D43" w14:textId="77777777" w:rsidTr="009708DE">
        <w:trPr>
          <w:trHeight w:val="14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DE5911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即时通讯工具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BC19C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F4ED2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9708DE" w:rsidRPr="009708DE" w14:paraId="6587DC22" w14:textId="77777777" w:rsidTr="009708DE">
        <w:trPr>
          <w:trHeight w:val="183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50FE6A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语音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CF1A4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否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EDED8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9708DE" w:rsidRPr="009708DE" w14:paraId="47DA307E" w14:textId="77777777" w:rsidTr="009708DE">
        <w:trPr>
          <w:trHeight w:val="183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14F220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在线协作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96D12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否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A3544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是</w:t>
            </w:r>
          </w:p>
        </w:tc>
      </w:tr>
      <w:tr w:rsidR="009708DE" w:rsidRPr="009708DE" w14:paraId="0401340D" w14:textId="77777777" w:rsidTr="009708DE">
        <w:trPr>
          <w:trHeight w:val="437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8333DB" w14:textId="7549D307" w:rsidR="009708DE" w:rsidRPr="009708DE" w:rsidRDefault="00D42763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支持</w:t>
            </w:r>
            <w:bookmarkStart w:id="0" w:name="_GoBack"/>
            <w:bookmarkEnd w:id="0"/>
            <w:r w:rsidR="009708DE"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工程师数量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9297A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1人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9341D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2人</w:t>
            </w:r>
          </w:p>
        </w:tc>
      </w:tr>
      <w:tr w:rsidR="009708DE" w:rsidRPr="009708DE" w14:paraId="12055933" w14:textId="77777777" w:rsidTr="009708DE">
        <w:trPr>
          <w:trHeight w:val="183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367F56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响应时间</w:t>
            </w:r>
          </w:p>
        </w:tc>
        <w:tc>
          <w:tcPr>
            <w:tcW w:w="5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BFCAF3" w14:textId="77777777" w:rsid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</w:p>
          <w:p w14:paraId="4ED9BBC5" w14:textId="102FEDB4" w:rsidR="009708DE" w:rsidRPr="009708DE" w:rsidRDefault="002B1347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请参考以下二个表格</w:t>
            </w:r>
          </w:p>
        </w:tc>
      </w:tr>
      <w:tr w:rsidR="009708DE" w:rsidRPr="009708DE" w14:paraId="302E20E8" w14:textId="77777777" w:rsidTr="009708DE">
        <w:trPr>
          <w:trHeight w:val="183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3BAAD4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恢复时间</w:t>
            </w:r>
          </w:p>
        </w:tc>
        <w:tc>
          <w:tcPr>
            <w:tcW w:w="53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1574C8" w14:textId="77777777" w:rsidR="009708DE" w:rsidRPr="009708DE" w:rsidRDefault="009708DE" w:rsidP="009708DE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</w:rPr>
            </w:pPr>
          </w:p>
        </w:tc>
      </w:tr>
      <w:tr w:rsidR="009708DE" w:rsidRPr="009708DE" w14:paraId="075300BE" w14:textId="77777777" w:rsidTr="009708DE">
        <w:trPr>
          <w:trHeight w:val="38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12EAF" w14:textId="77777777" w:rsidR="009708DE" w:rsidRPr="009708DE" w:rsidRDefault="009708DE" w:rsidP="009708DE">
            <w:pPr>
              <w:widowControl/>
              <w:jc w:val="left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修复时间</w:t>
            </w:r>
          </w:p>
        </w:tc>
        <w:tc>
          <w:tcPr>
            <w:tcW w:w="53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793" w14:textId="77777777" w:rsidR="009708DE" w:rsidRPr="009708DE" w:rsidRDefault="009708DE" w:rsidP="009708DE">
            <w:pPr>
              <w:widowControl/>
              <w:jc w:val="left"/>
              <w:rPr>
                <w:rFonts w:ascii="PingFang SC" w:eastAsia="PingFang SC" w:hAnsi="PingFang SC" w:cs="Times New Roman"/>
                <w:color w:val="000000"/>
                <w:kern w:val="0"/>
              </w:rPr>
            </w:pPr>
          </w:p>
        </w:tc>
      </w:tr>
    </w:tbl>
    <w:p w14:paraId="6D2C1D22" w14:textId="77777777" w:rsidR="00F133DD" w:rsidRPr="00F133DD" w:rsidRDefault="00F133DD" w:rsidP="00F133DD">
      <w:pPr>
        <w:rPr>
          <w:rFonts w:ascii="Microsoft YaHei Light" w:eastAsia="Microsoft YaHei Light" w:hAnsi="Microsoft YaHei Light"/>
          <w:b/>
        </w:rPr>
      </w:pPr>
      <w:r w:rsidRPr="00F133DD">
        <w:rPr>
          <w:rFonts w:ascii="Microsoft YaHei Light" w:eastAsia="Microsoft YaHei Light" w:hAnsi="Microsoft YaHei Light"/>
          <w:b/>
        </w:rPr>
        <w:t>注意：</w:t>
      </w:r>
    </w:p>
    <w:p w14:paraId="50669172" w14:textId="3F5A57EA" w:rsidR="00F133DD" w:rsidRPr="00F133DD" w:rsidRDefault="00F133DD" w:rsidP="00F133D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1. </w:t>
      </w:r>
      <w:r w:rsidRPr="00F133DD">
        <w:rPr>
          <w:rFonts w:ascii="Microsoft YaHei Light" w:eastAsia="Microsoft YaHei Light" w:hAnsi="Microsoft YaHei Light"/>
        </w:rPr>
        <w:t>本地时间与签订的合同是同个时区。</w:t>
      </w:r>
    </w:p>
    <w:p w14:paraId="09E69211" w14:textId="07EB7897" w:rsidR="00F133DD" w:rsidRPr="00F133DD" w:rsidRDefault="00F133DD" w:rsidP="00F133DD">
      <w:pPr>
        <w:rPr>
          <w:rFonts w:ascii="Microsoft YaHei Light" w:eastAsia="Microsoft YaHei Light" w:hAnsi="Microsoft YaHei Light"/>
        </w:rPr>
      </w:pPr>
      <w:r w:rsidRPr="00F133DD">
        <w:rPr>
          <w:rFonts w:ascii="Microsoft YaHei Light" w:eastAsia="Microsoft YaHei Light" w:hAnsi="Microsoft YaHei Light"/>
        </w:rPr>
        <w:t>2.</w:t>
      </w:r>
      <w:r>
        <w:rPr>
          <w:rFonts w:ascii="Microsoft YaHei Light" w:eastAsia="Microsoft YaHei Light" w:hAnsi="Microsoft YaHei Light" w:hint="eastAsia"/>
        </w:rPr>
        <w:t xml:space="preserve"> </w:t>
      </w:r>
      <w:r w:rsidRPr="00F133DD">
        <w:rPr>
          <w:rFonts w:ascii="Microsoft YaHei Light" w:eastAsia="Microsoft YaHei Light" w:hAnsi="Microsoft YaHei Light"/>
        </w:rPr>
        <w:t>如果与客户商定了其它时间，就以商定的时间为准。</w:t>
      </w:r>
    </w:p>
    <w:p w14:paraId="69550BE9" w14:textId="0AF6B052" w:rsidR="00F133DD" w:rsidRPr="00F133DD" w:rsidRDefault="00F133DD">
      <w:pPr>
        <w:rPr>
          <w:rFonts w:ascii="Microsoft YaHei Light" w:eastAsia="Microsoft YaHei Light" w:hAnsi="Microsoft YaHei Light"/>
        </w:rPr>
      </w:pPr>
      <w:r w:rsidRPr="00F133DD">
        <w:rPr>
          <w:rFonts w:ascii="Microsoft YaHei Light" w:eastAsia="Microsoft YaHei Light" w:hAnsi="Microsoft YaHei Light"/>
        </w:rPr>
        <w:t>3.</w:t>
      </w:r>
      <w:r>
        <w:rPr>
          <w:rFonts w:ascii="Microsoft YaHei Light" w:eastAsia="Microsoft YaHei Light" w:hAnsi="Microsoft YaHei Light" w:hint="eastAsia"/>
        </w:rPr>
        <w:t xml:space="preserve"> </w:t>
      </w:r>
      <w:r w:rsidRPr="00F133DD">
        <w:rPr>
          <w:rFonts w:ascii="Microsoft YaHei Light" w:eastAsia="Microsoft YaHei Light" w:hAnsi="Microsoft YaHei Light"/>
        </w:rPr>
        <w:t>5*8里面的时间为服务支持内的时间，如第一天下午6点及以后发生的故障，从第二个工作日早上9点开始计算时间。</w:t>
      </w:r>
    </w:p>
    <w:p w14:paraId="5EFEA035" w14:textId="77777777" w:rsidR="00F133DD" w:rsidRDefault="00F133DD">
      <w:pPr>
        <w:rPr>
          <w:rFonts w:hint="eastAsia"/>
        </w:rPr>
      </w:pPr>
    </w:p>
    <w:tbl>
      <w:tblPr>
        <w:tblW w:w="7505" w:type="dxa"/>
        <w:tblLook w:val="04A0" w:firstRow="1" w:lastRow="0" w:firstColumn="1" w:lastColumn="0" w:noHBand="0" w:noVBand="1"/>
      </w:tblPr>
      <w:tblGrid>
        <w:gridCol w:w="1600"/>
        <w:gridCol w:w="1689"/>
        <w:gridCol w:w="2211"/>
        <w:gridCol w:w="2005"/>
      </w:tblGrid>
      <w:tr w:rsidR="009708DE" w:rsidRPr="009708DE" w14:paraId="64D964FA" w14:textId="77777777" w:rsidTr="00DC0218">
        <w:trPr>
          <w:trHeight w:val="423"/>
        </w:trPr>
        <w:tc>
          <w:tcPr>
            <w:tcW w:w="7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noWrap/>
            <w:vAlign w:val="bottom"/>
            <w:hideMark/>
          </w:tcPr>
          <w:p w14:paraId="1AF930FF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基础版</w:t>
            </w:r>
          </w:p>
        </w:tc>
      </w:tr>
      <w:tr w:rsidR="00DC0218" w:rsidRPr="009708DE" w14:paraId="7AD60B94" w14:textId="77777777" w:rsidTr="00DC0218">
        <w:trPr>
          <w:trHeight w:val="423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0303A97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严重级别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3E88B0CA" w14:textId="5CCA4B36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响应时间</w:t>
            </w:r>
            <w:r w:rsidR="00DC0218"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  <w:br/>
            </w: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（小时）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1CF31393" w14:textId="57B42FA2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业务恢复时间</w:t>
            </w:r>
            <w:r w:rsidR="00DC0218">
              <w:rPr>
                <w:rFonts w:ascii="Microsoft YaHei Light" w:eastAsia="Microsoft YaHei Light" w:hAnsi="Microsoft YaHei Light" w:cs="Times New Roman"/>
                <w:color w:val="000000"/>
                <w:kern w:val="0"/>
              </w:rPr>
              <w:br/>
            </w: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（小时）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34429EE2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修复时间（天）</w:t>
            </w:r>
          </w:p>
        </w:tc>
      </w:tr>
      <w:tr w:rsidR="009708DE" w:rsidRPr="009708DE" w14:paraId="1986BD75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37E9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A4F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3780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F66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15</w:t>
            </w:r>
          </w:p>
        </w:tc>
      </w:tr>
      <w:tr w:rsidR="009708DE" w:rsidRPr="009708DE" w14:paraId="353C9BED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FFA7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4D0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E60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48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4C2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30</w:t>
            </w:r>
          </w:p>
        </w:tc>
      </w:tr>
      <w:tr w:rsidR="009708DE" w:rsidRPr="009708DE" w14:paraId="0FF65EEA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9E7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25B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24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751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5*24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8C9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90</w:t>
            </w:r>
          </w:p>
        </w:tc>
      </w:tr>
      <w:tr w:rsidR="009708DE" w:rsidRPr="009708DE" w14:paraId="5900CF26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CF4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P4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4474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36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DAB3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N/A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E695" w14:textId="77777777" w:rsidR="009708DE" w:rsidRPr="009708DE" w:rsidRDefault="009708DE" w:rsidP="009708DE">
            <w:pPr>
              <w:widowControl/>
              <w:jc w:val="center"/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</w:pPr>
            <w:r w:rsidRPr="009708DE">
              <w:rPr>
                <w:rFonts w:ascii="Microsoft YaHei Light" w:eastAsia="Microsoft YaHei Light" w:hAnsi="Microsoft YaHei Light" w:cs="Times New Roman" w:hint="eastAsia"/>
                <w:color w:val="000000"/>
                <w:kern w:val="0"/>
              </w:rPr>
              <w:t>N/A</w:t>
            </w:r>
          </w:p>
        </w:tc>
      </w:tr>
    </w:tbl>
    <w:p w14:paraId="0F17C9A9" w14:textId="77777777" w:rsidR="009708DE" w:rsidRDefault="009708DE">
      <w:pPr>
        <w:rPr>
          <w:rFonts w:hint="eastAsia"/>
        </w:rPr>
      </w:pPr>
    </w:p>
    <w:tbl>
      <w:tblPr>
        <w:tblW w:w="7505" w:type="dxa"/>
        <w:tblLook w:val="04A0" w:firstRow="1" w:lastRow="0" w:firstColumn="1" w:lastColumn="0" w:noHBand="0" w:noVBand="1"/>
      </w:tblPr>
      <w:tblGrid>
        <w:gridCol w:w="1600"/>
        <w:gridCol w:w="2060"/>
        <w:gridCol w:w="1840"/>
        <w:gridCol w:w="2005"/>
      </w:tblGrid>
      <w:tr w:rsidR="00DC0218" w:rsidRPr="00DC0218" w14:paraId="145125CF" w14:textId="77777777" w:rsidTr="00DC0218">
        <w:trPr>
          <w:trHeight w:val="420"/>
        </w:trPr>
        <w:tc>
          <w:tcPr>
            <w:tcW w:w="7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noWrap/>
            <w:vAlign w:val="bottom"/>
            <w:hideMark/>
          </w:tcPr>
          <w:p w14:paraId="0146CDC8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专业版</w:t>
            </w:r>
          </w:p>
        </w:tc>
      </w:tr>
      <w:tr w:rsidR="00DC0218" w:rsidRPr="00DC0218" w14:paraId="68BB0EA5" w14:textId="77777777" w:rsidTr="00DC0218">
        <w:trPr>
          <w:trHeight w:val="84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082439DD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严重级别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70CC9315" w14:textId="5CB9BE6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响应时间</w:t>
            </w:r>
            <w:r>
              <w:rPr>
                <w:rFonts w:ascii="微软雅黑 Light" w:eastAsia="微软雅黑 Light" w:hAnsi="微软雅黑 Light" w:cs="Times New Roman"/>
                <w:color w:val="000000"/>
                <w:kern w:val="0"/>
              </w:rPr>
              <w:br/>
            </w: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（小时）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7333933C" w14:textId="21D603A2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业务恢复时间（小时）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A96"/>
            <w:vAlign w:val="bottom"/>
            <w:hideMark/>
          </w:tcPr>
          <w:p w14:paraId="1CA45E1C" w14:textId="2A561CCB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修复时间（天）</w:t>
            </w:r>
          </w:p>
        </w:tc>
      </w:tr>
      <w:tr w:rsidR="00DC0218" w:rsidRPr="00DC0218" w14:paraId="7E2883D4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ABCD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P1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CBD6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AE07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21DA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15</w:t>
            </w:r>
          </w:p>
        </w:tc>
      </w:tr>
      <w:tr w:rsidR="00DC0218" w:rsidRPr="00DC0218" w14:paraId="51EE4363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61D6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P2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3877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1275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36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FB8F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20</w:t>
            </w:r>
          </w:p>
        </w:tc>
      </w:tr>
      <w:tr w:rsidR="00DC0218" w:rsidRPr="00DC0218" w14:paraId="5BA0FC31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0DC6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P3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327B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7273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3*24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707B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60</w:t>
            </w:r>
          </w:p>
        </w:tc>
      </w:tr>
      <w:tr w:rsidR="00DC0218" w:rsidRPr="00DC0218" w14:paraId="348B3F7A" w14:textId="77777777" w:rsidTr="00DC0218">
        <w:trPr>
          <w:trHeight w:val="3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D804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P4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E0BA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028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N/A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572D" w14:textId="77777777" w:rsidR="00DC0218" w:rsidRPr="00DC0218" w:rsidRDefault="00DC0218" w:rsidP="00DC0218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</w:pPr>
            <w:r w:rsidRPr="00DC0218">
              <w:rPr>
                <w:rFonts w:ascii="微软雅黑 Light" w:eastAsia="微软雅黑 Light" w:hAnsi="微软雅黑 Light" w:cs="Times New Roman" w:hint="eastAsia"/>
                <w:color w:val="000000"/>
                <w:kern w:val="0"/>
              </w:rPr>
              <w:t>N/A</w:t>
            </w:r>
          </w:p>
        </w:tc>
      </w:tr>
    </w:tbl>
    <w:p w14:paraId="0A42D19B" w14:textId="77777777" w:rsidR="00DC0218" w:rsidRDefault="00DC0218"/>
    <w:p w14:paraId="5A015DF6" w14:textId="42C56B49" w:rsidR="00A165F8" w:rsidRDefault="00A165F8" w:rsidP="00A165F8">
      <w:pPr>
        <w:rPr>
          <w:rFonts w:ascii="Microsoft YaHei Light" w:eastAsia="Microsoft YaHei Light" w:hAnsi="Microsoft YaHei Light" w:hint="eastAsia"/>
        </w:rPr>
      </w:pPr>
      <w:r w:rsidRPr="00A165F8">
        <w:rPr>
          <w:rFonts w:ascii="Microsoft YaHei Light" w:eastAsia="Microsoft YaHei Light" w:hAnsi="Microsoft YaHei Light" w:hint="eastAsia"/>
        </w:rPr>
        <w:t>问题分级定义</w:t>
      </w:r>
    </w:p>
    <w:p w14:paraId="2AB1956E" w14:textId="4DB50EA3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P1（严重</w:t>
      </w:r>
      <w:r w:rsidR="0067655A">
        <w:rPr>
          <w:rFonts w:ascii="Microsoft YaHei Light" w:eastAsia="Microsoft YaHei Light" w:hAnsi="Microsoft YaHei Light" w:hint="eastAsia"/>
        </w:rPr>
        <w:t xml:space="preserve"> - c</w:t>
      </w:r>
      <w:r w:rsidR="0067655A">
        <w:rPr>
          <w:rFonts w:ascii="Microsoft YaHei Light" w:eastAsia="Microsoft YaHei Light" w:hAnsi="Microsoft YaHei Light"/>
        </w:rPr>
        <w:t>risis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系统崩溃、无法启动或拒绝连接等原因导致用户无法获得任何系统服务，并对业务的正常运行造成重大影响。</w:t>
      </w:r>
    </w:p>
    <w:p w14:paraId="34C9BA22" w14:textId="20271CA2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P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（重要</w:t>
      </w:r>
      <w:r w:rsidR="0067655A">
        <w:rPr>
          <w:rFonts w:ascii="Microsoft YaHei Light" w:eastAsia="Microsoft YaHei Light" w:hAnsi="Microsoft YaHei Light"/>
        </w:rPr>
        <w:t xml:space="preserve"> - critical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系统主要功能不能正常工作，并对用户业务的正常运行造成较大影响：生产系统不稳定，并有周期性中断。例如：系统部分应用出现间断性错误，需要查明原因。</w:t>
      </w:r>
    </w:p>
    <w:p w14:paraId="442371B9" w14:textId="37EAFB20" w:rsidR="00A165F8" w:rsidRDefault="00A165F8" w:rsidP="00A165F8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P3</w:t>
      </w:r>
      <w:r>
        <w:rPr>
          <w:rFonts w:ascii="Microsoft YaHei Light" w:eastAsia="Microsoft YaHei Light" w:hAnsi="Microsoft YaHei Light" w:hint="eastAsia"/>
        </w:rPr>
        <w:t>（一般</w:t>
      </w:r>
      <w:r w:rsidR="0067655A">
        <w:rPr>
          <w:rFonts w:ascii="Microsoft YaHei Light" w:eastAsia="Microsoft YaHei Light" w:hAnsi="Microsoft YaHei Light"/>
        </w:rPr>
        <w:t xml:space="preserve"> - normal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系统有故障，但</w:t>
      </w:r>
      <w:r w:rsidR="0067655A">
        <w:rPr>
          <w:rFonts w:ascii="Microsoft YaHei Light" w:eastAsia="Microsoft YaHei Light" w:hAnsi="Microsoft YaHei Light"/>
        </w:rPr>
        <w:t>仍然可以运行，对用户业务系统的正常运行有一定的或轻微的影响</w:t>
      </w:r>
      <w:r w:rsidR="0067655A">
        <w:rPr>
          <w:rFonts w:ascii="Microsoft YaHei Light" w:eastAsia="Microsoft YaHei Light" w:hAnsi="Microsoft YaHei Light" w:hint="eastAsia"/>
        </w:rPr>
        <w:t>；</w:t>
      </w:r>
      <w:r w:rsidR="0067655A">
        <w:rPr>
          <w:rFonts w:ascii="Microsoft YaHei Light" w:eastAsia="Microsoft YaHei Light" w:hAnsi="Microsoft YaHei Light"/>
        </w:rPr>
        <w:t>产品性能增强请求；非生产系统故障。例如</w:t>
      </w:r>
      <w:r w:rsidR="0067655A">
        <w:rPr>
          <w:rFonts w:ascii="Microsoft YaHei Light" w:eastAsia="Microsoft YaHei Light" w:hAnsi="Microsoft YaHei Light" w:hint="eastAsia"/>
        </w:rPr>
        <w:t>某个特定</w:t>
      </w:r>
      <w:r w:rsidR="0067655A" w:rsidRPr="0067655A">
        <w:rPr>
          <w:rFonts w:ascii="Microsoft YaHei Light" w:eastAsia="Microsoft YaHei Light" w:hAnsi="Microsoft YaHei Light"/>
        </w:rPr>
        <w:t>用户无法连接到服务器。</w:t>
      </w:r>
    </w:p>
    <w:p w14:paraId="033F93B2" w14:textId="1E493328" w:rsidR="0067655A" w:rsidRPr="00707C58" w:rsidRDefault="00A165F8" w:rsidP="0067655A">
      <w:pPr>
        <w:pStyle w:val="a4"/>
        <w:numPr>
          <w:ilvl w:val="0"/>
          <w:numId w:val="3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P4</w:t>
      </w:r>
      <w:r>
        <w:rPr>
          <w:rFonts w:ascii="Microsoft YaHei Light" w:eastAsia="Microsoft YaHei Light" w:hAnsi="Microsoft YaHei Light" w:hint="eastAsia"/>
        </w:rPr>
        <w:t>（低级</w:t>
      </w:r>
      <w:r w:rsidR="0067655A">
        <w:rPr>
          <w:rFonts w:ascii="Microsoft YaHei Light" w:eastAsia="Microsoft YaHei Light" w:hAnsi="Microsoft YaHei Light"/>
        </w:rPr>
        <w:t xml:space="preserve"> - minor</w:t>
      </w:r>
      <w:r>
        <w:rPr>
          <w:rFonts w:ascii="Microsoft YaHei Light" w:eastAsia="Microsoft YaHei Light" w:hAnsi="Microsoft YaHei Light" w:hint="eastAsia"/>
        </w:rPr>
        <w:t>）：</w:t>
      </w:r>
      <w:r w:rsidR="0067655A" w:rsidRPr="0067655A">
        <w:rPr>
          <w:rFonts w:ascii="Microsoft YaHei Light" w:eastAsia="Microsoft YaHei Light" w:hAnsi="Microsoft YaHei Light"/>
        </w:rPr>
        <w:t>不会影响任何业务的系统缺陷</w:t>
      </w:r>
      <w:r w:rsidR="0067655A">
        <w:rPr>
          <w:rFonts w:ascii="Microsoft YaHei Light" w:eastAsia="Microsoft YaHei Light" w:hAnsi="Microsoft YaHei Light" w:hint="eastAsia"/>
        </w:rPr>
        <w:t>。</w:t>
      </w:r>
    </w:p>
    <w:p w14:paraId="236684F6" w14:textId="77777777" w:rsidR="00707C58" w:rsidRPr="00707C58" w:rsidRDefault="00707C58" w:rsidP="00707C58">
      <w:pPr>
        <w:pStyle w:val="1"/>
        <w:numPr>
          <w:ilvl w:val="1"/>
          <w:numId w:val="2"/>
        </w:numPr>
        <w:rPr>
          <w:rFonts w:ascii="Microsoft YaHei" w:eastAsia="Microsoft YaHei" w:hAnsi="Microsoft YaHei"/>
        </w:rPr>
      </w:pPr>
      <w:r w:rsidRPr="00707C58">
        <w:rPr>
          <w:rFonts w:ascii="Microsoft YaHei" w:eastAsia="Microsoft YaHei" w:hAnsi="Microsoft YaHei"/>
        </w:rPr>
        <w:t>服务联系方式</w:t>
      </w:r>
    </w:p>
    <w:p w14:paraId="501B31A5" w14:textId="77777777" w:rsidR="00707C58" w:rsidRPr="00707C58" w:rsidRDefault="00707C58" w:rsidP="00707C58">
      <w:pPr>
        <w:rPr>
          <w:rFonts w:ascii="Microsoft YaHei Light" w:eastAsia="Microsoft YaHei Light" w:hAnsi="Microsoft YaHei Light"/>
        </w:rPr>
      </w:pPr>
      <w:r w:rsidRPr="00707C58">
        <w:rPr>
          <w:rFonts w:ascii="Microsoft YaHei Light" w:eastAsia="Microsoft YaHei Light" w:hAnsi="Microsoft YaHei Light"/>
        </w:rPr>
        <w:t>您可以通过邮件、电话在工作日、全天日（根据你买的相应服务），来获取支持。</w:t>
      </w:r>
    </w:p>
    <w:p w14:paraId="16C460D1" w14:textId="77777777" w:rsidR="00707C58" w:rsidRPr="00707C58" w:rsidRDefault="00707C58" w:rsidP="00707C58">
      <w:pPr>
        <w:rPr>
          <w:rFonts w:ascii="Microsoft YaHei Light" w:eastAsia="Microsoft YaHei Light" w:hAnsi="Microsoft YaHei Light"/>
        </w:rPr>
      </w:pPr>
      <w:r w:rsidRPr="00707C58">
        <w:rPr>
          <w:rFonts w:ascii="Microsoft YaHei Light" w:eastAsia="Microsoft YaHei Light" w:hAnsi="Microsoft YaHei Light"/>
        </w:rPr>
        <w:t xml:space="preserve">公司技术服务热线：400-696-5502 </w:t>
      </w:r>
    </w:p>
    <w:p w14:paraId="1ABE2820" w14:textId="1B644001" w:rsidR="0067655A" w:rsidRDefault="00707C58" w:rsidP="0067655A">
      <w:pPr>
        <w:rPr>
          <w:rFonts w:ascii="Microsoft YaHei Light" w:eastAsia="Microsoft YaHei Light" w:hAnsi="Microsoft YaHei Light" w:hint="eastAsia"/>
        </w:rPr>
      </w:pPr>
      <w:r w:rsidRPr="00707C58">
        <w:rPr>
          <w:rFonts w:ascii="Microsoft YaHei Light" w:eastAsia="Microsoft YaHei Light" w:hAnsi="Microsoft YaHei Light"/>
        </w:rPr>
        <w:t>公司技术服务E-mail：</w:t>
      </w:r>
      <w:hyperlink r:id="rId5" w:history="1">
        <w:r w:rsidRPr="00E530F5">
          <w:rPr>
            <w:rStyle w:val="a5"/>
            <w:rFonts w:ascii="Microsoft YaHei Light" w:eastAsia="Microsoft YaHei Light" w:hAnsi="Microsoft YaHei Light"/>
          </w:rPr>
          <w:t>contact@emqx.io</w:t>
        </w:r>
      </w:hyperlink>
    </w:p>
    <w:p w14:paraId="4E6479A1" w14:textId="77777777" w:rsidR="00707C58" w:rsidRDefault="00707C58" w:rsidP="0067655A">
      <w:pPr>
        <w:rPr>
          <w:rFonts w:ascii="Microsoft YaHei Light" w:eastAsia="Microsoft YaHei Light" w:hAnsi="Microsoft YaHei Light" w:hint="eastAsia"/>
        </w:rPr>
      </w:pPr>
    </w:p>
    <w:p w14:paraId="6FF81830" w14:textId="77777777" w:rsidR="00707C58" w:rsidRPr="0067655A" w:rsidRDefault="00707C58" w:rsidP="0067655A">
      <w:pPr>
        <w:rPr>
          <w:rFonts w:ascii="Microsoft YaHei Light" w:eastAsia="Microsoft YaHei Light" w:hAnsi="Microsoft YaHei Light" w:hint="eastAsia"/>
        </w:rPr>
      </w:pPr>
    </w:p>
    <w:sectPr w:rsidR="00707C58" w:rsidRPr="0067655A" w:rsidSect="003C4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555"/>
    <w:multiLevelType w:val="hybridMultilevel"/>
    <w:tmpl w:val="CDD063AC"/>
    <w:lvl w:ilvl="0" w:tplc="104C9A4C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0326B9"/>
    <w:multiLevelType w:val="multilevel"/>
    <w:tmpl w:val="9E14E676"/>
    <w:lvl w:ilvl="0">
      <w:start w:val="1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eastAsia"/>
      </w:rPr>
    </w:lvl>
  </w:abstractNum>
  <w:abstractNum w:abstractNumId="2">
    <w:nsid w:val="79BD17D5"/>
    <w:multiLevelType w:val="hybridMultilevel"/>
    <w:tmpl w:val="BBD6B7D4"/>
    <w:lvl w:ilvl="0" w:tplc="0EBCAF5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DE"/>
    <w:rsid w:val="002B1347"/>
    <w:rsid w:val="003C4436"/>
    <w:rsid w:val="00553940"/>
    <w:rsid w:val="005E772C"/>
    <w:rsid w:val="0067655A"/>
    <w:rsid w:val="00707C58"/>
    <w:rsid w:val="009708DE"/>
    <w:rsid w:val="00A165F8"/>
    <w:rsid w:val="00B43981"/>
    <w:rsid w:val="00D42763"/>
    <w:rsid w:val="00DC0218"/>
    <w:rsid w:val="00F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E1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DC021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65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07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emqx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198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定义</vt:lpstr>
      <vt:lpstr>获取 EMQ 支持</vt:lpstr>
      <vt:lpstr>EMQ 授权合作伙伴的服务支持</vt:lpstr>
      <vt:lpstr>服务方式和内容</vt:lpstr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2019-06-12T06:19:00Z</dcterms:created>
  <dcterms:modified xsi:type="dcterms:W3CDTF">2019-06-12T06:52:00Z</dcterms:modified>
</cp:coreProperties>
</file>