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PingFang SC Regular" w:hAnsi="PingFang SC Regular"/>
        </w:rPr>
      </w:pPr>
    </w:p>
    <w:p>
      <w:pPr>
        <w:pStyle w:val="heading 1"/>
        <w:rPr>
          <w:rFonts w:ascii="PingFang SC Semibold" w:cs="PingFang SC Semibold" w:hAnsi="PingFang SC Semibold" w:eastAsia="PingFang SC Semibold"/>
          <w:b w:val="0"/>
          <w:bCs w:val="0"/>
        </w:rPr>
      </w:pPr>
      <w:r>
        <w:rPr>
          <w:rFonts w:ascii="PingFang SC Semibold" w:hAnsi="PingFang SC Semibold"/>
          <w:b w:val="0"/>
          <w:bCs w:val="0"/>
          <w:rtl w:val="0"/>
          <w:lang w:val="en-US"/>
        </w:rPr>
        <w:t>EMQ</w:t>
      </w:r>
      <w:r>
        <w:rPr>
          <w:rFonts w:eastAsia="PingFang SC Semibold" w:hint="eastAsia"/>
          <w:b w:val="0"/>
          <w:bCs w:val="0"/>
          <w:rtl w:val="0"/>
          <w:lang w:val="zh-TW" w:eastAsia="zh-TW"/>
        </w:rPr>
        <w:t xml:space="preserve"> 与阿里微消息队列 </w:t>
      </w:r>
      <w:r>
        <w:rPr>
          <w:rFonts w:ascii="PingFang SC Semibold" w:hAnsi="PingFang SC Semibold"/>
          <w:b w:val="0"/>
          <w:bCs w:val="0"/>
          <w:rtl w:val="0"/>
          <w:lang w:val="en-US"/>
        </w:rPr>
        <w:t xml:space="preserve">MQ </w:t>
      </w:r>
      <w:r>
        <w:rPr>
          <w:rFonts w:eastAsia="PingFang SC Semibold" w:hint="eastAsia"/>
          <w:b w:val="0"/>
          <w:bCs w:val="0"/>
          <w:rtl w:val="0"/>
          <w:lang w:val="zh-TW" w:eastAsia="zh-TW"/>
        </w:rPr>
        <w:t>对比</w:t>
      </w:r>
    </w:p>
    <w:p>
      <w:pPr>
        <w:pStyle w:val="Normal.0"/>
        <w:rPr>
          <w:rFonts w:ascii="Microsoft YaHei" w:cs="Microsoft YaHei" w:hAnsi="Microsoft YaHei" w:eastAsia="Microsoft YaHei"/>
        </w:rPr>
      </w:pPr>
      <w:r>
        <w:rPr>
          <w:rFonts w:ascii="Microsoft YaHei" w:hAnsi="Microsoft YaHei"/>
          <w:rtl w:val="0"/>
          <w:lang w:val="en-US"/>
        </w:rPr>
        <w:t xml:space="preserve">EMQ </w:t>
      </w:r>
      <w:r>
        <w:rPr>
          <w:rFonts w:eastAsia="Microsoft YaHei" w:hint="eastAsia"/>
          <w:rtl w:val="0"/>
          <w:lang w:val="zh-TW" w:eastAsia="zh-TW"/>
        </w:rPr>
        <w:t>在功能、价格上比阿里微消息队列相比有较大优势，但是在推广和行业细分领域，阿里微消息背靠阿里云，微消息队列的优势更大一些。</w:t>
      </w:r>
    </w:p>
    <w:p>
      <w:pPr>
        <w:pStyle w:val="heading 2"/>
        <w:rPr>
          <w:rFonts w:ascii="Microsoft YaHei" w:cs="Microsoft YaHei" w:hAnsi="Microsoft YaHei" w:eastAsia="Microsoft YaHei"/>
          <w:b w:val="0"/>
          <w:bCs w:val="0"/>
          <w:lang w:val="zh-TW" w:eastAsia="zh-TW"/>
        </w:rPr>
      </w:pPr>
      <w:r>
        <w:rPr>
          <w:rFonts w:eastAsia="Microsoft YaHei" w:hint="eastAsia"/>
          <w:b w:val="0"/>
          <w:bCs w:val="0"/>
          <w:rtl w:val="0"/>
          <w:lang w:val="zh-TW" w:eastAsia="zh-TW"/>
        </w:rPr>
        <w:t>功能</w:t>
      </w:r>
    </w:p>
    <w:p>
      <w:pPr>
        <w:pStyle w:val="Normal.0"/>
        <w:rPr>
          <w:rFonts w:ascii="Microsoft YaHei" w:cs="Microsoft YaHei" w:hAnsi="Microsoft YaHei" w:eastAsia="Microsoft YaHei"/>
          <w:u w:val="single"/>
        </w:rPr>
      </w:pPr>
      <w:r>
        <w:rPr>
          <w:rFonts w:ascii="Microsoft YaHei" w:hAnsi="Microsoft YaHei"/>
          <w:u w:val="single"/>
          <w:rtl w:val="0"/>
          <w:lang w:val="en-US"/>
        </w:rPr>
        <w:t xml:space="preserve">EMQ </w:t>
      </w:r>
      <w:r>
        <w:rPr>
          <w:rFonts w:eastAsia="Microsoft YaHei" w:hint="eastAsia"/>
          <w:u w:val="single"/>
          <w:rtl w:val="0"/>
          <w:lang w:val="zh-TW" w:eastAsia="zh-TW"/>
        </w:rPr>
        <w:t>的优势</w:t>
      </w:r>
    </w:p>
    <w:p>
      <w:pPr>
        <w:pStyle w:val="Normal.0"/>
        <w:rPr>
          <w:rFonts w:ascii="Microsoft YaHei" w:cs="Microsoft YaHei" w:hAnsi="Microsoft YaHei" w:eastAsia="Microsoft YaHei"/>
        </w:rPr>
      </w:pPr>
      <w:r>
        <w:rPr>
          <w:rFonts w:ascii="Microsoft YaHei" w:hAnsi="Microsoft YaHei"/>
          <w:rtl w:val="0"/>
          <w:lang w:val="en-US"/>
        </w:rPr>
        <w:t xml:space="preserve">EMQ </w:t>
      </w:r>
      <w:r>
        <w:rPr>
          <w:rFonts w:eastAsia="Microsoft YaHei" w:hint="eastAsia"/>
          <w:rtl w:val="0"/>
          <w:lang w:val="zh-TW" w:eastAsia="zh-TW"/>
        </w:rPr>
        <w:t xml:space="preserve">和阿里微消息服务队列都是实现了 </w:t>
      </w:r>
      <w:r>
        <w:rPr>
          <w:rFonts w:ascii="Microsoft YaHei" w:hAnsi="Microsoft YaHei"/>
          <w:rtl w:val="0"/>
          <w:lang w:val="en-US"/>
        </w:rPr>
        <w:t xml:space="preserve">MQTT </w:t>
      </w:r>
      <w:r>
        <w:rPr>
          <w:rFonts w:eastAsia="Microsoft YaHei" w:hint="eastAsia"/>
          <w:rtl w:val="0"/>
          <w:lang w:val="zh-TW" w:eastAsia="zh-TW"/>
        </w:rPr>
        <w:t>协议，在基本的产品功能上看，两者看上去差别不大；但是在功能的实现的成熟度上来看，</w:t>
      </w:r>
      <w:r>
        <w:rPr>
          <w:rFonts w:ascii="Microsoft YaHei" w:hAnsi="Microsoft YaHei"/>
          <w:rtl w:val="0"/>
          <w:lang w:val="en-US"/>
        </w:rPr>
        <w:t>EMQ</w:t>
      </w:r>
      <w:r>
        <w:rPr>
          <w:rFonts w:ascii="Microsoft YaHei" w:hAnsi="Microsoft YaHei"/>
          <w:rtl w:val="0"/>
          <w:lang w:val="zh-CN" w:eastAsia="zh-CN"/>
        </w:rPr>
        <w:t xml:space="preserve"> </w:t>
      </w:r>
      <w:r>
        <w:rPr>
          <w:rFonts w:eastAsia="Microsoft YaHei" w:hint="eastAsia"/>
          <w:rtl w:val="0"/>
          <w:lang w:val="zh-TW" w:eastAsia="zh-TW"/>
        </w:rPr>
        <w:t>比阿里微消息服务队列更加完善。比如，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Microsoft YaHei" w:cs="Microsoft YaHei" w:hAnsi="Microsoft YaHei" w:eastAsia="Microsoft YaHei" w:hint="eastAsia"/>
          <w:rtl w:val="0"/>
          <w:lang w:val="zh-TW" w:eastAsia="zh-TW"/>
        </w:rPr>
      </w:pPr>
      <w:r>
        <w:rPr>
          <w:rFonts w:eastAsia="Microsoft YaHei" w:hint="eastAsia"/>
          <w:rtl w:val="0"/>
          <w:lang w:val="zh-TW" w:eastAsia="zh-TW"/>
        </w:rPr>
        <w:t>协议支持</w:t>
      </w:r>
    </w:p>
    <w:p>
      <w:pPr>
        <w:pStyle w:val="List Paragraph"/>
        <w:numPr>
          <w:ilvl w:val="1"/>
          <w:numId w:val="2"/>
        </w:numPr>
        <w:bidi w:val="0"/>
        <w:ind w:right="0"/>
        <w:jc w:val="both"/>
        <w:rPr>
          <w:rFonts w:ascii="Microsoft YaHei" w:cs="Microsoft YaHei" w:hAnsi="Microsoft YaHei" w:eastAsia="Microsoft YaHei" w:hint="eastAsia"/>
          <w:rtl w:val="0"/>
          <w:lang w:val="zh-TW" w:eastAsia="zh-TW"/>
        </w:rPr>
      </w:pPr>
      <w:r>
        <w:rPr>
          <w:rFonts w:eastAsia="Microsoft YaHei" w:hint="eastAsia"/>
          <w:rtl w:val="0"/>
          <w:lang w:val="zh-TW" w:eastAsia="zh-TW"/>
        </w:rPr>
        <w:t>微消息队列支持</w:t>
      </w:r>
      <w:r>
        <w:rPr>
          <w:rFonts w:ascii="Microsoft YaHei" w:hAnsi="Microsoft YaHei"/>
          <w:rtl w:val="0"/>
          <w:lang w:val="zh-CN" w:eastAsia="zh-CN"/>
        </w:rPr>
        <w:t xml:space="preserve"> </w:t>
      </w:r>
      <w:r>
        <w:rPr>
          <w:rFonts w:ascii="Microsoft YaHei" w:hAnsi="Microsoft YaHei"/>
          <w:rtl w:val="0"/>
          <w:lang w:val="en-US"/>
        </w:rPr>
        <w:t xml:space="preserve">MQTT 3.1.1, WebSocket, </w:t>
      </w:r>
      <w:r>
        <w:rPr>
          <w:rFonts w:eastAsia="Microsoft YaHei" w:hint="eastAsia"/>
          <w:rtl w:val="0"/>
          <w:lang w:val="zh-TW" w:eastAsia="zh-TW"/>
        </w:rPr>
        <w:t>国标</w:t>
      </w:r>
      <w:r>
        <w:rPr>
          <w:rFonts w:ascii="Microsoft YaHei" w:hAnsi="Microsoft YaHei"/>
          <w:rtl w:val="0"/>
          <w:lang w:val="en-US"/>
        </w:rPr>
        <w:t>808, GB/T 32960, TCP</w:t>
      </w:r>
    </w:p>
    <w:p>
      <w:pPr>
        <w:pStyle w:val="List Paragraph"/>
        <w:numPr>
          <w:ilvl w:val="1"/>
          <w:numId w:val="2"/>
        </w:numPr>
        <w:bidi w:val="0"/>
        <w:ind w:right="0"/>
        <w:jc w:val="both"/>
        <w:rPr>
          <w:rFonts w:ascii="Microsoft YaHei" w:cs="Microsoft YaHei" w:hAnsi="Microsoft YaHei" w:eastAsia="Microsoft YaHei"/>
          <w:rtl w:val="0"/>
          <w:lang w:val="en-US"/>
        </w:rPr>
      </w:pPr>
      <w:r>
        <w:rPr>
          <w:rFonts w:ascii="Microsoft YaHei" w:hAnsi="Microsoft YaHei"/>
          <w:rtl w:val="0"/>
          <w:lang w:val="en-US"/>
        </w:rPr>
        <w:t xml:space="preserve">EMQ </w:t>
      </w:r>
      <w:r>
        <w:rPr>
          <w:rFonts w:eastAsia="Microsoft YaHei" w:hint="eastAsia"/>
          <w:rtl w:val="0"/>
          <w:lang w:val="zh-TW" w:eastAsia="zh-TW"/>
        </w:rPr>
        <w:t>支持</w:t>
      </w:r>
      <w:r>
        <w:rPr>
          <w:rFonts w:ascii="Microsoft YaHei" w:hAnsi="Microsoft YaHei"/>
          <w:rtl w:val="0"/>
          <w:lang w:val="zh-CN" w:eastAsia="zh-CN"/>
        </w:rPr>
        <w:t xml:space="preserve"> </w:t>
      </w:r>
      <w:r>
        <w:rPr>
          <w:rFonts w:ascii="Microsoft YaHei" w:hAnsi="Microsoft YaHei"/>
          <w:rtl w:val="0"/>
          <w:lang w:val="en-US"/>
        </w:rPr>
        <w:t>MQTT 3.1/3.1.1, 5.0; MODBUS, CoAP, LwM2M, WebSocket, Stomp, MQTT-SN, TCP</w:t>
      </w:r>
      <w:r>
        <w:rPr>
          <w:rFonts w:eastAsia="Microsoft YaHei" w:hint="eastAsia"/>
          <w:rtl w:val="0"/>
          <w:lang w:val="zh-TW" w:eastAsia="zh-TW"/>
        </w:rPr>
        <w:t xml:space="preserve"> 等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Microsoft YaHei" w:cs="Microsoft YaHei" w:hAnsi="Microsoft YaHei" w:eastAsia="Microsoft YaHei" w:hint="eastAsia"/>
          <w:rtl w:val="0"/>
          <w:lang w:val="zh-TW" w:eastAsia="zh-TW"/>
        </w:rPr>
      </w:pPr>
      <w:r>
        <w:rPr>
          <w:rFonts w:eastAsia="Microsoft YaHei" w:hint="eastAsia"/>
          <w:rtl w:val="0"/>
          <w:lang w:val="zh-TW" w:eastAsia="zh-TW"/>
        </w:rPr>
        <w:t>数据存储</w:t>
      </w:r>
    </w:p>
    <w:p>
      <w:pPr>
        <w:pStyle w:val="List Paragraph"/>
        <w:numPr>
          <w:ilvl w:val="1"/>
          <w:numId w:val="2"/>
        </w:numPr>
        <w:bidi w:val="0"/>
        <w:ind w:right="0"/>
        <w:jc w:val="both"/>
        <w:rPr>
          <w:rFonts w:ascii="Microsoft YaHei" w:cs="Microsoft YaHei" w:hAnsi="Microsoft YaHei" w:eastAsia="Microsoft YaHei" w:hint="eastAsia"/>
          <w:rtl w:val="0"/>
          <w:lang w:val="zh-TW" w:eastAsia="zh-TW"/>
        </w:rPr>
      </w:pPr>
      <w:r>
        <w:rPr>
          <w:rFonts w:eastAsia="Microsoft YaHei" w:hint="eastAsia"/>
          <w:rtl w:val="0"/>
          <w:lang w:val="zh-TW" w:eastAsia="zh-TW"/>
        </w:rPr>
        <w:t>微消息队列只支持</w:t>
      </w:r>
      <w:r>
        <w:rPr>
          <w:rFonts w:ascii="Microsoft YaHei" w:hAnsi="Microsoft YaHei"/>
          <w:rtl w:val="0"/>
          <w:lang w:val="zh-CN" w:eastAsia="zh-CN"/>
        </w:rPr>
        <w:t xml:space="preserve"> </w:t>
      </w:r>
      <w:r>
        <w:rPr>
          <w:rFonts w:ascii="Microsoft YaHei" w:hAnsi="Microsoft YaHei"/>
          <w:rtl w:val="0"/>
          <w:lang w:val="en-US"/>
        </w:rPr>
        <w:t>RocketMQ</w:t>
      </w:r>
    </w:p>
    <w:p>
      <w:pPr>
        <w:pStyle w:val="List Paragraph"/>
        <w:numPr>
          <w:ilvl w:val="1"/>
          <w:numId w:val="2"/>
        </w:numPr>
        <w:bidi w:val="0"/>
        <w:ind w:right="0"/>
        <w:jc w:val="both"/>
        <w:rPr>
          <w:rFonts w:ascii="Microsoft YaHei" w:cs="Microsoft YaHei" w:hAnsi="Microsoft YaHei" w:eastAsia="Microsoft YaHei"/>
          <w:rtl w:val="0"/>
          <w:lang w:val="en-US"/>
        </w:rPr>
      </w:pPr>
      <w:r>
        <w:rPr>
          <w:rFonts w:ascii="Microsoft YaHei" w:hAnsi="Microsoft YaHei"/>
          <w:rtl w:val="0"/>
          <w:lang w:val="en-US"/>
        </w:rPr>
        <w:t xml:space="preserve">EMQ </w:t>
      </w:r>
      <w:r>
        <w:rPr>
          <w:rFonts w:eastAsia="Microsoft YaHei" w:hint="eastAsia"/>
          <w:rtl w:val="0"/>
          <w:lang w:val="zh-TW" w:eastAsia="zh-TW"/>
        </w:rPr>
        <w:t>支持</w:t>
      </w:r>
      <w:r>
        <w:rPr>
          <w:rFonts w:ascii="Microsoft YaHei" w:hAnsi="Microsoft YaHei"/>
          <w:rtl w:val="0"/>
          <w:lang w:val="en-US"/>
        </w:rPr>
        <w:t>MySQL, Redis, PostgreSQL, MongoDB, Cassandra</w:t>
      </w:r>
      <w:r>
        <w:rPr>
          <w:rFonts w:eastAsia="Microsoft YaHei" w:hint="eastAsia"/>
          <w:rtl w:val="0"/>
          <w:lang w:val="zh-CN" w:eastAsia="zh-CN"/>
        </w:rPr>
        <w:t>，</w:t>
      </w:r>
      <w:r>
        <w:rPr>
          <w:rFonts w:ascii="Microsoft YaHei" w:hAnsi="Microsoft YaHei"/>
          <w:rtl w:val="0"/>
          <w:lang w:val="zh-CN" w:eastAsia="zh-CN"/>
        </w:rPr>
        <w:t xml:space="preserve">HTTP </w:t>
      </w:r>
      <w:r>
        <w:rPr>
          <w:rFonts w:eastAsia="Microsoft YaHei" w:hint="eastAsia"/>
          <w:rtl w:val="0"/>
          <w:lang w:val="zh-CN" w:eastAsia="zh-CN"/>
        </w:rPr>
        <w:t>网关、</w:t>
      </w:r>
      <w:r>
        <w:rPr>
          <w:rFonts w:ascii="Microsoft YaHei" w:hAnsi="Microsoft YaHei"/>
          <w:rtl w:val="0"/>
          <w:lang w:val="zh-CN" w:eastAsia="zh-CN"/>
        </w:rPr>
        <w:t xml:space="preserve">Kafka </w:t>
      </w:r>
      <w:r>
        <w:rPr>
          <w:rFonts w:eastAsia="Microsoft YaHei" w:hint="eastAsia"/>
          <w:rtl w:val="0"/>
          <w:lang w:val="zh-CN" w:eastAsia="zh-CN"/>
        </w:rPr>
        <w:t>消息队列</w:t>
      </w:r>
      <w:r>
        <w:rPr>
          <w:rFonts w:eastAsia="Microsoft YaHei" w:hint="eastAsia"/>
          <w:rtl w:val="0"/>
          <w:lang w:val="zh-TW" w:eastAsia="zh-TW"/>
        </w:rPr>
        <w:t>等</w:t>
      </w:r>
      <w:r>
        <w:rPr>
          <w:rFonts w:eastAsia="Microsoft YaHei" w:hint="eastAsia"/>
          <w:rtl w:val="0"/>
          <w:lang w:val="zh-CN" w:eastAsia="zh-CN"/>
        </w:rPr>
        <w:t>，</w:t>
      </w:r>
      <w:r>
        <w:rPr>
          <w:rFonts w:eastAsia="Microsoft YaHei" w:hint="eastAsia"/>
          <w:rtl w:val="0"/>
          <w:lang w:val="zh-CN" w:eastAsia="zh-CN"/>
        </w:rPr>
        <w:t>可以持久化设备消息、在线状态、连接历史、会话关系等数据。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Microsoft YaHei" w:cs="Microsoft YaHei" w:hAnsi="Microsoft YaHei" w:eastAsia="Microsoft YaHei" w:hint="eastAsia"/>
          <w:rtl w:val="0"/>
          <w:lang w:val="zh-TW" w:eastAsia="zh-TW"/>
        </w:rPr>
      </w:pPr>
      <w:r>
        <w:rPr>
          <w:rFonts w:eastAsia="Microsoft YaHei" w:hint="eastAsia"/>
          <w:rtl w:val="0"/>
          <w:lang w:val="zh-TW" w:eastAsia="zh-TW"/>
        </w:rPr>
        <w:t>桥接</w:t>
      </w:r>
    </w:p>
    <w:p>
      <w:pPr>
        <w:pStyle w:val="List Paragraph"/>
        <w:numPr>
          <w:ilvl w:val="1"/>
          <w:numId w:val="2"/>
        </w:numPr>
        <w:bidi w:val="0"/>
        <w:ind w:right="0"/>
        <w:jc w:val="both"/>
        <w:rPr>
          <w:rFonts w:ascii="Microsoft YaHei" w:cs="Microsoft YaHei" w:hAnsi="Microsoft YaHei" w:eastAsia="Microsoft YaHei" w:hint="eastAsia"/>
          <w:rtl w:val="0"/>
          <w:lang w:val="zh-TW" w:eastAsia="zh-TW"/>
        </w:rPr>
      </w:pPr>
      <w:r>
        <w:rPr>
          <w:rFonts w:eastAsia="Microsoft YaHei" w:hint="eastAsia"/>
          <w:rtl w:val="0"/>
          <w:lang w:val="zh-TW" w:eastAsia="zh-TW"/>
        </w:rPr>
        <w:t>微消息队列不支持</w:t>
      </w:r>
    </w:p>
    <w:p>
      <w:pPr>
        <w:pStyle w:val="List Paragraph"/>
        <w:numPr>
          <w:ilvl w:val="1"/>
          <w:numId w:val="2"/>
        </w:numPr>
        <w:bidi w:val="0"/>
        <w:ind w:right="0"/>
        <w:jc w:val="both"/>
        <w:rPr>
          <w:rFonts w:ascii="Microsoft YaHei" w:cs="Microsoft YaHei" w:hAnsi="Microsoft YaHei" w:eastAsia="Microsoft YaHei"/>
          <w:rtl w:val="0"/>
          <w:lang w:val="en-US"/>
        </w:rPr>
      </w:pPr>
      <w:r>
        <w:rPr>
          <w:rFonts w:ascii="Microsoft YaHei" w:hAnsi="Microsoft YaHei"/>
          <w:rtl w:val="0"/>
          <w:lang w:val="en-US"/>
        </w:rPr>
        <w:t xml:space="preserve">EMQ </w:t>
      </w:r>
      <w:r>
        <w:rPr>
          <w:rFonts w:eastAsia="Microsoft YaHei" w:hint="eastAsia"/>
          <w:rtl w:val="0"/>
          <w:lang w:val="zh-TW" w:eastAsia="zh-TW"/>
        </w:rPr>
        <w:t xml:space="preserve">可以跟所有支持标准 </w:t>
      </w:r>
      <w:r>
        <w:rPr>
          <w:rFonts w:ascii="Microsoft YaHei" w:hAnsi="Microsoft YaHei"/>
          <w:rtl w:val="0"/>
          <w:lang w:val="en-US"/>
        </w:rPr>
        <w:t xml:space="preserve">MQTT </w:t>
      </w:r>
      <w:r>
        <w:rPr>
          <w:rFonts w:eastAsia="Microsoft YaHei" w:hint="eastAsia"/>
          <w:rtl w:val="0"/>
          <w:lang w:val="zh-TW" w:eastAsia="zh-TW"/>
        </w:rPr>
        <w:t>协议的服务对接，包括</w:t>
      </w:r>
      <w:r>
        <w:rPr>
          <w:rFonts w:ascii="Microsoft YaHei" w:hAnsi="Microsoft YaHei"/>
          <w:rtl w:val="0"/>
          <w:lang w:val="en-US"/>
        </w:rPr>
        <w:t>AWS IoT</w:t>
      </w:r>
      <w:r>
        <w:rPr>
          <w:rFonts w:eastAsia="Microsoft YaHei" w:hint="eastAsia"/>
          <w:rtl w:val="0"/>
          <w:lang w:val="zh-TW" w:eastAsia="zh-TW"/>
        </w:rPr>
        <w:t>、</w:t>
      </w:r>
      <w:r>
        <w:rPr>
          <w:rFonts w:ascii="Microsoft YaHei" w:hAnsi="Microsoft YaHei"/>
          <w:rtl w:val="0"/>
          <w:lang w:val="en-US"/>
        </w:rPr>
        <w:t>Azure IoT</w:t>
      </w:r>
      <w:r>
        <w:rPr>
          <w:rFonts w:eastAsia="Microsoft YaHei" w:hint="eastAsia"/>
          <w:rtl w:val="0"/>
          <w:lang w:val="zh-TW" w:eastAsia="zh-TW"/>
        </w:rPr>
        <w:t>、</w:t>
      </w:r>
      <w:r>
        <w:rPr>
          <w:rFonts w:ascii="Microsoft YaHei" w:hAnsi="Microsoft YaHei"/>
          <w:rtl w:val="0"/>
          <w:lang w:val="en-US"/>
        </w:rPr>
        <w:t>Mosquitto</w:t>
      </w:r>
      <w:r>
        <w:rPr>
          <w:rFonts w:eastAsia="Microsoft YaHei" w:hint="eastAsia"/>
          <w:rtl w:val="0"/>
          <w:lang w:val="zh-TW" w:eastAsia="zh-TW"/>
        </w:rPr>
        <w:t>、</w:t>
      </w:r>
      <w:r>
        <w:rPr>
          <w:rFonts w:ascii="Microsoft YaHei" w:hAnsi="Microsoft YaHei"/>
          <w:rtl w:val="0"/>
          <w:lang w:val="en-US"/>
        </w:rPr>
        <w:t>VerneMQ</w:t>
      </w:r>
      <w:r>
        <w:rPr>
          <w:rFonts w:eastAsia="Microsoft YaHei" w:hint="eastAsia"/>
          <w:rtl w:val="0"/>
          <w:lang w:val="zh-TW" w:eastAsia="zh-TW"/>
        </w:rPr>
        <w:t>、</w:t>
      </w:r>
      <w:r>
        <w:rPr>
          <w:rFonts w:ascii="Microsoft YaHei" w:hAnsi="Microsoft YaHei"/>
          <w:rtl w:val="0"/>
          <w:lang w:val="en-US"/>
        </w:rPr>
        <w:t>HiveMQ</w:t>
      </w:r>
      <w:r>
        <w:rPr>
          <w:rFonts w:eastAsia="Microsoft YaHei" w:hint="eastAsia"/>
          <w:rtl w:val="0"/>
          <w:lang w:val="zh-TW" w:eastAsia="zh-TW"/>
        </w:rPr>
        <w:t>、</w:t>
      </w:r>
      <w:r>
        <w:rPr>
          <w:rFonts w:ascii="Microsoft YaHei" w:hAnsi="Microsoft YaHei"/>
          <w:rtl w:val="0"/>
          <w:lang w:val="en-US"/>
        </w:rPr>
        <w:t>RabbitMQ</w:t>
      </w:r>
      <w:r>
        <w:rPr>
          <w:rFonts w:eastAsia="Microsoft YaHei" w:hint="eastAsia"/>
          <w:rtl w:val="0"/>
          <w:lang w:val="zh-TW" w:eastAsia="zh-TW"/>
        </w:rPr>
        <w:t xml:space="preserve"> 和</w:t>
      </w:r>
      <w:r>
        <w:rPr>
          <w:rFonts w:ascii="Microsoft YaHei" w:hAnsi="Microsoft YaHei"/>
          <w:rtl w:val="0"/>
          <w:lang w:val="en-US"/>
        </w:rPr>
        <w:t>Kafka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Microsoft YaHei" w:cs="Microsoft YaHei" w:hAnsi="Microsoft YaHei" w:eastAsia="Microsoft YaHei" w:hint="eastAsia"/>
          <w:rtl w:val="0"/>
          <w:lang w:val="zh-TW" w:eastAsia="zh-TW"/>
        </w:rPr>
      </w:pPr>
      <w:r>
        <w:rPr>
          <w:rFonts w:eastAsia="Microsoft YaHei" w:hint="eastAsia"/>
          <w:rtl w:val="0"/>
          <w:lang w:val="zh-TW" w:eastAsia="zh-TW"/>
        </w:rPr>
        <w:t>管理控制台</w:t>
      </w:r>
    </w:p>
    <w:p>
      <w:pPr>
        <w:pStyle w:val="List Paragraph"/>
        <w:numPr>
          <w:ilvl w:val="1"/>
          <w:numId w:val="2"/>
        </w:numPr>
        <w:bidi w:val="0"/>
        <w:ind w:right="0"/>
        <w:jc w:val="both"/>
        <w:rPr>
          <w:rFonts w:ascii="Microsoft YaHei" w:cs="Microsoft YaHei" w:hAnsi="Microsoft YaHei" w:eastAsia="Microsoft YaHei" w:hint="eastAsia"/>
          <w:rtl w:val="0"/>
          <w:lang w:val="zh-TW" w:eastAsia="zh-TW"/>
        </w:rPr>
      </w:pPr>
      <w:r>
        <w:rPr>
          <w:rFonts w:eastAsia="Microsoft YaHei" w:hint="eastAsia"/>
          <w:rtl w:val="0"/>
          <w:lang w:val="zh-TW" w:eastAsia="zh-TW"/>
        </w:rPr>
        <w:t>微消息队列只提供了简单的管理</w:t>
      </w:r>
    </w:p>
    <w:p>
      <w:pPr>
        <w:pStyle w:val="List Paragraph"/>
        <w:numPr>
          <w:ilvl w:val="1"/>
          <w:numId w:val="2"/>
        </w:numPr>
        <w:bidi w:val="0"/>
        <w:ind w:right="0"/>
        <w:jc w:val="both"/>
        <w:rPr>
          <w:rFonts w:ascii="Microsoft YaHei" w:cs="Microsoft YaHei" w:hAnsi="Microsoft YaHei" w:eastAsia="Microsoft YaHei"/>
          <w:rtl w:val="0"/>
          <w:lang w:val="zh-TW" w:eastAsia="zh-TW"/>
        </w:rPr>
      </w:pPr>
      <w:r>
        <w:rPr>
          <w:rFonts w:ascii="Microsoft YaHei" w:hAnsi="Microsoft YaHei"/>
          <w:rtl w:val="0"/>
          <w:lang w:val="en-US"/>
        </w:rPr>
        <w:t xml:space="preserve">EMQ </w:t>
      </w:r>
      <w:r>
        <w:rPr>
          <w:rFonts w:eastAsia="Microsoft YaHei" w:hint="eastAsia"/>
          <w:rtl w:val="0"/>
          <w:lang w:val="zh-TW" w:eastAsia="zh-TW"/>
        </w:rPr>
        <w:t>提供了比较完善的监控与管理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Microsoft YaHei" w:cs="Microsoft YaHei" w:hAnsi="Microsoft YaHei" w:eastAsia="Microsoft YaHei" w:hint="eastAsia"/>
          <w:rtl w:val="0"/>
          <w:lang w:val="zh-TW" w:eastAsia="zh-TW"/>
        </w:rPr>
      </w:pPr>
      <w:r>
        <w:rPr>
          <w:rFonts w:eastAsia="Microsoft YaHei" w:hint="eastAsia"/>
          <w:rtl w:val="0"/>
          <w:lang w:val="zh-CN" w:eastAsia="zh-CN"/>
        </w:rPr>
        <w:t>接入控制</w:t>
      </w:r>
    </w:p>
    <w:p>
      <w:pPr>
        <w:pStyle w:val="List Paragraph"/>
        <w:numPr>
          <w:ilvl w:val="1"/>
          <w:numId w:val="2"/>
        </w:numPr>
        <w:bidi w:val="0"/>
        <w:ind w:right="0"/>
        <w:jc w:val="both"/>
        <w:rPr>
          <w:rFonts w:ascii="Microsoft YaHei" w:cs="Microsoft YaHei" w:hAnsi="Microsoft YaHei" w:eastAsia="Microsoft YaHei" w:hint="eastAsia"/>
          <w:rtl w:val="0"/>
          <w:lang w:val="zh-TW" w:eastAsia="zh-TW"/>
        </w:rPr>
      </w:pPr>
      <w:r>
        <w:rPr>
          <w:rFonts w:eastAsia="Microsoft YaHei" w:hint="eastAsia"/>
          <w:rtl w:val="0"/>
          <w:lang w:val="zh-TW" w:eastAsia="zh-TW"/>
        </w:rPr>
        <w:t>微消息队列</w:t>
      </w:r>
      <w:r>
        <w:rPr>
          <w:rFonts w:eastAsia="Microsoft YaHei" w:hint="eastAsia"/>
          <w:rtl w:val="0"/>
          <w:lang w:val="zh-CN" w:eastAsia="zh-CN"/>
        </w:rPr>
        <w:t>接入</w:t>
      </w:r>
      <w:r>
        <w:rPr>
          <w:rFonts w:eastAsia="Microsoft YaHei" w:hint="eastAsia"/>
          <w:rtl w:val="0"/>
          <w:lang w:val="zh-TW" w:eastAsia="zh-TW"/>
        </w:rPr>
        <w:t>提供了</w:t>
      </w:r>
      <w:r>
        <w:rPr>
          <w:rFonts w:eastAsia="Microsoft YaHei" w:hint="eastAsia"/>
          <w:rtl w:val="0"/>
          <w:lang w:val="zh-CN" w:eastAsia="zh-CN"/>
        </w:rPr>
        <w:t xml:space="preserve">签名认证与 </w:t>
      </w:r>
      <w:r>
        <w:rPr>
          <w:rFonts w:ascii="Microsoft YaHei" w:hAnsi="Microsoft YaHei"/>
          <w:rtl w:val="0"/>
          <w:lang w:val="zh-CN" w:eastAsia="zh-CN"/>
        </w:rPr>
        <w:t xml:space="preserve">token </w:t>
      </w:r>
      <w:r>
        <w:rPr>
          <w:rFonts w:eastAsia="Microsoft YaHei" w:hint="eastAsia"/>
          <w:rtl w:val="0"/>
          <w:lang w:val="zh-CN" w:eastAsia="zh-CN"/>
        </w:rPr>
        <w:t>认证，前者难以实时、灵活控制接入权限，后者则要在客户端额外开发处理。</w:t>
      </w:r>
    </w:p>
    <w:p>
      <w:pPr>
        <w:pStyle w:val="List Paragraph"/>
        <w:numPr>
          <w:ilvl w:val="1"/>
          <w:numId w:val="2"/>
        </w:numPr>
        <w:bidi w:val="0"/>
        <w:ind w:right="0"/>
        <w:jc w:val="both"/>
        <w:rPr>
          <w:rFonts w:ascii="Microsoft YaHei" w:cs="Microsoft YaHei" w:hAnsi="Microsoft YaHei" w:eastAsia="Microsoft YaHei"/>
          <w:rtl w:val="0"/>
          <w:lang w:val="zh-TW" w:eastAsia="zh-TW"/>
        </w:rPr>
      </w:pPr>
      <w:r>
        <w:rPr>
          <w:rFonts w:ascii="Microsoft YaHei" w:hAnsi="Microsoft YaHei"/>
          <w:rtl w:val="0"/>
          <w:lang w:val="zh-CN" w:eastAsia="zh-CN"/>
        </w:rPr>
        <w:t xml:space="preserve">EMQ </w:t>
      </w:r>
      <w:r>
        <w:rPr>
          <w:rFonts w:eastAsia="Microsoft YaHei" w:hint="eastAsia"/>
          <w:rtl w:val="0"/>
          <w:lang w:val="zh-CN" w:eastAsia="zh-CN"/>
        </w:rPr>
        <w:t>在服务端控制接入权限，设备使用同一套接入信息时，通过改写服务端权限可以灵活控制其连接、发布订阅权限。</w:t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rFonts w:ascii="Microsoft YaHei" w:cs="Microsoft YaHei" w:hAnsi="Microsoft YaHei" w:eastAsia="Microsoft YaHei" w:hint="eastAsia"/>
          <w:rtl w:val="0"/>
          <w:lang w:val="zh-TW" w:eastAsia="zh-TW"/>
        </w:rPr>
      </w:pPr>
      <w:r>
        <w:rPr>
          <w:rFonts w:eastAsia="Microsoft YaHei" w:hint="eastAsia"/>
          <w:rtl w:val="0"/>
          <w:lang w:val="zh-TW" w:eastAsia="zh-TW"/>
        </w:rPr>
        <w:t>可扩展性、部署灵活性</w:t>
      </w:r>
    </w:p>
    <w:p>
      <w:pPr>
        <w:pStyle w:val="List Paragraph"/>
        <w:numPr>
          <w:ilvl w:val="1"/>
          <w:numId w:val="2"/>
        </w:numPr>
        <w:bidi w:val="0"/>
        <w:ind w:right="0"/>
        <w:jc w:val="both"/>
        <w:rPr>
          <w:rFonts w:ascii="Microsoft YaHei" w:cs="Microsoft YaHei" w:hAnsi="Microsoft YaHei" w:eastAsia="Microsoft YaHei" w:hint="eastAsia"/>
          <w:rtl w:val="0"/>
          <w:lang w:val="zh-TW" w:eastAsia="zh-TW"/>
        </w:rPr>
      </w:pPr>
      <w:r>
        <w:rPr>
          <w:rFonts w:eastAsia="Microsoft YaHei" w:hint="eastAsia"/>
          <w:rtl w:val="0"/>
          <w:lang w:val="zh-TW" w:eastAsia="zh-TW"/>
        </w:rPr>
        <w:t>标准</w:t>
      </w:r>
      <w:r>
        <w:rPr>
          <w:rFonts w:ascii="Microsoft YaHei" w:hAnsi="Microsoft YaHei"/>
          <w:rtl w:val="0"/>
          <w:lang w:val="zh-CN" w:eastAsia="zh-CN"/>
        </w:rPr>
        <w:t xml:space="preserve"> </w:t>
      </w:r>
      <w:r>
        <w:rPr>
          <w:rFonts w:ascii="Microsoft YaHei" w:hAnsi="Microsoft YaHei"/>
          <w:rtl w:val="0"/>
          <w:lang w:val="en-US"/>
        </w:rPr>
        <w:t>PaaS</w:t>
      </w:r>
      <w:r>
        <w:rPr>
          <w:rFonts w:eastAsia="Microsoft YaHei" w:hint="eastAsia"/>
          <w:rtl w:val="0"/>
          <w:lang w:val="zh-TW" w:eastAsia="zh-TW"/>
        </w:rPr>
        <w:t>，可定制性比较弱</w:t>
      </w:r>
    </w:p>
    <w:p>
      <w:pPr>
        <w:pStyle w:val="List Paragraph"/>
        <w:numPr>
          <w:ilvl w:val="1"/>
          <w:numId w:val="2"/>
        </w:numPr>
        <w:bidi w:val="0"/>
        <w:ind w:right="0"/>
        <w:jc w:val="both"/>
        <w:rPr>
          <w:rFonts w:ascii="Microsoft YaHei" w:cs="Microsoft YaHei" w:hAnsi="Microsoft YaHei" w:eastAsia="Microsoft YaHei" w:hint="eastAsia"/>
          <w:rtl w:val="0"/>
          <w:lang w:val="zh-TW" w:eastAsia="zh-TW"/>
        </w:rPr>
      </w:pPr>
      <w:r>
        <w:rPr>
          <w:rFonts w:eastAsia="Microsoft YaHei" w:hint="eastAsia"/>
          <w:rtl w:val="0"/>
          <w:lang w:val="zh-TW" w:eastAsia="zh-TW"/>
        </w:rPr>
        <w:t>标准产品，扩展、部署比较灵活</w:t>
      </w:r>
    </w:p>
    <w:p>
      <w:pPr>
        <w:pStyle w:val="List Paragraph"/>
        <w:ind w:firstLine="0"/>
        <w:rPr>
          <w:rFonts w:ascii="Microsoft YaHei" w:cs="Microsoft YaHei" w:hAnsi="Microsoft YaHei" w:eastAsia="Microsoft YaHei"/>
        </w:rPr>
      </w:pPr>
    </w:p>
    <w:p>
      <w:pPr>
        <w:pStyle w:val="List Paragraph"/>
        <w:ind w:firstLine="0"/>
        <w:rPr>
          <w:rFonts w:ascii="Microsoft YaHei" w:cs="Microsoft YaHei" w:hAnsi="Microsoft YaHei" w:eastAsia="Microsoft YaHei"/>
          <w:u w:val="single"/>
          <w:lang w:val="zh-TW" w:eastAsia="zh-TW"/>
        </w:rPr>
      </w:pPr>
      <w:r>
        <w:rPr>
          <w:rFonts w:eastAsia="Microsoft YaHei" w:hint="eastAsia"/>
          <w:u w:val="single"/>
          <w:rtl w:val="0"/>
          <w:lang w:val="zh-TW" w:eastAsia="zh-TW"/>
        </w:rPr>
        <w:t>阿里微消息服务队列的优势：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Microsoft YaHei" w:cs="Microsoft YaHei" w:hAnsi="Microsoft YaHei" w:eastAsia="Microsoft YaHei" w:hint="eastAsia"/>
          <w:rtl w:val="0"/>
          <w:lang w:val="zh-TW" w:eastAsia="zh-TW"/>
        </w:rPr>
      </w:pPr>
      <w:r>
        <w:rPr>
          <w:rFonts w:eastAsia="Microsoft YaHei" w:hint="eastAsia"/>
          <w:rtl w:val="0"/>
          <w:lang w:val="zh-TW" w:eastAsia="zh-TW"/>
        </w:rPr>
        <w:t>只有在一些比较细分功能领域上，阿里微消息服务队列比</w:t>
      </w:r>
      <w:r>
        <w:rPr>
          <w:rFonts w:ascii="Microsoft YaHei" w:hAnsi="Microsoft YaHei"/>
          <w:rtl w:val="0"/>
          <w:lang w:val="en-US"/>
        </w:rPr>
        <w:t>EMQ</w:t>
      </w:r>
      <w:r>
        <w:rPr>
          <w:rFonts w:eastAsia="Microsoft YaHei" w:hint="eastAsia"/>
          <w:rtl w:val="0"/>
          <w:lang w:val="zh-TW" w:eastAsia="zh-TW"/>
        </w:rPr>
        <w:t>做的更好，比如在支持行业协议上支持了国标</w:t>
      </w:r>
      <w:r>
        <w:rPr>
          <w:rFonts w:ascii="Microsoft YaHei" w:hAnsi="Microsoft YaHei"/>
          <w:rtl w:val="0"/>
          <w:lang w:val="en-US"/>
        </w:rPr>
        <w:t>808, GB/T 32960</w:t>
      </w:r>
      <w:r>
        <w:rPr>
          <w:rFonts w:eastAsia="Microsoft YaHei" w:hint="eastAsia"/>
          <w:rtl w:val="0"/>
          <w:lang w:val="zh-TW" w:eastAsia="zh-TW"/>
        </w:rPr>
        <w:t>等协议。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Microsoft YaHei" w:cs="Microsoft YaHei" w:hAnsi="Microsoft YaHei" w:eastAsia="Microsoft YaHei" w:hint="eastAsia"/>
          <w:rtl w:val="0"/>
          <w:lang w:val="zh-TW" w:eastAsia="zh-TW"/>
        </w:rPr>
      </w:pPr>
      <w:r>
        <w:rPr>
          <w:rFonts w:eastAsia="Microsoft YaHei" w:hint="eastAsia"/>
          <w:rtl w:val="0"/>
          <w:lang w:val="zh-TW" w:eastAsia="zh-TW"/>
        </w:rPr>
        <w:t xml:space="preserve">阿里微消息服务队列由阿里提供运维服务，因此在维护性上来说会比 </w:t>
      </w:r>
      <w:r>
        <w:rPr>
          <w:rFonts w:ascii="Microsoft YaHei" w:hAnsi="Microsoft YaHei"/>
          <w:rtl w:val="0"/>
          <w:lang w:val="en-US"/>
        </w:rPr>
        <w:t xml:space="preserve">EMQ </w:t>
      </w:r>
      <w:r>
        <w:rPr>
          <w:rFonts w:eastAsia="Microsoft YaHei" w:hint="eastAsia"/>
          <w:rtl w:val="0"/>
          <w:lang w:val="zh-TW" w:eastAsia="zh-TW"/>
        </w:rPr>
        <w:t>更好一些。</w:t>
      </w:r>
    </w:p>
    <w:p>
      <w:pPr>
        <w:pStyle w:val="heading 2"/>
        <w:rPr>
          <w:rFonts w:ascii="Microsoft YaHei" w:cs="Microsoft YaHei" w:hAnsi="Microsoft YaHei" w:eastAsia="Microsoft YaHei"/>
          <w:b w:val="0"/>
          <w:bCs w:val="0"/>
          <w:lang w:val="zh-TW" w:eastAsia="zh-TW"/>
        </w:rPr>
      </w:pPr>
      <w:r>
        <w:rPr>
          <w:rFonts w:eastAsia="Microsoft YaHei" w:hint="eastAsia"/>
          <w:b w:val="0"/>
          <w:bCs w:val="0"/>
          <w:rtl w:val="0"/>
          <w:lang w:val="zh-TW" w:eastAsia="zh-TW"/>
        </w:rPr>
        <w:t>价格测算</w:t>
      </w:r>
    </w:p>
    <w:p>
      <w:pPr>
        <w:pStyle w:val="Normal.0"/>
        <w:rPr>
          <w:rFonts w:ascii="Microsoft YaHei" w:cs="Microsoft YaHei" w:hAnsi="Microsoft YaHei" w:eastAsia="Microsoft YaHei"/>
        </w:rPr>
      </w:pPr>
      <w:r>
        <w:rPr>
          <w:rFonts w:ascii="Microsoft YaHei" w:hAnsi="Microsoft YaHei"/>
          <w:rtl w:val="0"/>
          <w:lang w:val="en-US"/>
        </w:rPr>
        <w:t xml:space="preserve">EMQ </w:t>
      </w:r>
      <w:r>
        <w:rPr>
          <w:rFonts w:eastAsia="Microsoft YaHei" w:hint="eastAsia"/>
          <w:rtl w:val="0"/>
          <w:lang w:val="zh-TW" w:eastAsia="zh-TW"/>
        </w:rPr>
        <w:t xml:space="preserve">是阿里微消息队列的 </w:t>
      </w:r>
      <w:r>
        <w:rPr>
          <w:rFonts w:ascii="Microsoft YaHei" w:hAnsi="Microsoft YaHei"/>
          <w:rtl w:val="0"/>
          <w:lang w:val="en-US"/>
        </w:rPr>
        <w:t>10%</w:t>
      </w:r>
      <w:r>
        <w:rPr>
          <w:rFonts w:eastAsia="Microsoft YaHei" w:hint="eastAsia"/>
          <w:rtl w:val="0"/>
          <w:lang w:val="zh-TW" w:eastAsia="zh-TW"/>
        </w:rPr>
        <w:t>。</w:t>
      </w:r>
    </w:p>
    <w:p>
      <w:pPr>
        <w:pStyle w:val="Normal.0"/>
        <w:rPr>
          <w:rFonts w:ascii="Microsoft YaHei" w:cs="Microsoft YaHei" w:hAnsi="Microsoft YaHei" w:eastAsia="Microsoft YaHei"/>
        </w:rPr>
      </w:pPr>
    </w:p>
    <w:p>
      <w:pPr>
        <w:pStyle w:val="Normal.0"/>
        <w:rPr>
          <w:rFonts w:ascii="Microsoft YaHei" w:cs="Microsoft YaHei" w:hAnsi="Microsoft YaHei" w:eastAsia="Microsoft YaHei"/>
        </w:rPr>
      </w:pPr>
    </w:p>
    <w:p>
      <w:pPr>
        <w:pStyle w:val="Normal.0"/>
        <w:rPr>
          <w:rFonts w:ascii="Microsoft YaHei" w:cs="Microsoft YaHei" w:hAnsi="Microsoft YaHei" w:eastAsia="Microsoft YaHei"/>
          <w:lang w:val="zh-TW" w:eastAsia="zh-TW"/>
        </w:rPr>
      </w:pPr>
      <w:r>
        <w:rPr>
          <w:rFonts w:eastAsia="Microsoft YaHei" w:hint="eastAsia"/>
          <w:rtl w:val="0"/>
          <w:lang w:val="zh-TW" w:eastAsia="zh-TW"/>
        </w:rPr>
        <w:t>需求例子：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Microsoft YaHei" w:cs="Microsoft YaHei" w:hAnsi="Microsoft YaHei" w:eastAsia="Microsoft YaHei" w:hint="eastAsia"/>
          <w:rtl w:val="0"/>
          <w:lang w:val="zh-TW" w:eastAsia="zh-TW"/>
        </w:rPr>
      </w:pPr>
      <w:r>
        <w:rPr>
          <w:rFonts w:eastAsia="Microsoft YaHei" w:hint="eastAsia"/>
          <w:rtl w:val="0"/>
          <w:lang w:val="zh-TW" w:eastAsia="zh-TW"/>
        </w:rPr>
        <w:t>并发连接：</w:t>
      </w:r>
      <w:r>
        <w:rPr>
          <w:rFonts w:ascii="Microsoft YaHei" w:hAnsi="Microsoft YaHei"/>
          <w:rtl w:val="0"/>
          <w:lang w:val="en-US"/>
        </w:rPr>
        <w:t xml:space="preserve">40 </w:t>
      </w:r>
      <w:r>
        <w:rPr>
          <w:rFonts w:eastAsia="Microsoft YaHei" w:hint="eastAsia"/>
          <w:rtl w:val="0"/>
          <w:lang w:val="zh-TW" w:eastAsia="zh-TW"/>
        </w:rPr>
        <w:t>万；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Microsoft YaHei" w:cs="Microsoft YaHei" w:hAnsi="Microsoft YaHei" w:eastAsia="Microsoft YaHei" w:hint="eastAsia"/>
          <w:rtl w:val="0"/>
          <w:lang w:val="zh-TW" w:eastAsia="zh-TW"/>
        </w:rPr>
      </w:pPr>
      <w:r>
        <w:rPr>
          <w:rFonts w:eastAsia="Microsoft YaHei" w:hint="eastAsia"/>
          <w:rtl w:val="0"/>
          <w:lang w:val="zh-TW" w:eastAsia="zh-TW"/>
        </w:rPr>
        <w:t xml:space="preserve">单机 </w:t>
      </w:r>
      <w:r>
        <w:rPr>
          <w:rFonts w:ascii="Microsoft YaHei" w:hAnsi="Microsoft YaHei"/>
          <w:rtl w:val="0"/>
          <w:lang w:val="en-US"/>
        </w:rPr>
        <w:t>TPS</w:t>
      </w:r>
      <w:r>
        <w:rPr>
          <w:rFonts w:eastAsia="Microsoft YaHei" w:hint="eastAsia"/>
          <w:rtl w:val="0"/>
          <w:lang w:val="zh-TW" w:eastAsia="zh-TW"/>
        </w:rPr>
        <w:t xml:space="preserve">：根据需求 </w:t>
      </w:r>
      <w:r>
        <w:rPr>
          <w:rFonts w:ascii="Microsoft YaHei" w:hAnsi="Microsoft YaHei"/>
          <w:rtl w:val="0"/>
          <w:lang w:val="en-US"/>
        </w:rPr>
        <w:t>1</w:t>
      </w:r>
      <w:r>
        <w:rPr>
          <w:rFonts w:eastAsia="Microsoft YaHei" w:hint="eastAsia"/>
          <w:rtl w:val="0"/>
          <w:lang w:val="zh-TW" w:eastAsia="zh-TW"/>
        </w:rPr>
        <w:t xml:space="preserve">，车辆运行中消息合 </w:t>
      </w:r>
      <w:r>
        <w:rPr>
          <w:rFonts w:ascii="Microsoft YaHei" w:hAnsi="Microsoft YaHei"/>
          <w:rtl w:val="0"/>
          <w:lang w:val="en-US"/>
        </w:rPr>
        <w:t>20</w:t>
      </w:r>
      <w:r>
        <w:rPr>
          <w:rFonts w:eastAsia="Microsoft YaHei" w:hint="eastAsia"/>
          <w:rtl w:val="0"/>
          <w:lang w:val="zh-TW" w:eastAsia="zh-TW"/>
        </w:rPr>
        <w:t xml:space="preserve">条 </w:t>
      </w:r>
      <w:r>
        <w:rPr>
          <w:rFonts w:ascii="Microsoft YaHei" w:hAnsi="Microsoft YaHei"/>
          <w:rtl w:val="0"/>
          <w:lang w:val="en-US"/>
        </w:rPr>
        <w:t xml:space="preserve">/ </w:t>
      </w:r>
      <w:r>
        <w:rPr>
          <w:rFonts w:eastAsia="Microsoft YaHei" w:hint="eastAsia"/>
          <w:rtl w:val="0"/>
          <w:lang w:val="zh-TW" w:eastAsia="zh-TW"/>
        </w:rPr>
        <w:t xml:space="preserve">分钟， </w:t>
      </w:r>
      <w:r>
        <w:rPr>
          <w:rFonts w:ascii="Microsoft YaHei" w:hAnsi="Microsoft YaHei"/>
          <w:rtl w:val="0"/>
          <w:lang w:val="en-US"/>
        </w:rPr>
        <w:t xml:space="preserve">TPS = QoS 1 x 20 = 40 / </w:t>
      </w:r>
      <w:r>
        <w:rPr>
          <w:rFonts w:eastAsia="Microsoft YaHei" w:hint="eastAsia"/>
          <w:rtl w:val="0"/>
          <w:lang w:val="zh-TW" w:eastAsia="zh-TW"/>
        </w:rPr>
        <w:t>分钟；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Microsoft YaHei" w:cs="Microsoft YaHei" w:hAnsi="Microsoft YaHei" w:eastAsia="Microsoft YaHei"/>
          <w:rtl w:val="0"/>
          <w:lang w:val="en-US"/>
        </w:rPr>
      </w:pPr>
      <w:r>
        <w:rPr>
          <w:rFonts w:ascii="Microsoft YaHei" w:hAnsi="Microsoft YaHei"/>
          <w:rtl w:val="0"/>
          <w:lang w:val="en-US"/>
        </w:rPr>
        <w:t xml:space="preserve">POI </w:t>
      </w:r>
      <w:r>
        <w:rPr>
          <w:rFonts w:eastAsia="Microsoft YaHei" w:hint="eastAsia"/>
          <w:rtl w:val="0"/>
          <w:lang w:val="zh-TW" w:eastAsia="zh-TW"/>
        </w:rPr>
        <w:t xml:space="preserve">更新、推送文件、下发采集配置等不常用操作，分摊下来车辆运行冲平均每分钟两条， </w:t>
      </w:r>
      <w:r>
        <w:rPr>
          <w:rFonts w:ascii="Microsoft YaHei" w:hAnsi="Microsoft YaHei"/>
          <w:rtl w:val="0"/>
          <w:lang w:val="en-US"/>
        </w:rPr>
        <w:t xml:space="preserve">TPS = QoS 1 x 2 = 4 / </w:t>
      </w:r>
      <w:r>
        <w:rPr>
          <w:rFonts w:eastAsia="Microsoft YaHei" w:hint="eastAsia"/>
          <w:rtl w:val="0"/>
          <w:lang w:val="zh-TW" w:eastAsia="zh-TW"/>
        </w:rPr>
        <w:t>分钟；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Microsoft YaHei" w:cs="Microsoft YaHei" w:hAnsi="Microsoft YaHei" w:eastAsia="Microsoft YaHei" w:hint="eastAsia"/>
          <w:rtl w:val="0"/>
          <w:lang w:val="zh-TW" w:eastAsia="zh-TW"/>
        </w:rPr>
      </w:pPr>
      <w:r>
        <w:rPr>
          <w:rFonts w:eastAsia="Microsoft YaHei" w:hint="eastAsia"/>
          <w:rtl w:val="0"/>
          <w:lang w:val="zh-TW" w:eastAsia="zh-TW"/>
        </w:rPr>
        <w:t>订阅关系上限（主题数）：每个设备使用一个主题进行单独通信，</w:t>
      </w:r>
      <w:r>
        <w:rPr>
          <w:rFonts w:eastAsia="Microsoft YaHei" w:hint="eastAsia"/>
          <w:rtl w:val="0"/>
          <w:lang w:val="zh-CN" w:eastAsia="zh-CN"/>
        </w:rPr>
        <w:t>为</w:t>
      </w:r>
      <w:r>
        <w:rPr>
          <w:rFonts w:eastAsia="Microsoft YaHei" w:hint="eastAsia"/>
          <w:rtl w:val="0"/>
          <w:lang w:val="zh-TW" w:eastAsia="zh-TW"/>
        </w:rPr>
        <w:t>分组管理等</w:t>
      </w:r>
      <w:r>
        <w:rPr>
          <w:rFonts w:eastAsia="Microsoft YaHei" w:hint="eastAsia"/>
          <w:rtl w:val="0"/>
          <w:lang w:val="zh-CN" w:eastAsia="zh-CN"/>
        </w:rPr>
        <w:t>功能</w:t>
      </w:r>
      <w:r>
        <w:rPr>
          <w:rFonts w:eastAsia="Microsoft YaHei" w:hint="eastAsia"/>
          <w:rtl w:val="0"/>
          <w:lang w:val="zh-TW" w:eastAsia="zh-TW"/>
        </w:rPr>
        <w:t>预留</w:t>
      </w:r>
      <w:r>
        <w:rPr>
          <w:rFonts w:eastAsia="Microsoft YaHei" w:hint="eastAsia"/>
          <w:rtl w:val="0"/>
          <w:lang w:val="zh-CN" w:eastAsia="zh-CN"/>
        </w:rPr>
        <w:t>差点</w:t>
      </w:r>
      <w:r>
        <w:rPr>
          <w:rFonts w:eastAsia="Microsoft YaHei" w:hint="eastAsia"/>
          <w:rtl w:val="0"/>
          <w:lang w:val="zh-TW" w:eastAsia="zh-TW"/>
        </w:rPr>
        <w:t xml:space="preserve">部分订阅关系设为设备总数的 </w:t>
      </w:r>
      <w:r>
        <w:rPr>
          <w:rFonts w:ascii="Microsoft YaHei" w:hAnsi="Microsoft YaHei"/>
          <w:rtl w:val="0"/>
          <w:lang w:val="zh-TW" w:eastAsia="zh-TW"/>
        </w:rPr>
        <w:t xml:space="preserve">20% </w:t>
      </w:r>
      <w:r>
        <w:rPr>
          <w:rFonts w:eastAsia="Microsoft YaHei" w:hint="eastAsia"/>
          <w:rtl w:val="0"/>
          <w:lang w:val="zh-CN" w:eastAsia="zh-CN"/>
        </w:rPr>
        <w:t>，</w:t>
      </w:r>
      <w:r>
        <w:rPr>
          <w:rFonts w:ascii="Microsoft YaHei" w:hAnsi="Microsoft YaHei"/>
          <w:rtl w:val="0"/>
          <w:lang w:val="en-US"/>
        </w:rPr>
        <w:t>40 W x 1.2 = 48 W</w:t>
      </w:r>
      <w:r>
        <w:rPr>
          <w:rFonts w:eastAsia="Microsoft YaHei" w:hint="eastAsia"/>
          <w:rtl w:val="0"/>
          <w:lang w:val="zh-TW" w:eastAsia="zh-TW"/>
        </w:rPr>
        <w:t>；</w:t>
      </w:r>
    </w:p>
    <w:p>
      <w:pPr>
        <w:pStyle w:val="Normal.0"/>
        <w:rPr>
          <w:rFonts w:ascii="Microsoft YaHei" w:cs="Microsoft YaHei" w:hAnsi="Microsoft YaHei" w:eastAsia="Microsoft YaHei"/>
        </w:rPr>
      </w:pPr>
    </w:p>
    <w:p>
      <w:pPr>
        <w:pStyle w:val="Normal.0"/>
        <w:rPr>
          <w:rFonts w:ascii="Microsoft YaHei" w:cs="Microsoft YaHei" w:hAnsi="Microsoft YaHei" w:eastAsia="Microsoft YaHei"/>
          <w:lang w:val="zh-TW" w:eastAsia="zh-TW"/>
        </w:rPr>
      </w:pPr>
      <w:r>
        <w:rPr>
          <w:rFonts w:eastAsia="Microsoft YaHei" w:hint="eastAsia"/>
          <w:rtl w:val="0"/>
          <w:lang w:val="zh-TW" w:eastAsia="zh-TW"/>
        </w:rPr>
        <w:t>计算得到：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Microsoft YaHei" w:cs="Microsoft YaHei" w:hAnsi="Microsoft YaHei" w:eastAsia="Microsoft YaHei" w:hint="eastAsia"/>
          <w:rtl w:val="0"/>
          <w:lang w:val="zh-TW" w:eastAsia="zh-TW"/>
        </w:rPr>
      </w:pPr>
      <w:r>
        <w:rPr>
          <w:rFonts w:eastAsia="Microsoft YaHei" w:hint="eastAsia"/>
          <w:rtl w:val="0"/>
          <w:lang w:val="zh-TW" w:eastAsia="zh-TW"/>
        </w:rPr>
        <w:t xml:space="preserve">单机 </w:t>
      </w:r>
      <w:r>
        <w:rPr>
          <w:rFonts w:ascii="Microsoft YaHei" w:hAnsi="Microsoft YaHei"/>
          <w:rtl w:val="0"/>
          <w:lang w:val="en-US"/>
        </w:rPr>
        <w:t>TPS</w:t>
      </w:r>
      <w:r>
        <w:rPr>
          <w:rFonts w:eastAsia="Microsoft YaHei" w:hint="eastAsia"/>
          <w:rtl w:val="0"/>
          <w:lang w:val="zh-TW" w:eastAsia="zh-TW"/>
        </w:rPr>
        <w:t>：</w:t>
      </w:r>
      <w:r>
        <w:rPr>
          <w:rFonts w:ascii="Microsoft YaHei" w:hAnsi="Microsoft YaHei"/>
          <w:rtl w:val="0"/>
          <w:lang w:val="en-US"/>
        </w:rPr>
        <w:t xml:space="preserve">44 / </w:t>
      </w:r>
      <w:r>
        <w:rPr>
          <w:rFonts w:eastAsia="Microsoft YaHei" w:hint="eastAsia"/>
          <w:rtl w:val="0"/>
          <w:lang w:val="zh-TW" w:eastAsia="zh-TW"/>
        </w:rPr>
        <w:t>分钟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Microsoft YaHei" w:cs="Microsoft YaHei" w:hAnsi="Microsoft YaHei" w:eastAsia="Microsoft YaHei"/>
          <w:rtl w:val="0"/>
          <w:lang w:val="en-US"/>
        </w:rPr>
      </w:pPr>
      <w:r>
        <w:rPr>
          <w:rFonts w:ascii="Microsoft YaHei" w:hAnsi="Microsoft YaHei"/>
          <w:rtl w:val="0"/>
          <w:lang w:val="en-US"/>
        </w:rPr>
        <w:t xml:space="preserve">TPS </w:t>
      </w:r>
      <w:r>
        <w:rPr>
          <w:rFonts w:eastAsia="Microsoft YaHei" w:hint="eastAsia"/>
          <w:rtl w:val="0"/>
          <w:lang w:val="zh-TW" w:eastAsia="zh-TW"/>
        </w:rPr>
        <w:t>上限：</w:t>
      </w:r>
      <w:r>
        <w:rPr>
          <w:rFonts w:ascii="Microsoft YaHei" w:hAnsi="Microsoft YaHei"/>
          <w:rtl w:val="0"/>
          <w:lang w:val="en-US"/>
        </w:rPr>
        <w:t xml:space="preserve">0.8 / s / </w:t>
      </w:r>
      <w:r>
        <w:rPr>
          <w:rFonts w:eastAsia="Microsoft YaHei" w:hint="eastAsia"/>
          <w:rtl w:val="0"/>
          <w:lang w:val="zh-TW" w:eastAsia="zh-TW"/>
        </w:rPr>
        <w:t xml:space="preserve">连接 </w:t>
      </w:r>
      <w:r>
        <w:rPr>
          <w:rFonts w:ascii="Microsoft YaHei" w:hAnsi="Microsoft YaHei"/>
          <w:rtl w:val="0"/>
          <w:lang w:val="en-US"/>
        </w:rPr>
        <w:t>x 40 W = 32 W / s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Microsoft YaHei" w:cs="Microsoft YaHei" w:hAnsi="Microsoft YaHei" w:eastAsia="Microsoft YaHei" w:hint="eastAsia"/>
          <w:rtl w:val="0"/>
          <w:lang w:val="zh-TW" w:eastAsia="zh-TW"/>
        </w:rPr>
      </w:pPr>
      <w:r>
        <w:rPr>
          <w:rFonts w:eastAsia="Microsoft YaHei" w:hint="eastAsia"/>
          <w:rtl w:val="0"/>
          <w:lang w:val="zh-TW" w:eastAsia="zh-TW"/>
        </w:rPr>
        <w:t>订阅关系上限：</w:t>
      </w:r>
      <w:r>
        <w:rPr>
          <w:rFonts w:ascii="Microsoft YaHei" w:hAnsi="Microsoft YaHei"/>
          <w:rtl w:val="0"/>
          <w:lang w:val="en-US"/>
        </w:rPr>
        <w:t>48 W</w:t>
      </w:r>
    </w:p>
    <w:p>
      <w:pPr>
        <w:pStyle w:val="List Paragraph"/>
        <w:numPr>
          <w:ilvl w:val="0"/>
          <w:numId w:val="4"/>
        </w:numPr>
        <w:bidi w:val="0"/>
        <w:ind w:right="0"/>
        <w:jc w:val="both"/>
        <w:rPr>
          <w:rFonts w:ascii="Microsoft YaHei" w:cs="Microsoft YaHei" w:hAnsi="Microsoft YaHei" w:eastAsia="Microsoft YaHei" w:hint="eastAsia"/>
          <w:rtl w:val="0"/>
          <w:lang w:val="zh-TW" w:eastAsia="zh-TW"/>
        </w:rPr>
      </w:pPr>
      <w:r>
        <w:rPr>
          <w:rFonts w:eastAsia="Microsoft YaHei" w:hint="eastAsia"/>
          <w:rtl w:val="0"/>
          <w:lang w:val="zh-TW" w:eastAsia="zh-TW"/>
        </w:rPr>
        <w:t>连接数上限：</w:t>
      </w:r>
      <w:r>
        <w:rPr>
          <w:rFonts w:ascii="Microsoft YaHei" w:hAnsi="Microsoft YaHei"/>
          <w:rtl w:val="0"/>
          <w:lang w:val="en-US"/>
        </w:rPr>
        <w:t>40 W</w:t>
      </w:r>
    </w:p>
    <w:p>
      <w:pPr>
        <w:pStyle w:val="Normal.0"/>
        <w:rPr>
          <w:rFonts w:ascii="Microsoft YaHei" w:cs="Microsoft YaHei" w:hAnsi="Microsoft YaHei" w:eastAsia="Microsoft YaHei"/>
        </w:rPr>
      </w:pPr>
    </w:p>
    <w:tbl>
      <w:tblPr>
        <w:tblW w:w="829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495"/>
        <w:gridCol w:w="2605"/>
        <w:gridCol w:w="2552"/>
        <w:gridCol w:w="1638"/>
      </w:tblGrid>
      <w:tr>
        <w:tblPrEx>
          <w:shd w:val="clear" w:color="auto" w:fill="d0ddef"/>
        </w:tblPrEx>
        <w:trPr>
          <w:trHeight w:val="714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line="380" w:lineRule="atLeast"/>
              <w:jc w:val="left"/>
            </w:pPr>
            <w:r>
              <w:rPr>
                <w:rFonts w:eastAsia="Microsoft YaHei" w:hint="eastAsia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zh-TW" w:eastAsia="zh-TW"/>
              </w:rPr>
              <w:t>资源类型</w:t>
            </w:r>
          </w:p>
        </w:tc>
        <w:tc>
          <w:tcPr>
            <w:tcW w:type="dxa" w:w="2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line="380" w:lineRule="atLeast"/>
              <w:jc w:val="left"/>
            </w:pPr>
            <w:r>
              <w:rPr>
                <w:rFonts w:eastAsia="Microsoft YaHei" w:hint="eastAsia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zh-TW" w:eastAsia="zh-TW"/>
              </w:rPr>
              <w:t>配置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line="380" w:lineRule="atLeast"/>
              <w:jc w:val="left"/>
            </w:pPr>
            <w:r>
              <w:rPr>
                <w:rFonts w:eastAsia="Microsoft YaHei" w:hint="eastAsia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zh-TW" w:eastAsia="zh-TW"/>
              </w:rPr>
              <w:t>使用说明</w:t>
            </w:r>
          </w:p>
        </w:tc>
        <w:tc>
          <w:tcPr>
            <w:tcW w:type="dxa" w:w="1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line="380" w:lineRule="atLeast"/>
              <w:jc w:val="left"/>
            </w:pPr>
            <w:r>
              <w:rPr>
                <w:rFonts w:eastAsia="Microsoft YaHei" w:hint="eastAsia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zh-TW" w:eastAsia="zh-TW"/>
              </w:rPr>
              <w:t>报价</w:t>
            </w:r>
          </w:p>
        </w:tc>
      </w:tr>
      <w:tr>
        <w:tblPrEx>
          <w:shd w:val="clear" w:color="auto" w:fill="d0ddef"/>
        </w:tblPrEx>
        <w:trPr>
          <w:trHeight w:val="1050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line="360" w:lineRule="atLeast"/>
              <w:jc w:val="left"/>
            </w:pPr>
            <w:r>
              <w:rPr>
                <w:rFonts w:eastAsia="Microsoft YaHei" w:hint="eastAsia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zh-TW" w:eastAsia="zh-TW"/>
              </w:rPr>
              <w:t>阿里云服务器</w:t>
            </w:r>
          </w:p>
        </w:tc>
        <w:tc>
          <w:tcPr>
            <w:tcW w:type="dxa" w:w="2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line="360" w:lineRule="atLeast"/>
              <w:jc w:val="left"/>
            </w:pPr>
            <w:r>
              <w:rPr>
                <w:rFonts w:ascii="Microsoft YaHei" w:hAnsi="Microsoft YaHei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en-US"/>
              </w:rPr>
              <w:t xml:space="preserve">16 </w:t>
            </w:r>
            <w:r>
              <w:rPr>
                <w:rFonts w:eastAsia="Microsoft YaHei" w:hint="eastAsia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zh-TW" w:eastAsia="zh-TW"/>
              </w:rPr>
              <w:t>核、</w:t>
            </w:r>
            <w:r>
              <w:rPr>
                <w:rFonts w:ascii="Microsoft YaHei" w:hAnsi="Microsoft YaHei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en-US"/>
              </w:rPr>
              <w:t>64 GB</w:t>
            </w:r>
            <w:r>
              <w:rPr>
                <w:rFonts w:eastAsia="Microsoft YaHei" w:hint="eastAsia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zh-TW" w:eastAsia="zh-TW"/>
              </w:rPr>
              <w:t>、</w:t>
            </w:r>
            <w:r>
              <w:rPr>
                <w:rFonts w:ascii="Microsoft YaHei" w:hAnsi="Microsoft YaHei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en-US"/>
              </w:rPr>
              <w:t xml:space="preserve">2 MB </w:t>
            </w:r>
            <w:r>
              <w:rPr>
                <w:rFonts w:eastAsia="Microsoft YaHei" w:hint="eastAsia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zh-TW" w:eastAsia="zh-TW"/>
              </w:rPr>
              <w:t>公网（仅用于管理）</w:t>
            </w:r>
            <w:r>
              <w:rPr>
                <w:rFonts w:ascii="Microsoft YaHei" w:hAnsi="Microsoft YaHei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en-US"/>
              </w:rPr>
              <w:t>x 2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line="360" w:lineRule="atLeast"/>
              <w:jc w:val="left"/>
            </w:pPr>
            <w:r>
              <w:rPr>
                <w:rFonts w:ascii="Microsoft YaHei" w:hAnsi="Microsoft YaHei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en-US"/>
              </w:rPr>
              <w:t xml:space="preserve">EMQ X </w:t>
            </w:r>
            <w:r>
              <w:rPr>
                <w:rFonts w:eastAsia="Microsoft YaHei" w:hint="eastAsia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zh-TW" w:eastAsia="zh-TW"/>
              </w:rPr>
              <w:t>双节点部署</w:t>
            </w:r>
          </w:p>
        </w:tc>
        <w:tc>
          <w:tcPr>
            <w:tcW w:type="dxa" w:w="1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line="360" w:lineRule="atLeast"/>
              <w:jc w:val="left"/>
            </w:pPr>
            <w:r>
              <w:rPr>
                <w:rFonts w:ascii="Microsoft YaHei" w:hAnsi="Microsoft YaHei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en-US"/>
              </w:rPr>
              <w:t xml:space="preserve">3.4 W / </w:t>
            </w:r>
            <w:r>
              <w:rPr>
                <w:rFonts w:eastAsia="Microsoft YaHei" w:hint="eastAsia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zh-TW" w:eastAsia="zh-TW"/>
              </w:rPr>
              <w:t>年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line="360" w:lineRule="atLeast"/>
              <w:jc w:val="left"/>
            </w:pPr>
            <w:r>
              <w:rPr>
                <w:rFonts w:eastAsia="Microsoft YaHei" w:hint="eastAsia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zh-TW" w:eastAsia="zh-TW"/>
              </w:rPr>
              <w:t xml:space="preserve">阿里云 </w:t>
            </w:r>
            <w:r>
              <w:rPr>
                <w:rFonts w:ascii="Microsoft YaHei" w:hAnsi="Microsoft YaHei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en-US"/>
              </w:rPr>
              <w:t>LB</w:t>
            </w:r>
          </w:p>
        </w:tc>
        <w:tc>
          <w:tcPr>
            <w:tcW w:type="dxa" w:w="2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line="360" w:lineRule="atLeast"/>
              <w:jc w:val="left"/>
            </w:pPr>
            <w:r>
              <w:rPr>
                <w:rFonts w:ascii="Microsoft YaHei" w:hAnsi="Microsoft YaHei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en-US"/>
              </w:rPr>
              <w:t xml:space="preserve">100 MB </w:t>
            </w:r>
            <w:r>
              <w:rPr>
                <w:rFonts w:eastAsia="Microsoft YaHei" w:hint="eastAsia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zh-TW" w:eastAsia="zh-TW"/>
              </w:rPr>
              <w:t xml:space="preserve">公网 </w:t>
            </w:r>
            <w:r>
              <w:rPr>
                <w:rFonts w:ascii="Microsoft YaHei" w:hAnsi="Microsoft YaHei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en-US"/>
              </w:rPr>
              <w:t>x 1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line="360" w:lineRule="atLeast"/>
              <w:jc w:val="left"/>
            </w:pPr>
            <w:r>
              <w:rPr>
                <w:rFonts w:eastAsia="Microsoft YaHei" w:hint="eastAsia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zh-TW" w:eastAsia="zh-TW"/>
              </w:rPr>
              <w:t>负载均衡</w:t>
            </w:r>
          </w:p>
        </w:tc>
        <w:tc>
          <w:tcPr>
            <w:tcW w:type="dxa" w:w="1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line="360" w:lineRule="atLeast"/>
              <w:jc w:val="left"/>
            </w:pPr>
            <w:r>
              <w:rPr>
                <w:rFonts w:ascii="Microsoft YaHei" w:hAnsi="Microsoft YaHei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en-US"/>
              </w:rPr>
              <w:t xml:space="preserve">7.1 W / </w:t>
            </w:r>
            <w:r>
              <w:rPr>
                <w:rFonts w:eastAsia="Microsoft YaHei" w:hint="eastAsia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zh-TW" w:eastAsia="zh-TW"/>
              </w:rPr>
              <w:t>年</w:t>
            </w:r>
          </w:p>
        </w:tc>
      </w:tr>
      <w:tr>
        <w:tblPrEx>
          <w:shd w:val="clear" w:color="auto" w:fill="d0ddef"/>
        </w:tblPrEx>
        <w:trPr>
          <w:trHeight w:val="690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line="360" w:lineRule="atLeast"/>
              <w:jc w:val="left"/>
            </w:pPr>
            <w:r>
              <w:rPr>
                <w:rFonts w:ascii="Microsoft YaHei" w:hAnsi="Microsoft YaHei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en-US"/>
              </w:rPr>
              <w:t xml:space="preserve">EMQ </w:t>
            </w:r>
            <w:r>
              <w:rPr>
                <w:rFonts w:eastAsia="Microsoft YaHei" w:hint="eastAsia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zh-TW" w:eastAsia="zh-TW"/>
              </w:rPr>
              <w:t>软件授权</w:t>
            </w:r>
          </w:p>
        </w:tc>
        <w:tc>
          <w:tcPr>
            <w:tcW w:type="dxa" w:w="2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line="360" w:lineRule="atLeast"/>
              <w:jc w:val="left"/>
            </w:pPr>
            <w:r>
              <w:rPr>
                <w:rFonts w:ascii="Microsoft YaHei" w:hAnsi="Microsoft YaHei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en-US"/>
              </w:rPr>
              <w:t xml:space="preserve">50 </w:t>
            </w:r>
            <w:r>
              <w:rPr>
                <w:rFonts w:eastAsia="Microsoft YaHei" w:hint="eastAsia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zh-TW" w:eastAsia="zh-TW"/>
              </w:rPr>
              <w:t xml:space="preserve">万线 </w:t>
            </w:r>
            <w:r>
              <w:rPr>
                <w:rFonts w:ascii="Microsoft YaHei" w:hAnsi="Microsoft YaHei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en-US"/>
              </w:rPr>
              <w:t>x 2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line="360" w:lineRule="atLeast"/>
              <w:jc w:val="left"/>
            </w:pPr>
            <w:r>
              <w:rPr>
                <w:rFonts w:eastAsia="Microsoft YaHei" w:hint="eastAsia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zh-TW" w:eastAsia="zh-TW"/>
              </w:rPr>
              <w:t>软件授权费</w:t>
            </w:r>
          </w:p>
        </w:tc>
        <w:tc>
          <w:tcPr>
            <w:tcW w:type="dxa" w:w="1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line="360" w:lineRule="atLeast"/>
              <w:jc w:val="left"/>
            </w:pPr>
            <w:r>
              <w:rPr>
                <w:rFonts w:ascii="Microsoft YaHei" w:hAnsi="Microsoft YaHei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en-US"/>
              </w:rPr>
              <w:t xml:space="preserve">12 W / </w:t>
            </w:r>
            <w:r>
              <w:rPr>
                <w:rFonts w:eastAsia="Microsoft YaHei" w:hint="eastAsia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zh-TW" w:eastAsia="zh-TW"/>
              </w:rPr>
              <w:t>年</w:t>
            </w:r>
          </w:p>
        </w:tc>
      </w:tr>
      <w:tr>
        <w:tblPrEx>
          <w:shd w:val="clear" w:color="auto" w:fill="d0ddef"/>
        </w:tblPrEx>
        <w:trPr>
          <w:trHeight w:val="690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line="360" w:lineRule="atLeast"/>
              <w:jc w:val="left"/>
            </w:pPr>
            <w:r>
              <w:rPr>
                <w:rFonts w:ascii="Microsoft YaHei" w:hAnsi="Microsoft YaHei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en-US"/>
              </w:rPr>
              <w:t xml:space="preserve">EMQ </w:t>
            </w:r>
            <w:r>
              <w:rPr>
                <w:rFonts w:eastAsia="Microsoft YaHei" w:hint="eastAsia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zh-TW" w:eastAsia="zh-TW"/>
              </w:rPr>
              <w:t>技术支持</w:t>
            </w:r>
          </w:p>
        </w:tc>
        <w:tc>
          <w:tcPr>
            <w:tcW w:type="dxa" w:w="2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line="360" w:lineRule="atLeast"/>
              <w:jc w:val="left"/>
            </w:pPr>
            <w:r>
              <w:rPr>
                <w:rFonts w:ascii="Microsoft YaHei" w:hAnsi="Microsoft YaHei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en-US"/>
              </w:rPr>
              <w:t>--</w:t>
            </w:r>
          </w:p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line="360" w:lineRule="atLeast"/>
              <w:jc w:val="left"/>
            </w:pPr>
            <w:r>
              <w:rPr>
                <w:rFonts w:eastAsia="Microsoft YaHei" w:hint="eastAsia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zh-TW" w:eastAsia="zh-TW"/>
              </w:rPr>
              <w:t>技术支持服务费</w:t>
            </w:r>
          </w:p>
        </w:tc>
        <w:tc>
          <w:tcPr>
            <w:tcW w:type="dxa" w:w="1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line="360" w:lineRule="atLeast"/>
              <w:jc w:val="left"/>
            </w:pPr>
            <w:r>
              <w:rPr>
                <w:rFonts w:ascii="Microsoft YaHei" w:hAnsi="Microsoft YaHei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en-US"/>
              </w:rPr>
              <w:t>4.</w:t>
            </w:r>
            <w:r>
              <w:rPr>
                <w:rFonts w:ascii="Microsoft YaHei" w:hAnsi="Microsoft YaHei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zh-CN" w:eastAsia="zh-CN"/>
              </w:rPr>
              <w:t>8</w:t>
            </w:r>
            <w:r>
              <w:rPr>
                <w:rFonts w:ascii="Microsoft YaHei" w:hAnsi="Microsoft YaHei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en-US"/>
              </w:rPr>
              <w:t xml:space="preserve"> W / </w:t>
            </w:r>
            <w:r>
              <w:rPr>
                <w:rFonts w:eastAsia="Microsoft YaHei" w:hint="eastAsia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zh-TW" w:eastAsia="zh-TW"/>
              </w:rPr>
              <w:t>年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14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6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5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line="360" w:lineRule="atLeast"/>
              <w:jc w:val="left"/>
            </w:pPr>
            <w:r>
              <w:rPr>
                <w:rFonts w:ascii="Microsoft YaHei" w:hAnsi="Microsoft YaHei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en-US"/>
              </w:rPr>
              <w:t xml:space="preserve">27.3 W / </w:t>
            </w:r>
            <w:r>
              <w:rPr>
                <w:rFonts w:eastAsia="Microsoft YaHei" w:hint="eastAsia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zh-TW" w:eastAsia="zh-TW"/>
              </w:rPr>
              <w:t>年</w:t>
            </w:r>
          </w:p>
        </w:tc>
      </w:tr>
    </w:tbl>
    <w:p>
      <w:pPr>
        <w:pStyle w:val="Normal.0"/>
      </w:pPr>
    </w:p>
    <w:p>
      <w:pPr>
        <w:pStyle w:val="Normal.0"/>
      </w:pPr>
    </w:p>
    <w:tbl>
      <w:tblPr>
        <w:tblW w:w="835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896"/>
        <w:gridCol w:w="1416"/>
        <w:gridCol w:w="3198"/>
        <w:gridCol w:w="1843"/>
      </w:tblGrid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1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line="380" w:lineRule="atLeast"/>
              <w:jc w:val="left"/>
            </w:pPr>
            <w:r>
              <w:rPr>
                <w:rFonts w:eastAsia="Microsoft YaHei" w:hint="eastAsia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zh-TW" w:eastAsia="zh-TW"/>
              </w:rPr>
              <w:t>资源包类型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line="380" w:lineRule="atLeast"/>
              <w:jc w:val="left"/>
            </w:pPr>
            <w:r>
              <w:rPr>
                <w:rFonts w:eastAsia="Microsoft YaHei" w:hint="eastAsia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zh-TW" w:eastAsia="zh-TW"/>
              </w:rPr>
              <w:t>配置</w:t>
            </w:r>
          </w:p>
        </w:tc>
        <w:tc>
          <w:tcPr>
            <w:tcW w:type="dxa" w:w="31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line="380" w:lineRule="atLeast"/>
              <w:jc w:val="left"/>
            </w:pPr>
            <w:r>
              <w:rPr>
                <w:rFonts w:eastAsia="Microsoft YaHei" w:hint="eastAsia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zh-TW" w:eastAsia="zh-TW"/>
              </w:rPr>
              <w:t>使用说明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line="380" w:lineRule="atLeast"/>
              <w:jc w:val="left"/>
            </w:pPr>
            <w:r>
              <w:rPr>
                <w:rFonts w:eastAsia="Microsoft YaHei" w:hint="eastAsia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zh-TW" w:eastAsia="zh-TW"/>
              </w:rPr>
              <w:t>报价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1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line="360" w:lineRule="atLeast"/>
              <w:jc w:val="left"/>
            </w:pPr>
            <w:r>
              <w:rPr>
                <w:rFonts w:eastAsia="Microsoft YaHei" w:hint="eastAsia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zh-TW" w:eastAsia="zh-TW"/>
              </w:rPr>
              <w:t>服务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line="360" w:lineRule="atLeast"/>
              <w:jc w:val="left"/>
            </w:pPr>
            <w:r>
              <w:rPr>
                <w:rFonts w:eastAsia="Microsoft YaHei" w:hint="eastAsia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zh-TW" w:eastAsia="zh-TW"/>
              </w:rPr>
              <w:t>铂金版实例</w:t>
            </w:r>
          </w:p>
        </w:tc>
        <w:tc>
          <w:tcPr>
            <w:tcW w:type="dxa" w:w="31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line="360" w:lineRule="atLeast"/>
              <w:jc w:val="left"/>
            </w:pPr>
            <w:r>
              <w:rPr>
                <w:rFonts w:eastAsia="Microsoft YaHei" w:hint="eastAsia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zh-TW" w:eastAsia="zh-TW"/>
              </w:rPr>
              <w:t>阿里云官方客服高级支持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line="360" w:lineRule="atLeast"/>
              <w:jc w:val="left"/>
            </w:pPr>
            <w:r>
              <w:rPr>
                <w:rFonts w:ascii="Microsoft YaHei" w:hAnsi="Microsoft YaHei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en-US"/>
              </w:rPr>
              <w:t>--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1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line="360" w:lineRule="atLeast"/>
              <w:jc w:val="left"/>
            </w:pPr>
            <w:r>
              <w:rPr>
                <w:rFonts w:eastAsia="Microsoft YaHei" w:hint="eastAsia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zh-TW" w:eastAsia="zh-TW"/>
              </w:rPr>
              <w:t>连接数上限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line="360" w:lineRule="atLeast"/>
              <w:jc w:val="left"/>
            </w:pPr>
            <w:r>
              <w:rPr>
                <w:rFonts w:ascii="Microsoft YaHei" w:hAnsi="Microsoft YaHei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en-US"/>
              </w:rPr>
              <w:t>50 W</w:t>
            </w:r>
          </w:p>
        </w:tc>
        <w:tc>
          <w:tcPr>
            <w:tcW w:type="dxa" w:w="31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line="360" w:lineRule="atLeast"/>
              <w:jc w:val="left"/>
            </w:pPr>
            <w:r>
              <w:rPr>
                <w:rFonts w:ascii="Microsoft YaHei" w:hAnsi="Microsoft YaHei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en-US"/>
              </w:rPr>
              <w:t>--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line="360" w:lineRule="atLeast"/>
              <w:jc w:val="left"/>
            </w:pPr>
            <w:r>
              <w:rPr>
                <w:rFonts w:ascii="Microsoft YaHei" w:hAnsi="Microsoft YaHei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en-US"/>
              </w:rPr>
              <w:t>--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1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line="360" w:lineRule="atLeast"/>
              <w:jc w:val="left"/>
            </w:pPr>
            <w:r>
              <w:rPr>
                <w:rFonts w:eastAsia="Microsoft YaHei" w:hint="eastAsia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zh-TW" w:eastAsia="zh-TW"/>
              </w:rPr>
              <w:t xml:space="preserve">消息 </w:t>
            </w:r>
            <w:r>
              <w:rPr>
                <w:rFonts w:ascii="Microsoft YaHei" w:hAnsi="Microsoft YaHei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en-US"/>
              </w:rPr>
              <w:t xml:space="preserve">TPS </w:t>
            </w:r>
            <w:r>
              <w:rPr>
                <w:rFonts w:eastAsia="Microsoft YaHei" w:hint="eastAsia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zh-TW" w:eastAsia="zh-TW"/>
              </w:rPr>
              <w:t>上限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line="360" w:lineRule="atLeast"/>
              <w:jc w:val="left"/>
            </w:pPr>
            <w:r>
              <w:rPr>
                <w:rFonts w:ascii="Microsoft YaHei" w:hAnsi="Microsoft YaHei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en-US"/>
              </w:rPr>
              <w:t>50 W / s</w:t>
            </w:r>
          </w:p>
        </w:tc>
        <w:tc>
          <w:tcPr>
            <w:tcW w:type="dxa" w:w="31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line="360" w:lineRule="atLeast"/>
              <w:jc w:val="left"/>
            </w:pPr>
            <w:r>
              <w:rPr>
                <w:rFonts w:ascii="Microsoft YaHei" w:hAnsi="Microsoft YaHei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en-US"/>
              </w:rPr>
              <w:t>--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line="360" w:lineRule="atLeast"/>
              <w:jc w:val="left"/>
            </w:pPr>
            <w:r>
              <w:rPr>
                <w:rFonts w:ascii="Microsoft YaHei" w:hAnsi="Microsoft YaHei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en-US"/>
              </w:rPr>
              <w:t>--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1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line="360" w:lineRule="atLeast"/>
              <w:jc w:val="left"/>
            </w:pPr>
            <w:r>
              <w:rPr>
                <w:rFonts w:eastAsia="Microsoft YaHei" w:hint="eastAsia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zh-TW" w:eastAsia="zh-TW"/>
              </w:rPr>
              <w:t>订阅关系数上限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line="360" w:lineRule="atLeast"/>
              <w:jc w:val="left"/>
            </w:pPr>
            <w:r>
              <w:rPr>
                <w:rFonts w:ascii="Microsoft YaHei" w:hAnsi="Microsoft YaHei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en-US"/>
              </w:rPr>
              <w:t>50 W</w:t>
            </w:r>
          </w:p>
        </w:tc>
        <w:tc>
          <w:tcPr>
            <w:tcW w:type="dxa" w:w="31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line="360" w:lineRule="atLeast"/>
              <w:jc w:val="left"/>
            </w:pPr>
            <w:r>
              <w:rPr>
                <w:rFonts w:ascii="Microsoft YaHei" w:hAnsi="Microsoft YaHei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en-US"/>
              </w:rPr>
              <w:t>--</w:t>
            </w:r>
          </w:p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line="360" w:lineRule="atLeast"/>
              <w:jc w:val="left"/>
            </w:pPr>
            <w:r>
              <w:rPr>
                <w:rFonts w:ascii="Microsoft YaHei" w:hAnsi="Microsoft YaHei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en-US"/>
              </w:rPr>
              <w:t>--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18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1"/>
              <w:spacing w:line="360" w:lineRule="atLeast"/>
              <w:jc w:val="left"/>
            </w:pPr>
            <w:r>
              <w:rPr>
                <w:rFonts w:ascii="Microsoft YaHei" w:hAnsi="Microsoft YaHei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en-US"/>
              </w:rPr>
              <w:t xml:space="preserve">254 W / </w:t>
            </w:r>
            <w:r>
              <w:rPr>
                <w:rFonts w:eastAsia="Microsoft YaHei" w:hint="eastAsia"/>
                <w:caps w:val="0"/>
                <w:smallCaps w:val="0"/>
                <w:strike w:val="0"/>
                <w:dstrike w:val="0"/>
                <w:outline w:val="0"/>
                <w:color w:val="262626"/>
                <w:spacing w:val="0"/>
                <w:kern w:val="0"/>
                <w:position w:val="0"/>
                <w:sz w:val="24"/>
                <w:szCs w:val="24"/>
                <w:u w:val="none" w:color="262626"/>
                <w:vertAlign w:val="baseline"/>
                <w:rtl w:val="0"/>
                <w:lang w:val="zh-TW" w:eastAsia="zh-TW"/>
              </w:rPr>
              <w:t>年</w:t>
            </w:r>
          </w:p>
        </w:tc>
      </w:tr>
    </w:tbl>
    <w:p>
      <w:pPr>
        <w:pStyle w:val="Normal.0"/>
      </w:pPr>
    </w:p>
    <w:p>
      <w:pPr>
        <w:pStyle w:val="Normal.0"/>
      </w:pPr>
      <w:r/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DengXian">
    <w:charset w:val="00"/>
    <w:family w:val="roman"/>
    <w:pitch w:val="default"/>
  </w:font>
  <w:font w:name="PingFang SC Regular">
    <w:charset w:val="00"/>
    <w:family w:val="roman"/>
    <w:pitch w:val="default"/>
  </w:font>
  <w:font w:name="PingFang SC Semibold">
    <w:charset w:val="00"/>
    <w:family w:val="roman"/>
    <w:pitch w:val="default"/>
  </w:font>
  <w:font w:name="Microsoft YaHei">
    <w:charset w:val="00"/>
    <w:family w:val="roman"/>
    <w:pitch w:val="default"/>
  </w:font>
  <w:font w:name="DengXian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bullet"/>
      <w:suff w:val="tab"/>
      <w:lvlText w:val="●"/>
      <w:lvlJc w:val="left"/>
      <w:pPr>
        <w:ind w:left="4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96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44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92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40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8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36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84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32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bullet"/>
      <w:suff w:val="tab"/>
      <w:lvlText w:val="●"/>
      <w:lvlJc w:val="left"/>
      <w:pPr>
        <w:ind w:left="4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■"/>
      <w:lvlJc w:val="left"/>
      <w:pPr>
        <w:ind w:left="96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◆"/>
      <w:lvlJc w:val="left"/>
      <w:pPr>
        <w:ind w:left="144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192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■"/>
      <w:lvlJc w:val="left"/>
      <w:pPr>
        <w:ind w:left="240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◆"/>
      <w:lvlJc w:val="left"/>
      <w:pPr>
        <w:ind w:left="288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336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■"/>
      <w:lvlJc w:val="left"/>
      <w:pPr>
        <w:ind w:left="384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◆"/>
      <w:lvlJc w:val="left"/>
      <w:pPr>
        <w:ind w:left="4320" w:hanging="48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DengXian" w:cs="DengXian" w:hAnsi="DengXian" w:eastAsia="DengXi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paragraph" w:styleId="heading 1">
    <w:name w:val="heading 1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0"/>
    </w:pPr>
    <w:rPr>
      <w:rFonts w:ascii="DengXian" w:cs="DengXian" w:hAnsi="DengXian" w:eastAsia="DengXi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heading 2">
    <w:name w:val="heading 2"/>
    <w:next w:val="Normal.0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6" w:lineRule="auto"/>
      <w:ind w:left="0" w:right="0" w:firstLine="0"/>
      <w:jc w:val="both"/>
      <w:outlineLvl w:val="1"/>
    </w:pPr>
    <w:rPr>
      <w:rFonts w:ascii="DengXian Light" w:cs="DengXian Light" w:hAnsi="DengXian Light" w:eastAsia="DengXian Ligh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DengXian" w:cs="DengXian" w:hAnsi="DengXian" w:eastAsia="DengXi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4"/>
      <w:szCs w:val="24"/>
      <w:u w:val="none" w:color="000000"/>
      <w:vertAlign w:val="baseline"/>
      <w:lang w:val="en-US"/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DengXian"/>
            <a:ea typeface="DengXian"/>
            <a:cs typeface="DengXian"/>
            <a:sym typeface="DengXi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DengXian"/>
            <a:ea typeface="DengXian"/>
            <a:cs typeface="DengXian"/>
            <a:sym typeface="DengXi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