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52409" w14:textId="149EB83D" w:rsidR="002C5727" w:rsidRDefault="002C5727" w:rsidP="00DE3647">
      <w:r>
        <w:t>Please open a fresh Excel worksheet to explore accessing multiple tables simultaneously via a single folder.</w:t>
      </w:r>
    </w:p>
    <w:p w14:paraId="6F4C4E30" w14:textId="77777777" w:rsidR="00353441" w:rsidRDefault="00353441">
      <w:pPr>
        <w:spacing w:after="160" w:line="259" w:lineRule="auto"/>
      </w:pPr>
      <w:r>
        <w:rPr>
          <w:noProof/>
        </w:rPr>
        <w:drawing>
          <wp:inline distT="0" distB="0" distL="0" distR="0" wp14:anchorId="080F0FCD" wp14:editId="2E8AB253">
            <wp:extent cx="5943600" cy="311467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7D4681" w14:textId="5AF950EC" w:rsidR="00733EC5" w:rsidRDefault="000E4BB4" w:rsidP="00353441">
      <w:r>
        <w:t xml:space="preserve">Open an instance of file explorer and navigate to the location in memory where the </w:t>
      </w:r>
      <w:proofErr w:type="spellStart"/>
      <w:r>
        <w:t>FoodMart</w:t>
      </w:r>
      <w:proofErr w:type="spellEnd"/>
      <w:r>
        <w:t xml:space="preserve"> folder is stored.  Afterwards, create a new folder labeled “Transactions”.</w:t>
      </w:r>
    </w:p>
    <w:p w14:paraId="41BB249D" w14:textId="77777777" w:rsidR="00733EC5" w:rsidRDefault="00733EC5" w:rsidP="00353441">
      <w:r>
        <w:rPr>
          <w:noProof/>
        </w:rPr>
        <w:drawing>
          <wp:inline distT="0" distB="0" distL="0" distR="0" wp14:anchorId="7C98D2DA" wp14:editId="4D5DEBB7">
            <wp:extent cx="5943600" cy="2221865"/>
            <wp:effectExtent l="19050" t="19050" r="1905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735728" w14:textId="77777777" w:rsidR="00262210" w:rsidRDefault="00262210">
      <w:pPr>
        <w:spacing w:after="160" w:line="259" w:lineRule="auto"/>
      </w:pPr>
      <w:r>
        <w:br w:type="page"/>
      </w:r>
    </w:p>
    <w:p w14:paraId="32928245" w14:textId="04CCEB81" w:rsidR="000E4BB4" w:rsidRDefault="00DE6F8A" w:rsidP="00353441">
      <w:r>
        <w:lastRenderedPageBreak/>
        <w:t>Select</w:t>
      </w:r>
      <w:r w:rsidR="00733EC5">
        <w:t xml:space="preserve"> the “FoodMart_Transactions_1997” and “FoodMart_Transactions_1998”</w:t>
      </w:r>
      <w:r>
        <w:t xml:space="preserve"> files and transfer them directly into the Transactions folder.</w:t>
      </w:r>
      <w:r w:rsidR="003479E9">
        <w:t xml:space="preserve">  </w:t>
      </w:r>
      <w:r w:rsidR="00D74B14">
        <w:t xml:space="preserve">This process allows power query to point to the contents of the folder instead of a single file.  </w:t>
      </w:r>
      <w:r w:rsidR="003479E9">
        <w:t>The new folder’s contents should be akin to the image below.</w:t>
      </w:r>
    </w:p>
    <w:p w14:paraId="0A56506F" w14:textId="2E28BEA5" w:rsidR="00D74B14" w:rsidRDefault="00D74B14" w:rsidP="00353441">
      <w:r>
        <w:rPr>
          <w:noProof/>
        </w:rPr>
        <w:drawing>
          <wp:inline distT="0" distB="0" distL="0" distR="0" wp14:anchorId="70D8218D" wp14:editId="0E70563D">
            <wp:extent cx="5943600" cy="892810"/>
            <wp:effectExtent l="19050" t="19050" r="1905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AE48A9" w14:textId="114A7720" w:rsidR="00353441" w:rsidRDefault="00883403" w:rsidP="00353441">
      <w:r>
        <w:t>In Excel, n</w:t>
      </w:r>
      <w:r w:rsidR="00353441">
        <w:t xml:space="preserve">avigate through the following: </w:t>
      </w:r>
      <w:r w:rsidR="00353441" w:rsidRPr="00E12865">
        <w:rPr>
          <w:rFonts w:ascii="Lato" w:hAnsi="Lato"/>
          <w:color w:val="0070C0"/>
        </w:rPr>
        <w:t>Data tab</w:t>
      </w:r>
      <w:r w:rsidR="00353441">
        <w:t xml:space="preserve"> </w:t>
      </w:r>
      <w:r w:rsidR="00353441">
        <w:sym w:font="Wingdings" w:char="F0E0"/>
      </w:r>
      <w:r w:rsidR="00353441">
        <w:t xml:space="preserve"> </w:t>
      </w:r>
      <w:r w:rsidR="00353441" w:rsidRPr="00E12865">
        <w:rPr>
          <w:rFonts w:ascii="Lato" w:hAnsi="Lato"/>
          <w:color w:val="0070C0"/>
        </w:rPr>
        <w:t>Get Data</w:t>
      </w:r>
      <w:r w:rsidR="00353441">
        <w:t xml:space="preserve"> </w:t>
      </w:r>
      <w:r w:rsidR="00353441">
        <w:sym w:font="Wingdings" w:char="F0E0"/>
      </w:r>
      <w:r w:rsidR="00353441">
        <w:t xml:space="preserve"> </w:t>
      </w:r>
      <w:r w:rsidR="00353441" w:rsidRPr="00E12865">
        <w:rPr>
          <w:rFonts w:ascii="Lato" w:hAnsi="Lato"/>
          <w:color w:val="0070C0"/>
        </w:rPr>
        <w:t xml:space="preserve">From </w:t>
      </w:r>
      <w:r>
        <w:rPr>
          <w:rFonts w:ascii="Lato" w:hAnsi="Lato"/>
          <w:color w:val="0070C0"/>
        </w:rPr>
        <w:t>File</w:t>
      </w:r>
      <w:r w:rsidR="00353441">
        <w:t xml:space="preserve"> </w:t>
      </w:r>
      <w:r w:rsidR="00353441">
        <w:sym w:font="Wingdings" w:char="F0E0"/>
      </w:r>
      <w:r w:rsidR="00353441">
        <w:t xml:space="preserve"> </w:t>
      </w:r>
      <w:r>
        <w:rPr>
          <w:rFonts w:ascii="Lato" w:hAnsi="Lato"/>
          <w:color w:val="0070C0"/>
        </w:rPr>
        <w:t>From Folder</w:t>
      </w:r>
    </w:p>
    <w:p w14:paraId="22EF0C15" w14:textId="1EFDC36D" w:rsidR="00070840" w:rsidRDefault="00883403">
      <w:pPr>
        <w:spacing w:after="160" w:line="259" w:lineRule="auto"/>
      </w:pPr>
      <w:r>
        <w:rPr>
          <w:noProof/>
        </w:rPr>
        <w:drawing>
          <wp:inline distT="0" distB="0" distL="0" distR="0" wp14:anchorId="7D1698D4" wp14:editId="76336DA6">
            <wp:extent cx="5943600" cy="3903345"/>
            <wp:effectExtent l="19050" t="19050" r="1905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3B92CE" w14:textId="77777777" w:rsidR="00262210" w:rsidRDefault="00262210">
      <w:pPr>
        <w:spacing w:after="160" w:line="259" w:lineRule="auto"/>
      </w:pPr>
      <w:r>
        <w:br w:type="page"/>
      </w:r>
    </w:p>
    <w:p w14:paraId="083EDE21" w14:textId="17E36237" w:rsidR="00581BFC" w:rsidRDefault="00581BFC">
      <w:pPr>
        <w:spacing w:after="160" w:line="259" w:lineRule="auto"/>
      </w:pPr>
      <w:r>
        <w:lastRenderedPageBreak/>
        <w:t>Afterwards, browse through and select the Transactions folder created earlier.  Then, press “OK”.</w:t>
      </w:r>
    </w:p>
    <w:p w14:paraId="68141D6F" w14:textId="77777777" w:rsidR="00FF59B0" w:rsidRDefault="00581BFC">
      <w:pPr>
        <w:spacing w:after="160" w:line="259" w:lineRule="auto"/>
      </w:pPr>
      <w:r>
        <w:rPr>
          <w:noProof/>
        </w:rPr>
        <w:drawing>
          <wp:inline distT="0" distB="0" distL="0" distR="0" wp14:anchorId="61E07ABE" wp14:editId="67FA70BF">
            <wp:extent cx="5943600" cy="3029585"/>
            <wp:effectExtent l="19050" t="19050" r="1905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E60790" w14:textId="77777777" w:rsidR="00D124BC" w:rsidRDefault="00D124BC">
      <w:pPr>
        <w:spacing w:after="160" w:line="259" w:lineRule="auto"/>
      </w:pPr>
      <w:r>
        <w:br w:type="page"/>
      </w:r>
    </w:p>
    <w:p w14:paraId="28B2F0F2" w14:textId="6B16C08E" w:rsidR="00581BFC" w:rsidRDefault="00FF59B0">
      <w:pPr>
        <w:spacing w:after="160" w:line="259" w:lineRule="auto"/>
      </w:pPr>
      <w:r>
        <w:lastRenderedPageBreak/>
        <w:t>In the new pop-up window, select the “Transform Data” button.</w:t>
      </w:r>
    </w:p>
    <w:p w14:paraId="0DA37D0C" w14:textId="1DE9643E" w:rsidR="00FF59B0" w:rsidRDefault="00214773">
      <w:pPr>
        <w:spacing w:after="160" w:line="259" w:lineRule="auto"/>
      </w:pPr>
      <w:r>
        <w:rPr>
          <w:noProof/>
        </w:rPr>
        <w:drawing>
          <wp:inline distT="0" distB="0" distL="0" distR="0" wp14:anchorId="22AEE3CE" wp14:editId="1DEC9F15">
            <wp:extent cx="5936615" cy="4415155"/>
            <wp:effectExtent l="19050" t="19050" r="26035" b="234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151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B7554C" w14:textId="1F4C922E" w:rsidR="00375A40" w:rsidRDefault="00375A40">
      <w:pPr>
        <w:spacing w:after="160" w:line="259" w:lineRule="auto"/>
      </w:pPr>
      <w:r>
        <w:rPr>
          <w:rFonts w:ascii="Lato" w:hAnsi="Lato"/>
          <w:color w:val="0070C0"/>
        </w:rPr>
        <w:t>N</w:t>
      </w:r>
      <w:r w:rsidRPr="00F63A99">
        <w:rPr>
          <w:rFonts w:ascii="Lato" w:hAnsi="Lato"/>
          <w:color w:val="0070C0"/>
        </w:rPr>
        <w:t>ote:</w:t>
      </w:r>
      <w:r>
        <w:t xml:space="preserve"> </w:t>
      </w:r>
      <w:r w:rsidR="006D4E2D">
        <w:t>The arrow button shown in the image below is a</w:t>
      </w:r>
      <w:r>
        <w:t xml:space="preserve"> useful feature to view current queries loaded into your Excel </w:t>
      </w:r>
      <w:r w:rsidR="00600348">
        <w:t>data model</w:t>
      </w:r>
      <w:r>
        <w:t>.</w:t>
      </w:r>
      <w:r w:rsidR="006D4E2D">
        <w:t xml:space="preserve">  To close the interface, select the arrow again.</w:t>
      </w:r>
    </w:p>
    <w:p w14:paraId="77A4429A" w14:textId="187ED57C" w:rsidR="00214773" w:rsidRDefault="006D4E2D">
      <w:pPr>
        <w:spacing w:after="160" w:line="259" w:lineRule="auto"/>
      </w:pPr>
      <w:r>
        <w:rPr>
          <w:noProof/>
        </w:rPr>
        <w:drawing>
          <wp:inline distT="0" distB="0" distL="0" distR="0" wp14:anchorId="7DC788BD" wp14:editId="3716C853">
            <wp:extent cx="5936615" cy="955040"/>
            <wp:effectExtent l="19050" t="19050" r="26035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550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8C45A0" w14:textId="0DA6E2B5" w:rsidR="00E43D26" w:rsidRDefault="006D4E2D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5F49C12D" wp14:editId="564D7E6B">
            <wp:extent cx="5943600" cy="982345"/>
            <wp:effectExtent l="19050" t="19050" r="19050" b="273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53E805" w14:textId="6E40611C" w:rsidR="00FD1CAB" w:rsidRDefault="00FD1CAB">
      <w:pPr>
        <w:spacing w:after="160" w:line="259" w:lineRule="auto"/>
      </w:pPr>
      <w:r>
        <w:t>To combine the contents of the folders, select the double down</w:t>
      </w:r>
      <w:r w:rsidR="00E34A5A">
        <w:t>wards</w:t>
      </w:r>
      <w:r>
        <w:t xml:space="preserve"> arrow button located on the right-hand side of the Content </w:t>
      </w:r>
      <w:r w:rsidR="00726CB2">
        <w:t>attribute</w:t>
      </w:r>
      <w:r>
        <w:t xml:space="preserve"> header.</w:t>
      </w:r>
    </w:p>
    <w:p w14:paraId="67623299" w14:textId="26B79A92" w:rsidR="003A1E91" w:rsidRDefault="007F4CB0">
      <w:pPr>
        <w:spacing w:after="160" w:line="259" w:lineRule="auto"/>
      </w:pPr>
      <w:r>
        <w:rPr>
          <w:noProof/>
        </w:rPr>
        <w:drawing>
          <wp:inline distT="0" distB="0" distL="0" distR="0" wp14:anchorId="2CC4BA4A" wp14:editId="4BBE667F">
            <wp:extent cx="5943600" cy="641350"/>
            <wp:effectExtent l="19050" t="19050" r="1905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B18F81" w14:textId="75C23541" w:rsidR="00DB38C9" w:rsidRDefault="00AF54BA">
      <w:pPr>
        <w:spacing w:after="160" w:line="259" w:lineRule="auto"/>
      </w:pPr>
      <w:r>
        <w:t>In the pop-up window, the setting parameters should remain the same (refer to the image below).  Select “OK” to continue.</w:t>
      </w:r>
    </w:p>
    <w:p w14:paraId="3681FC0B" w14:textId="38819058" w:rsidR="00AF54BA" w:rsidRDefault="00D929E6">
      <w:pPr>
        <w:spacing w:after="160" w:line="259" w:lineRule="auto"/>
      </w:pPr>
      <w:r>
        <w:rPr>
          <w:noProof/>
        </w:rPr>
        <w:drawing>
          <wp:inline distT="0" distB="0" distL="0" distR="0" wp14:anchorId="0F87E816" wp14:editId="7D421B96">
            <wp:extent cx="5943600" cy="4435475"/>
            <wp:effectExtent l="19050" t="19050" r="1905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8B4739" w14:textId="171470A6" w:rsidR="00FE14DB" w:rsidRDefault="00FE14DB">
      <w:pPr>
        <w:spacing w:after="160" w:line="259" w:lineRule="auto"/>
      </w:pPr>
      <w:r>
        <w:lastRenderedPageBreak/>
        <w:t xml:space="preserve">Notice that the temporary table in the power query editor contains </w:t>
      </w:r>
      <w:proofErr w:type="spellStart"/>
      <w:r>
        <w:t>FoodMart</w:t>
      </w:r>
      <w:proofErr w:type="spellEnd"/>
      <w:r>
        <w:t xml:space="preserve"> Transactions from both years (1997 &amp; 1998).  This can be confirmed by temporarily changing the sorting order of the “</w:t>
      </w:r>
      <w:proofErr w:type="spellStart"/>
      <w:r>
        <w:t>transaction_date</w:t>
      </w:r>
      <w:proofErr w:type="spellEnd"/>
      <w:r>
        <w:t>” field from ascending to descending.</w:t>
      </w:r>
    </w:p>
    <w:p w14:paraId="06323FAA" w14:textId="036C0144" w:rsidR="00110059" w:rsidRDefault="00110059">
      <w:pPr>
        <w:spacing w:after="160" w:line="259" w:lineRule="auto"/>
      </w:pPr>
      <w:r>
        <w:rPr>
          <w:noProof/>
        </w:rPr>
        <w:drawing>
          <wp:inline distT="0" distB="0" distL="0" distR="0" wp14:anchorId="54B8D495" wp14:editId="122AA5A4">
            <wp:extent cx="5936615" cy="2954655"/>
            <wp:effectExtent l="19050" t="19050" r="26035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546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794D64" w14:textId="4E9386E8" w:rsidR="00110059" w:rsidRDefault="00110059">
      <w:pPr>
        <w:spacing w:after="160" w:line="259" w:lineRule="auto"/>
      </w:pPr>
      <w:r>
        <w:rPr>
          <w:noProof/>
        </w:rPr>
        <w:drawing>
          <wp:inline distT="0" distB="0" distL="0" distR="0" wp14:anchorId="088C7210" wp14:editId="1FDD02FA">
            <wp:extent cx="5391150" cy="1296670"/>
            <wp:effectExtent l="19050" t="19050" r="1905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966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AB52DE" w14:textId="1184073B" w:rsidR="00D907D6" w:rsidRDefault="00D907D6">
      <w:pPr>
        <w:spacing w:after="160" w:line="259" w:lineRule="auto"/>
      </w:pPr>
      <w:r>
        <w:rPr>
          <w:noProof/>
        </w:rPr>
        <w:drawing>
          <wp:inline distT="0" distB="0" distL="0" distR="0" wp14:anchorId="72E9AFC5" wp14:editId="7BD42532">
            <wp:extent cx="5943600" cy="2353945"/>
            <wp:effectExtent l="19050" t="19050" r="19050" b="273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162233" w14:textId="7CB1005D" w:rsidR="004A5374" w:rsidRDefault="006963B7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39F5A513" wp14:editId="3920DC85">
            <wp:extent cx="5158740" cy="1125855"/>
            <wp:effectExtent l="19050" t="19050" r="22860" b="171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1258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7DAEF" w14:textId="56903251" w:rsidR="007628D4" w:rsidRDefault="00454ADF">
      <w:pPr>
        <w:spacing w:after="160" w:line="259" w:lineRule="auto"/>
      </w:pPr>
      <w:r>
        <w:t xml:space="preserve">In this demonstration, the </w:t>
      </w:r>
      <w:proofErr w:type="spellStart"/>
      <w:r>
        <w:t>transaction_date</w:t>
      </w:r>
      <w:proofErr w:type="spellEnd"/>
      <w:r>
        <w:t xml:space="preserve"> field values have matching year values with the </w:t>
      </w:r>
      <w:proofErr w:type="spellStart"/>
      <w:r>
        <w:t>Source.Name</w:t>
      </w:r>
      <w:proofErr w:type="spellEnd"/>
      <w:r>
        <w:t xml:space="preserve"> attribute’s </w:t>
      </w:r>
      <w:r w:rsidR="009B0F25">
        <w:t xml:space="preserve">year </w:t>
      </w:r>
      <w:r>
        <w:t xml:space="preserve">values.  </w:t>
      </w:r>
      <w:r w:rsidR="00FF04ED">
        <w:t>Since</w:t>
      </w:r>
      <w:r>
        <w:t xml:space="preserve"> the </w:t>
      </w:r>
      <w:proofErr w:type="spellStart"/>
      <w:r>
        <w:t>Source.Name</w:t>
      </w:r>
      <w:proofErr w:type="spellEnd"/>
      <w:r>
        <w:t xml:space="preserve"> field is a duplicate field</w:t>
      </w:r>
      <w:r w:rsidR="00FF04ED">
        <w:t>, p</w:t>
      </w:r>
      <w:r>
        <w:t xml:space="preserve">lease remove the field by </w:t>
      </w:r>
      <w:r w:rsidRPr="00BD3444">
        <w:rPr>
          <w:rFonts w:ascii="Lato" w:hAnsi="Lato"/>
          <w:color w:val="0070C0"/>
        </w:rPr>
        <w:t>right-clicking</w:t>
      </w:r>
      <w:r>
        <w:t xml:space="preserve"> </w:t>
      </w:r>
      <w:r>
        <w:sym w:font="Wingdings" w:char="F0E0"/>
      </w:r>
      <w:r>
        <w:t xml:space="preserve"> </w:t>
      </w:r>
      <w:r w:rsidR="00047937">
        <w:rPr>
          <w:rFonts w:ascii="Lato" w:hAnsi="Lato"/>
          <w:color w:val="0070C0"/>
        </w:rPr>
        <w:t>remove</w:t>
      </w:r>
      <w:r>
        <w:t>.</w:t>
      </w:r>
    </w:p>
    <w:p w14:paraId="16FFAB53" w14:textId="05D9A5DB" w:rsidR="006813BE" w:rsidRDefault="006813BE">
      <w:pPr>
        <w:spacing w:after="160" w:line="259" w:lineRule="auto"/>
      </w:pPr>
      <w:r>
        <w:rPr>
          <w:noProof/>
        </w:rPr>
        <w:drawing>
          <wp:inline distT="0" distB="0" distL="0" distR="0" wp14:anchorId="33BF71F1" wp14:editId="0E623495">
            <wp:extent cx="5943600" cy="3329940"/>
            <wp:effectExtent l="19050" t="19050" r="19050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3305EF" w14:textId="77777777" w:rsidR="001F30EF" w:rsidRDefault="001F30EF">
      <w:pPr>
        <w:spacing w:after="160" w:line="259" w:lineRule="auto"/>
      </w:pPr>
      <w:r>
        <w:br w:type="page"/>
      </w:r>
    </w:p>
    <w:p w14:paraId="09BC84A6" w14:textId="77C2408B" w:rsidR="00EE0B8E" w:rsidRDefault="00EE0B8E">
      <w:pPr>
        <w:spacing w:after="160" w:line="259" w:lineRule="auto"/>
      </w:pPr>
      <w:r>
        <w:lastRenderedPageBreak/>
        <w:t xml:space="preserve">To load the table into the data model, please follow the following navigation: under the Home tab, select </w:t>
      </w:r>
      <w:r w:rsidRPr="00BD3444">
        <w:rPr>
          <w:rFonts w:ascii="Lato" w:hAnsi="Lato"/>
          <w:color w:val="0070C0"/>
        </w:rPr>
        <w:t>Close &amp; Load To</w:t>
      </w:r>
      <w:r>
        <w:t xml:space="preserve"> </w:t>
      </w:r>
      <w:r>
        <w:sym w:font="Wingdings" w:char="F0E0"/>
      </w:r>
      <w:r w:rsidR="00A572AA">
        <w:t xml:space="preserve"> </w:t>
      </w:r>
      <w:r w:rsidR="00A572AA" w:rsidRPr="00BD3444">
        <w:rPr>
          <w:rFonts w:ascii="Lato" w:hAnsi="Lato"/>
          <w:color w:val="0070C0"/>
        </w:rPr>
        <w:t>Only Create Connection</w:t>
      </w:r>
      <w:r w:rsidR="00A572AA">
        <w:t xml:space="preserve"> </w:t>
      </w:r>
      <w:r w:rsidR="00A572AA">
        <w:sym w:font="Wingdings" w:char="F0E0"/>
      </w:r>
      <w:r w:rsidR="00A572AA">
        <w:t xml:space="preserve"> </w:t>
      </w:r>
      <w:r w:rsidR="00A572AA" w:rsidRPr="00BD3444">
        <w:rPr>
          <w:rFonts w:ascii="Lato" w:hAnsi="Lato"/>
          <w:color w:val="0070C0"/>
        </w:rPr>
        <w:t>Add this data to the Data Model</w:t>
      </w:r>
      <w:r w:rsidR="00A572AA">
        <w:t xml:space="preserve"> </w:t>
      </w:r>
      <w:r w:rsidR="00A572AA">
        <w:sym w:font="Wingdings" w:char="F0E0"/>
      </w:r>
      <w:r w:rsidR="00A572AA">
        <w:t xml:space="preserve"> </w:t>
      </w:r>
      <w:r w:rsidR="00A572AA" w:rsidRPr="00BD3444">
        <w:rPr>
          <w:rFonts w:ascii="Lato" w:hAnsi="Lato"/>
          <w:color w:val="0070C0"/>
        </w:rPr>
        <w:t>OK</w:t>
      </w:r>
      <w:r w:rsidR="00A572AA">
        <w:t xml:space="preserve"> (refer to the images below for assistance).</w:t>
      </w:r>
    </w:p>
    <w:p w14:paraId="3EF9D598" w14:textId="76EB69B6" w:rsidR="004A5374" w:rsidRDefault="00EE0B8E">
      <w:pPr>
        <w:spacing w:after="160" w:line="259" w:lineRule="auto"/>
      </w:pPr>
      <w:r>
        <w:rPr>
          <w:noProof/>
        </w:rPr>
        <w:drawing>
          <wp:inline distT="0" distB="0" distL="0" distR="0" wp14:anchorId="7BBB3BAA" wp14:editId="6F395918">
            <wp:extent cx="5936615" cy="4667250"/>
            <wp:effectExtent l="19050" t="19050" r="26035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6672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435BE2" w14:textId="5B8CB82F" w:rsidR="00A572AA" w:rsidRDefault="00A572AA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1169AB3" wp14:editId="57A6AC92">
            <wp:extent cx="2893060" cy="2524760"/>
            <wp:effectExtent l="19050" t="19050" r="21590" b="279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25247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B182C7" w14:textId="77777777" w:rsidR="003B4CFB" w:rsidRDefault="003B4CFB">
      <w:pPr>
        <w:spacing w:after="160" w:line="259" w:lineRule="auto"/>
      </w:pPr>
      <w:r>
        <w:br w:type="page"/>
      </w:r>
    </w:p>
    <w:p w14:paraId="4082B712" w14:textId="015E1DFF" w:rsidR="00F052BD" w:rsidRDefault="00F052BD">
      <w:pPr>
        <w:spacing w:after="160" w:line="259" w:lineRule="auto"/>
      </w:pPr>
      <w:r>
        <w:lastRenderedPageBreak/>
        <w:t>In the “Queries &amp; Connections” right-hand side panel, collapse the “Transform File from Transactions” folder.</w:t>
      </w:r>
    </w:p>
    <w:p w14:paraId="1CF9EBE5" w14:textId="4025C3AF" w:rsidR="00FF3B0B" w:rsidRDefault="005F7073">
      <w:pPr>
        <w:spacing w:after="160" w:line="259" w:lineRule="auto"/>
      </w:pPr>
      <w:r>
        <w:rPr>
          <w:noProof/>
        </w:rPr>
        <w:drawing>
          <wp:inline distT="0" distB="0" distL="0" distR="0" wp14:anchorId="2200E6F9" wp14:editId="3B61B72B">
            <wp:extent cx="5172710" cy="4885690"/>
            <wp:effectExtent l="19050" t="19050" r="2794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48856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3F45E5" w14:textId="77777777" w:rsidR="00430BAD" w:rsidRDefault="00430BAD">
      <w:pPr>
        <w:spacing w:after="160" w:line="259" w:lineRule="auto"/>
      </w:pPr>
      <w:r>
        <w:br w:type="page"/>
      </w:r>
    </w:p>
    <w:p w14:paraId="69CE5717" w14:textId="2C153281" w:rsidR="00607782" w:rsidRDefault="00607782">
      <w:pPr>
        <w:spacing w:after="160" w:line="259" w:lineRule="auto"/>
      </w:pPr>
      <w:r>
        <w:lastRenderedPageBreak/>
        <w:t>At this point, the Transaction table should be loaded into the data model with 269,720 records.</w:t>
      </w:r>
    </w:p>
    <w:p w14:paraId="288D3561" w14:textId="4C459CA9" w:rsidR="00670E7F" w:rsidRDefault="00A07E68">
      <w:pPr>
        <w:spacing w:after="160" w:line="259" w:lineRule="auto"/>
      </w:pPr>
      <w:r>
        <w:rPr>
          <w:noProof/>
        </w:rPr>
        <w:drawing>
          <wp:inline distT="0" distB="0" distL="0" distR="0" wp14:anchorId="78323B61" wp14:editId="1761A19A">
            <wp:extent cx="5213350" cy="4912995"/>
            <wp:effectExtent l="19050" t="19050" r="2540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491299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67A208" w14:textId="77777777" w:rsidR="00942C30" w:rsidRDefault="00942C30">
      <w:pPr>
        <w:spacing w:after="160" w:line="259" w:lineRule="auto"/>
      </w:pPr>
      <w:r>
        <w:br w:type="page"/>
      </w:r>
    </w:p>
    <w:p w14:paraId="2597D1BE" w14:textId="6B37954D" w:rsidR="00670E7F" w:rsidRDefault="0022710C">
      <w:pPr>
        <w:spacing w:after="160" w:line="259" w:lineRule="auto"/>
      </w:pPr>
      <w:r>
        <w:lastRenderedPageBreak/>
        <w:t>To confirm the successful entry of data, navigate to the Data tab and select the “</w:t>
      </w:r>
      <w:r w:rsidRPr="0022710C">
        <w:rPr>
          <w:rFonts w:ascii="Lato" w:hAnsi="Lato"/>
          <w:color w:val="0070C0"/>
        </w:rPr>
        <w:t>Power Pivot Window</w:t>
      </w:r>
      <w:r>
        <w:t>” under the Data Tools section.</w:t>
      </w:r>
    </w:p>
    <w:p w14:paraId="03D0F4FB" w14:textId="302058F5" w:rsidR="005F7073" w:rsidRDefault="00E46D54">
      <w:pPr>
        <w:spacing w:after="160" w:line="259" w:lineRule="auto"/>
      </w:pPr>
      <w:r>
        <w:rPr>
          <w:noProof/>
        </w:rPr>
        <w:drawing>
          <wp:inline distT="0" distB="0" distL="0" distR="0" wp14:anchorId="0C93E5EE" wp14:editId="3E7B6106">
            <wp:extent cx="5930265" cy="3780155"/>
            <wp:effectExtent l="19050" t="19050" r="13335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7801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07782">
        <w:t xml:space="preserve"> </w:t>
      </w:r>
    </w:p>
    <w:p w14:paraId="39C8D0BA" w14:textId="77777777" w:rsidR="0018406B" w:rsidRDefault="0018406B">
      <w:pPr>
        <w:spacing w:after="160" w:line="259" w:lineRule="auto"/>
      </w:pPr>
      <w:r>
        <w:br w:type="page"/>
      </w:r>
    </w:p>
    <w:p w14:paraId="64017330" w14:textId="190D998F" w:rsidR="00FC3A45" w:rsidRDefault="00381ED0">
      <w:pPr>
        <w:spacing w:after="160" w:line="259" w:lineRule="auto"/>
      </w:pPr>
      <w:r>
        <w:lastRenderedPageBreak/>
        <w:t xml:space="preserve">The Transaction table should look </w:t>
      </w:r>
      <w:r w:rsidR="00E12B43">
        <w:t>like</w:t>
      </w:r>
      <w:r>
        <w:t xml:space="preserve"> the one shown below.</w:t>
      </w:r>
    </w:p>
    <w:p w14:paraId="607A9881" w14:textId="668632C6" w:rsidR="00381ED0" w:rsidRDefault="00145B23">
      <w:pPr>
        <w:spacing w:after="160" w:line="259" w:lineRule="auto"/>
      </w:pPr>
      <w:r>
        <w:rPr>
          <w:noProof/>
        </w:rPr>
        <w:drawing>
          <wp:inline distT="0" distB="0" distL="0" distR="0" wp14:anchorId="3FAF2339" wp14:editId="1458167B">
            <wp:extent cx="5936615" cy="3889375"/>
            <wp:effectExtent l="19050" t="19050" r="26035" b="158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893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56D096" w14:textId="09CA88C3" w:rsidR="00DD4694" w:rsidRDefault="00DD4694">
      <w:pPr>
        <w:spacing w:after="160" w:line="259" w:lineRule="auto"/>
      </w:pPr>
      <w:r>
        <w:t xml:space="preserve">Before submitting to Canvas, please ensure </w:t>
      </w:r>
      <w:r w:rsidR="00A50D52">
        <w:t xml:space="preserve">that you have </w:t>
      </w:r>
      <w:r>
        <w:t>save</w:t>
      </w:r>
      <w:r w:rsidR="00A50D52">
        <w:t>d</w:t>
      </w:r>
      <w:r>
        <w:t xml:space="preserve"> your work.</w:t>
      </w:r>
    </w:p>
    <w:p w14:paraId="37A30A6D" w14:textId="1A890EAF" w:rsidR="00216760" w:rsidRDefault="00216760">
      <w:pPr>
        <w:spacing w:after="160" w:line="259" w:lineRule="auto"/>
      </w:pPr>
      <w:r>
        <w:rPr>
          <w:noProof/>
        </w:rPr>
        <w:drawing>
          <wp:inline distT="0" distB="0" distL="0" distR="0" wp14:anchorId="400DE356" wp14:editId="14B11B61">
            <wp:extent cx="5943600" cy="2103120"/>
            <wp:effectExtent l="19050" t="19050" r="19050" b="114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3D4D9B" w14:textId="77777777" w:rsidR="00110059" w:rsidRDefault="00110059">
      <w:pPr>
        <w:spacing w:after="160" w:line="259" w:lineRule="auto"/>
      </w:pPr>
    </w:p>
    <w:p w14:paraId="79D77B4F" w14:textId="77777777" w:rsidR="00AF54BA" w:rsidRDefault="00AF54BA">
      <w:pPr>
        <w:spacing w:after="160" w:line="259" w:lineRule="auto"/>
      </w:pPr>
    </w:p>
    <w:p w14:paraId="5C6AD972" w14:textId="77777777" w:rsidR="00964169" w:rsidRDefault="00964169">
      <w:pPr>
        <w:spacing w:after="160" w:line="259" w:lineRule="auto"/>
      </w:pPr>
    </w:p>
    <w:p w14:paraId="0C55A68C" w14:textId="77777777" w:rsidR="005633DA" w:rsidRDefault="005633DA" w:rsidP="005633DA">
      <w:pPr>
        <w:pStyle w:val="NormalWeb"/>
        <w:spacing w:before="0" w:beforeAutospacing="0" w:after="0" w:afterAutospacing="0"/>
        <w:rPr>
          <w:b/>
          <w:bCs/>
          <w:color w:val="C45911" w:themeColor="accent2" w:themeShade="BF"/>
        </w:rPr>
      </w:pPr>
      <w:r w:rsidRPr="00851599">
        <w:rPr>
          <w:b/>
          <w:bCs/>
          <w:color w:val="C45911" w:themeColor="accent2" w:themeShade="BF"/>
        </w:rPr>
        <w:lastRenderedPageBreak/>
        <w:t>Your Turn!</w:t>
      </w:r>
    </w:p>
    <w:p w14:paraId="4CE304A7" w14:textId="77777777" w:rsidR="005633DA" w:rsidRPr="00851599" w:rsidRDefault="005633DA" w:rsidP="005633DA">
      <w:pPr>
        <w:pStyle w:val="NormalWeb"/>
        <w:spacing w:before="0" w:beforeAutospacing="0" w:after="0" w:afterAutospacing="0"/>
        <w:rPr>
          <w:b/>
          <w:bCs/>
          <w:color w:val="C45911" w:themeColor="accent2" w:themeShade="BF"/>
          <w:sz w:val="12"/>
          <w:szCs w:val="12"/>
        </w:rPr>
      </w:pPr>
    </w:p>
    <w:p w14:paraId="3C36528F" w14:textId="77777777" w:rsidR="005633DA" w:rsidRPr="00851599" w:rsidRDefault="005633DA" w:rsidP="005633DA">
      <w:pPr>
        <w:pStyle w:val="NormalWeb"/>
        <w:spacing w:before="0" w:beforeAutospacing="0" w:after="0" w:afterAutospacing="0"/>
        <w:rPr>
          <w:color w:val="C45911" w:themeColor="accent2" w:themeShade="BF"/>
        </w:rPr>
      </w:pPr>
      <w:r w:rsidRPr="00851599">
        <w:rPr>
          <w:color w:val="C45911" w:themeColor="accent2" w:themeShade="BF"/>
        </w:rPr>
        <w:t>By now, you have practiced several times importing an external file. Using the same technique, Load the </w:t>
      </w:r>
      <w:proofErr w:type="spellStart"/>
      <w:r w:rsidRPr="00851599">
        <w:rPr>
          <w:rStyle w:val="Strong"/>
          <w:color w:val="C45911" w:themeColor="accent2" w:themeShade="BF"/>
        </w:rPr>
        <w:t>Region_Lookup</w:t>
      </w:r>
      <w:proofErr w:type="spellEnd"/>
      <w:r w:rsidRPr="00851599">
        <w:rPr>
          <w:color w:val="C45911" w:themeColor="accent2" w:themeShade="BF"/>
        </w:rPr>
        <w:t> csv file from the raw resources folder</w:t>
      </w:r>
      <w:r>
        <w:rPr>
          <w:color w:val="C45911" w:themeColor="accent2" w:themeShade="BF"/>
        </w:rPr>
        <w:t xml:space="preserve"> into your data model</w:t>
      </w:r>
      <w:r w:rsidRPr="00851599">
        <w:rPr>
          <w:color w:val="C45911" w:themeColor="accent2" w:themeShade="BF"/>
        </w:rPr>
        <w:t>, and use the </w:t>
      </w:r>
      <w:r w:rsidRPr="00851599">
        <w:rPr>
          <w:rStyle w:val="Strong"/>
          <w:color w:val="C45911" w:themeColor="accent2" w:themeShade="BF"/>
        </w:rPr>
        <w:t>Query Editor </w:t>
      </w:r>
      <w:r w:rsidRPr="00851599">
        <w:rPr>
          <w:color w:val="C45911" w:themeColor="accent2" w:themeShade="BF"/>
        </w:rPr>
        <w:t>to confirm that </w:t>
      </w:r>
      <w:proofErr w:type="spellStart"/>
      <w:r w:rsidRPr="00851599">
        <w:rPr>
          <w:rStyle w:val="Emphasis"/>
          <w:color w:val="C45911" w:themeColor="accent2" w:themeShade="BF"/>
        </w:rPr>
        <w:t>region_id</w:t>
      </w:r>
      <w:proofErr w:type="spellEnd"/>
      <w:r w:rsidRPr="00851599">
        <w:rPr>
          <w:color w:val="C45911" w:themeColor="accent2" w:themeShade="BF"/>
        </w:rPr>
        <w:t> is formatted as a whole number and all other columns are formatted as text.</w:t>
      </w:r>
    </w:p>
    <w:p w14:paraId="3A2487E2" w14:textId="7999BB3C" w:rsidR="005633DA" w:rsidRDefault="005633DA" w:rsidP="00070840">
      <w:r>
        <w:rPr>
          <w:noProof/>
        </w:rPr>
        <w:drawing>
          <wp:inline distT="0" distB="0" distL="0" distR="0" wp14:anchorId="1CB81FCA" wp14:editId="1CAD8337">
            <wp:extent cx="5644956" cy="1159459"/>
            <wp:effectExtent l="19050" t="19050" r="13335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3750"/>
                    <a:stretch/>
                  </pic:blipFill>
                  <pic:spPr bwMode="auto">
                    <a:xfrm>
                      <a:off x="0" y="0"/>
                      <a:ext cx="5662273" cy="116301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259A3" w14:textId="77777777" w:rsidR="005633DA" w:rsidRDefault="005633DA" w:rsidP="00070840"/>
    <w:p w14:paraId="0C129600" w14:textId="23B6E2B9" w:rsidR="00070840" w:rsidRDefault="00070840" w:rsidP="00070840">
      <w:r>
        <w:t xml:space="preserve">To submit to canvas: </w:t>
      </w:r>
    </w:p>
    <w:p w14:paraId="40113885" w14:textId="3907345E" w:rsidR="00070840" w:rsidRDefault="00070840" w:rsidP="00070840">
      <w:pPr>
        <w:numPr>
          <w:ilvl w:val="0"/>
          <w:numId w:val="1"/>
        </w:numPr>
        <w:spacing w:after="0"/>
        <w:rPr>
          <w:color w:val="0E101A"/>
        </w:rPr>
      </w:pPr>
      <w:r>
        <w:rPr>
          <w:color w:val="0E101A"/>
        </w:rPr>
        <w:t>Resize Excel and take a snapshot using Window's Snipping Tool.</w:t>
      </w:r>
    </w:p>
    <w:p w14:paraId="6FB21AD5" w14:textId="500AF849" w:rsidR="00070840" w:rsidRDefault="004F42DD" w:rsidP="00070840">
      <w:pPr>
        <w:numPr>
          <w:ilvl w:val="0"/>
          <w:numId w:val="1"/>
        </w:numPr>
        <w:spacing w:after="0"/>
        <w:rPr>
          <w:color w:val="0E101A"/>
        </w:rPr>
      </w:pPr>
      <w:r>
        <w:rPr>
          <w:color w:val="0E101A"/>
        </w:rPr>
        <w:t>Please e</w:t>
      </w:r>
      <w:r w:rsidR="00CC79FA">
        <w:rPr>
          <w:color w:val="0E101A"/>
        </w:rPr>
        <w:t>nsure that</w:t>
      </w:r>
      <w:r w:rsidR="00070840">
        <w:rPr>
          <w:color w:val="0E101A"/>
        </w:rPr>
        <w:t xml:space="preserve"> the system's date, your name, and the </w:t>
      </w:r>
      <w:r w:rsidR="00EA1B70">
        <w:rPr>
          <w:color w:val="0E101A"/>
        </w:rPr>
        <w:t>Transactions</w:t>
      </w:r>
      <w:r w:rsidR="009A3D54">
        <w:rPr>
          <w:color w:val="0E101A"/>
        </w:rPr>
        <w:t xml:space="preserve"> &amp; Region-Lookup</w:t>
      </w:r>
      <w:r w:rsidR="00EA1B70">
        <w:rPr>
          <w:color w:val="0E101A"/>
        </w:rPr>
        <w:t xml:space="preserve"> table</w:t>
      </w:r>
      <w:r w:rsidR="009A3D54">
        <w:rPr>
          <w:color w:val="0E101A"/>
        </w:rPr>
        <w:t>s</w:t>
      </w:r>
      <w:r w:rsidR="00EA1B70">
        <w:rPr>
          <w:color w:val="0E101A"/>
        </w:rPr>
        <w:t xml:space="preserve"> </w:t>
      </w:r>
      <w:r w:rsidR="00070840">
        <w:rPr>
          <w:color w:val="0E101A"/>
        </w:rPr>
        <w:t>are included in the image (please refer to the example below).</w:t>
      </w:r>
    </w:p>
    <w:p w14:paraId="1EBC5963" w14:textId="77777777" w:rsidR="00070840" w:rsidRDefault="00070840" w:rsidP="00070840">
      <w:pPr>
        <w:numPr>
          <w:ilvl w:val="0"/>
          <w:numId w:val="1"/>
        </w:numPr>
        <w:spacing w:after="0"/>
        <w:rPr>
          <w:color w:val="0E101A"/>
        </w:rPr>
      </w:pPr>
      <w:r>
        <w:rPr>
          <w:color w:val="0E101A"/>
        </w:rPr>
        <w:t>Submit to Canvas in PNG format. </w:t>
      </w:r>
    </w:p>
    <w:p w14:paraId="0D29E431" w14:textId="0E9D4D9E" w:rsidR="009A3D54" w:rsidRDefault="009A3D54" w:rsidP="00DE3647">
      <w:r>
        <w:rPr>
          <w:noProof/>
        </w:rPr>
        <w:drawing>
          <wp:inline distT="0" distB="0" distL="0" distR="0" wp14:anchorId="7869E680" wp14:editId="1B42DADF">
            <wp:extent cx="5937250" cy="3568700"/>
            <wp:effectExtent l="114300" t="114300" r="120650" b="107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687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sectPr w:rsidR="009A3D54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A6B11C" w14:textId="77777777" w:rsidR="00C4228F" w:rsidRDefault="00C4228F" w:rsidP="00926369">
      <w:pPr>
        <w:spacing w:after="0"/>
      </w:pPr>
      <w:r>
        <w:separator/>
      </w:r>
    </w:p>
  </w:endnote>
  <w:endnote w:type="continuationSeparator" w:id="0">
    <w:p w14:paraId="00620CAA" w14:textId="77777777" w:rsidR="00C4228F" w:rsidRDefault="00C4228F" w:rsidP="0092636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panose1 w:val="02040502050405020303"/>
    <w:charset w:val="00"/>
    <w:family w:val="roman"/>
    <w:pitch w:val="variable"/>
    <w:sig w:usb0="80000287" w:usb1="00000043" w:usb2="00000000" w:usb3="00000000" w:csb0="0000009F" w:csb1="00000000"/>
  </w:font>
  <w:font w:name="Lato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D97600" w14:textId="77777777" w:rsidR="00C4228F" w:rsidRDefault="00C4228F" w:rsidP="00926369">
      <w:pPr>
        <w:spacing w:after="0"/>
      </w:pPr>
      <w:r>
        <w:separator/>
      </w:r>
    </w:p>
  </w:footnote>
  <w:footnote w:type="continuationSeparator" w:id="0">
    <w:p w14:paraId="58D3E1E5" w14:textId="77777777" w:rsidR="00C4228F" w:rsidRDefault="00C4228F" w:rsidP="0092636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E7C46C" w14:textId="07B504A6" w:rsidR="00926369" w:rsidRPr="00926369" w:rsidRDefault="00926369">
    <w:pPr>
      <w:pStyle w:val="Header"/>
      <w:rPr>
        <w:szCs w:val="24"/>
      </w:rPr>
    </w:pPr>
    <w:r w:rsidRPr="00926369">
      <w:rPr>
        <w:noProof/>
        <w:szCs w:val="24"/>
      </w:rPr>
      <w:drawing>
        <wp:inline distT="0" distB="0" distL="0" distR="0" wp14:anchorId="626B95BB" wp14:editId="6DFAB0E8">
          <wp:extent cx="5943600" cy="676275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676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6800F6C" w14:textId="7A7A1E6A" w:rsidR="00926369" w:rsidRPr="00926369" w:rsidRDefault="00926369" w:rsidP="00926369">
    <w:pPr>
      <w:pStyle w:val="Header"/>
      <w:jc w:val="center"/>
      <w:rPr>
        <w:szCs w:val="24"/>
      </w:rPr>
    </w:pPr>
    <w:r w:rsidRPr="00926369">
      <w:rPr>
        <w:rFonts w:ascii="Lato" w:hAnsi="Lato" w:cs="Times New Roman"/>
        <w:b/>
        <w:bCs/>
        <w:color w:val="0066FF"/>
        <w:szCs w:val="24"/>
      </w:rPr>
      <w:t xml:space="preserve">Exercise </w:t>
    </w:r>
    <w:r>
      <w:rPr>
        <w:rFonts w:ascii="Lato" w:hAnsi="Lato" w:cs="Times New Roman"/>
        <w:b/>
        <w:bCs/>
        <w:color w:val="0066FF"/>
        <w:szCs w:val="24"/>
      </w:rPr>
      <w:t>3.2</w:t>
    </w:r>
    <w:r w:rsidRPr="00926369">
      <w:rPr>
        <w:rFonts w:ascii="Lato" w:hAnsi="Lato" w:cs="Times New Roman"/>
        <w:b/>
        <w:bCs/>
        <w:color w:val="0066FF"/>
        <w:szCs w:val="24"/>
      </w:rPr>
      <w:t xml:space="preserve"> – </w:t>
    </w:r>
    <w:r>
      <w:rPr>
        <w:rFonts w:ascii="Lato" w:hAnsi="Lato" w:cs="Times New Roman"/>
        <w:b/>
        <w:bCs/>
        <w:color w:val="0066FF"/>
        <w:szCs w:val="24"/>
      </w:rPr>
      <w:t xml:space="preserve">Power Query Demo: Connecting to a Folder of Files </w:t>
    </w:r>
  </w:p>
  <w:p w14:paraId="4C1CFB6B" w14:textId="77777777" w:rsidR="00926369" w:rsidRPr="00926369" w:rsidRDefault="00926369">
    <w:pPr>
      <w:pStyle w:val="Header"/>
      <w:rPr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386EE8"/>
    <w:multiLevelType w:val="multilevel"/>
    <w:tmpl w:val="ED963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369"/>
    <w:rsid w:val="00047937"/>
    <w:rsid w:val="00070840"/>
    <w:rsid w:val="000B11AD"/>
    <w:rsid w:val="000E4BB4"/>
    <w:rsid w:val="00110059"/>
    <w:rsid w:val="00145B23"/>
    <w:rsid w:val="0018406B"/>
    <w:rsid w:val="001F30EF"/>
    <w:rsid w:val="00214773"/>
    <w:rsid w:val="00216760"/>
    <w:rsid w:val="0022710C"/>
    <w:rsid w:val="00262210"/>
    <w:rsid w:val="002C5727"/>
    <w:rsid w:val="00317ADF"/>
    <w:rsid w:val="003479E9"/>
    <w:rsid w:val="00353441"/>
    <w:rsid w:val="00375A40"/>
    <w:rsid w:val="00381ED0"/>
    <w:rsid w:val="003A1E91"/>
    <w:rsid w:val="003B4CFB"/>
    <w:rsid w:val="00430BAD"/>
    <w:rsid w:val="00454ADF"/>
    <w:rsid w:val="004A0331"/>
    <w:rsid w:val="004A5374"/>
    <w:rsid w:val="004F42DD"/>
    <w:rsid w:val="00527F27"/>
    <w:rsid w:val="005633DA"/>
    <w:rsid w:val="00581BFC"/>
    <w:rsid w:val="005A64FA"/>
    <w:rsid w:val="005F7073"/>
    <w:rsid w:val="00600348"/>
    <w:rsid w:val="00607782"/>
    <w:rsid w:val="00670E7F"/>
    <w:rsid w:val="006813BE"/>
    <w:rsid w:val="006963B7"/>
    <w:rsid w:val="006D4E2D"/>
    <w:rsid w:val="00726CB2"/>
    <w:rsid w:val="00733BE6"/>
    <w:rsid w:val="00733EC5"/>
    <w:rsid w:val="007628D4"/>
    <w:rsid w:val="00770B1E"/>
    <w:rsid w:val="007C73B1"/>
    <w:rsid w:val="007F4CB0"/>
    <w:rsid w:val="00851599"/>
    <w:rsid w:val="00883403"/>
    <w:rsid w:val="00926369"/>
    <w:rsid w:val="00942C30"/>
    <w:rsid w:val="0095193A"/>
    <w:rsid w:val="00964169"/>
    <w:rsid w:val="009A3D54"/>
    <w:rsid w:val="009B0F25"/>
    <w:rsid w:val="00A07E68"/>
    <w:rsid w:val="00A15F56"/>
    <w:rsid w:val="00A50D52"/>
    <w:rsid w:val="00A572AA"/>
    <w:rsid w:val="00A675E0"/>
    <w:rsid w:val="00AB36F3"/>
    <w:rsid w:val="00AF54BA"/>
    <w:rsid w:val="00BC380E"/>
    <w:rsid w:val="00BD3444"/>
    <w:rsid w:val="00C37DC9"/>
    <w:rsid w:val="00C4228F"/>
    <w:rsid w:val="00CC79FA"/>
    <w:rsid w:val="00D124BC"/>
    <w:rsid w:val="00D521E7"/>
    <w:rsid w:val="00D74B14"/>
    <w:rsid w:val="00D811E1"/>
    <w:rsid w:val="00D907D6"/>
    <w:rsid w:val="00D929E6"/>
    <w:rsid w:val="00DB38C9"/>
    <w:rsid w:val="00DD4694"/>
    <w:rsid w:val="00DE3647"/>
    <w:rsid w:val="00DE6F8A"/>
    <w:rsid w:val="00DF4D30"/>
    <w:rsid w:val="00E12B43"/>
    <w:rsid w:val="00E34A5A"/>
    <w:rsid w:val="00E43D26"/>
    <w:rsid w:val="00E46D54"/>
    <w:rsid w:val="00E66A72"/>
    <w:rsid w:val="00E842A0"/>
    <w:rsid w:val="00EA1B70"/>
    <w:rsid w:val="00EE0B8E"/>
    <w:rsid w:val="00F02075"/>
    <w:rsid w:val="00F052BD"/>
    <w:rsid w:val="00FC3A45"/>
    <w:rsid w:val="00FD1CAB"/>
    <w:rsid w:val="00FE14DB"/>
    <w:rsid w:val="00FF04ED"/>
    <w:rsid w:val="00FF3B0B"/>
    <w:rsid w:val="00FF5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55334A"/>
  <w15:chartTrackingRefBased/>
  <w15:docId w15:val="{681D4CC5-C89A-411E-A464-418F97071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647"/>
    <w:pPr>
      <w:spacing w:after="120" w:line="240" w:lineRule="auto"/>
    </w:pPr>
    <w:rPr>
      <w:rFonts w:ascii="Georgia Pro" w:hAnsi="Georgia Pro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636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26369"/>
  </w:style>
  <w:style w:type="paragraph" w:styleId="Footer">
    <w:name w:val="footer"/>
    <w:basedOn w:val="Normal"/>
    <w:link w:val="FooterChar"/>
    <w:uiPriority w:val="99"/>
    <w:unhideWhenUsed/>
    <w:rsid w:val="0092636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26369"/>
  </w:style>
  <w:style w:type="paragraph" w:styleId="NormalWeb">
    <w:name w:val="Normal (Web)"/>
    <w:basedOn w:val="Normal"/>
    <w:uiPriority w:val="99"/>
    <w:semiHidden/>
    <w:unhideWhenUsed/>
    <w:rsid w:val="0085159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851599"/>
    <w:rPr>
      <w:b/>
      <w:bCs/>
    </w:rPr>
  </w:style>
  <w:style w:type="character" w:styleId="Emphasis">
    <w:name w:val="Emphasis"/>
    <w:basedOn w:val="DefaultParagraphFont"/>
    <w:uiPriority w:val="20"/>
    <w:qFormat/>
    <w:rsid w:val="008515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6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463</Words>
  <Characters>2642</Characters>
  <Application>Microsoft Office Word</Application>
  <DocSecurity>0</DocSecurity>
  <Lines>22</Lines>
  <Paragraphs>6</Paragraphs>
  <ScaleCrop>false</ScaleCrop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Saban</dc:creator>
  <cp:keywords/>
  <dc:description/>
  <cp:lastModifiedBy>Saban, George</cp:lastModifiedBy>
  <cp:revision>2</cp:revision>
  <dcterms:created xsi:type="dcterms:W3CDTF">2021-01-31T21:42:00Z</dcterms:created>
  <dcterms:modified xsi:type="dcterms:W3CDTF">2021-01-31T21:42:00Z</dcterms:modified>
</cp:coreProperties>
</file>