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Harbor &amp; Pine Foods: Inventory Transfer Policy</w:t>
      </w:r>
    </w:p>
    <w:p>
      <w:r>
        <w:rPr>
          <w:i/>
        </w:rPr>
        <w:t>Version 1.0 · October 2026 · Owner: Inventory Coordinator · All data fictitious.</w:t>
      </w:r>
    </w:p>
    <w:p>
      <w:pPr>
        <w:pStyle w:val="Heading2"/>
      </w:pPr>
      <w:r>
        <w:rPr/>
        <w:t>1. Purpose</w:t>
      </w:r>
    </w:p>
    <w:p>
      <w:r>
        <w:rPr/>
        <w:t>Staff move stock between locations to fix shortages. This policy makes sure a transfer that helps one location does not leave another one short, overstocked, or holding food that will spoil.</w:t>
      </w:r>
    </w:p>
    <w:p>
      <w:pPr>
        <w:pStyle w:val="Heading2"/>
      </w:pPr>
      <w:r>
        <w:rPr/>
        <w:t>2. Who does what</w:t>
      </w:r>
    </w:p>
    <w:p>
      <w:pPr>
        <w:pStyle w:val="ListBullet"/>
      </w:pPr>
      <w:r>
        <w:rPr>
          <w:b/>
        </w:rPr>
        <w:t>Requester:</w:t>
      </w:r>
      <w:r>
        <w:rPr/>
        <w:t xml:space="preserve"> any staff member. Submits the request: item, quantity, from location, to location, need-by date.</w:t>
      </w:r>
    </w:p>
    <w:p>
      <w:pPr>
        <w:pStyle w:val="ListBullet"/>
      </w:pPr>
      <w:r>
        <w:rPr>
          <w:b/>
        </w:rPr>
        <w:t>Approver:</w:t>
      </w:r>
      <w:r>
        <w:rPr/>
        <w:t xml:space="preserve"> the manager of the </w:t>
      </w:r>
      <w:r>
        <w:rPr>
          <w:b/>
        </w:rPr>
        <w:t>receiving</w:t>
      </w:r>
      <w:r>
        <w:rPr/>
        <w:t xml:space="preserve"> location. A person always makes the approval decision.</w:t>
      </w:r>
    </w:p>
    <w:p>
      <w:pPr>
        <w:pStyle w:val="ListBullet"/>
      </w:pPr>
      <w:r>
        <w:rPr>
          <w:b/>
        </w:rPr>
        <w:t>Nobody approves their own request.</w:t>
      </w:r>
      <w:r>
        <w:rPr/>
        <w:t xml:space="preserve"> The assistant never approves, rejects, or changes a decision.</w:t>
      </w:r>
    </w:p>
    <w:p>
      <w:pPr>
        <w:pStyle w:val="ListBullet"/>
      </w:pPr>
      <w:r>
        <w:rPr>
          <w:b/>
        </w:rPr>
        <w:t>Inventory Coordinator:</w:t>
      </w:r>
      <w:r>
        <w:rPr/>
        <w:t xml:space="preserve"> maintains locations, items, stock levels and this policy.</w:t>
      </w:r>
    </w:p>
    <w:p>
      <w:pPr>
        <w:pStyle w:val="Heading2"/>
      </w:pPr>
      <w:r>
        <w:rPr/>
        <w:t>3. Valid locations (use these exact names)</w:t>
      </w:r>
    </w:p>
    <w:p>
      <w:pPr>
        <w:pStyle w:val="ListBullet"/>
      </w:pPr>
      <w:r>
        <w:rPr/>
        <w:t>Riverside Warehouse (Warehouse, North). Manager: Dana Reyes</w:t>
      </w:r>
    </w:p>
    <w:p>
      <w:pPr>
        <w:pStyle w:val="ListBullet"/>
      </w:pPr>
      <w:r>
        <w:rPr/>
        <w:t>Downtown Store (Store, Central). Manager: Marcus Lee</w:t>
      </w:r>
    </w:p>
    <w:p>
      <w:pPr>
        <w:pStyle w:val="ListBullet"/>
      </w:pPr>
      <w:r>
        <w:rPr/>
        <w:t>Harbor Kitchen (Kitchen, South). Manager: Priya Shah</w:t>
      </w:r>
    </w:p>
    <w:p>
      <w:pPr>
        <w:pStyle w:val="ListBullet"/>
      </w:pPr>
      <w:r>
        <w:rPr/>
        <w:t>Pine Ridge DC (Distribution Center, North). Manager: Tom Alvarez</w:t>
      </w:r>
    </w:p>
    <w:p>
      <w:pPr>
        <w:pStyle w:val="ListBullet"/>
      </w:pPr>
      <w:r>
        <w:rPr/>
        <w:t>Lakeside Store (Store, South). Manager: Jen Okafor</w:t>
      </w:r>
    </w:p>
    <w:p>
      <w:pPr>
        <w:pStyle w:val="ListBullet"/>
      </w:pPr>
      <w:r>
        <w:rPr/>
        <w:t>Midtown Store (Store, Central). Manager: Sam Patel</w:t>
      </w:r>
    </w:p>
    <w:p>
      <w:r>
        <w:rPr/>
        <w:t>There are no other locations. A request to any other place cannot be submitted.</w:t>
      </w:r>
    </w:p>
    <w:p>
      <w:pPr>
        <w:pStyle w:val="Heading2"/>
      </w:pPr>
      <w:r>
        <w:rPr/>
        <w:t>4. Items (use these exact names)</w:t>
      </w:r>
    </w:p>
    <w:p>
      <w:pPr>
        <w:pStyle w:val="ListBullet"/>
      </w:pPr>
      <w:r>
        <w:rPr/>
        <w:t>Organic Flour (FL-1001). Dry Goods, Case. Standard reorder quantity 20. Not perishable. Shelf life 365 days.</w:t>
      </w:r>
    </w:p>
    <w:p>
      <w:pPr>
        <w:pStyle w:val="ListBullet"/>
      </w:pPr>
      <w:r>
        <w:rPr/>
        <w:t>Extra-Virgin Olive Oil (OO-2003). Dry Goods, Case. Standard reorder quantity 15. Not perishable. Shelf life 540 days.</w:t>
      </w:r>
    </w:p>
    <w:p>
      <w:pPr>
        <w:pStyle w:val="ListBullet"/>
      </w:pPr>
      <w:r>
        <w:rPr/>
        <w:t>Whole Milk (DA-3007). Dairy, Case. Standard reorder quantity 30. Perishable. Shelf life 10 days.</w:t>
      </w:r>
    </w:p>
    <w:p>
      <w:pPr>
        <w:pStyle w:val="ListBullet"/>
      </w:pPr>
      <w:r>
        <w:rPr/>
        <w:t>Frozen Salmon (FZ-4012). Frozen, Case. Standard reorder quantity 10. Perishable. Shelf life 180 days.</w:t>
      </w:r>
    </w:p>
    <w:p>
      <w:pPr>
        <w:pStyle w:val="ListBullet"/>
      </w:pPr>
      <w:r>
        <w:rPr/>
        <w:t>To-Go Containers (PK-5005). Packaging, Case. Standard reorder quantity 50. Not perishable. Shelf life 730 days.</w:t>
      </w:r>
    </w:p>
    <w:p>
      <w:pPr>
        <w:pStyle w:val="Heading2"/>
      </w:pPr>
      <w:r>
        <w:rPr/>
        <w:t>5. The four screening checks</w:t>
      </w:r>
    </w:p>
    <w:p>
      <w:r>
        <w:rPr/>
        <w:t>Every submitted request is checked automatically against these fixed rules before a manager sees it.</w:t>
      </w:r>
    </w:p>
    <w:p>
      <w:pPr>
        <w:ind w:left="360"/>
      </w:pPr>
      <w:r>
        <w:rPr>
          <w:b/>
        </w:rPr>
        <w:t xml:space="preserve">1.  </w:t>
      </w:r>
      <w:r>
        <w:rPr>
          <w:b/>
        </w:rPr>
        <w:t>Excess quantity:</w:t>
      </w:r>
      <w:r>
        <w:rPr/>
        <w:t xml:space="preserve"> the quantity is more than 5 times the item's standard reorder quantity. Example: Olive Oil reorder is 15, so more than 75 cases is excess.</w:t>
      </w:r>
    </w:p>
    <w:p>
      <w:pPr>
        <w:ind w:left="360"/>
      </w:pPr>
      <w:r>
        <w:rPr>
          <w:b/>
        </w:rPr>
        <w:t xml:space="preserve">2.  </w:t>
      </w:r>
      <w:r>
        <w:rPr>
          <w:b/>
        </w:rPr>
        <w:t>Source safety stock:</w:t>
      </w:r>
      <w:r>
        <w:rPr/>
        <w:t xml:space="preserve"> the source location's on-hand quantity minus the transfer quantity falls below the source's safety stock.</w:t>
      </w:r>
    </w:p>
    <w:p>
      <w:pPr>
        <w:ind w:left="360"/>
      </w:pPr>
      <w:r>
        <w:rPr>
          <w:b/>
        </w:rPr>
        <w:t xml:space="preserve">3.  </w:t>
      </w:r>
      <w:r>
        <w:rPr>
          <w:b/>
        </w:rPr>
        <w:t>Destination overstock:</w:t>
      </w:r>
      <w:r>
        <w:rPr/>
        <w:t xml:space="preserve"> after the transfer, the destination would hold more than 21 days of supply. Days of supply = (destination on hand + quantity) divided by the destination's average daily usage.</w:t>
      </w:r>
    </w:p>
    <w:p>
      <w:pPr>
        <w:ind w:left="360"/>
      </w:pPr>
      <w:r>
        <w:rPr>
          <w:b/>
        </w:rPr>
        <w:t xml:space="preserve">4.  </w:t>
      </w:r>
      <w:r>
        <w:rPr>
          <w:b/>
        </w:rPr>
        <w:t>Perishable spoilage:</w:t>
      </w:r>
      <w:r>
        <w:rPr/>
        <w:t xml:space="preserve"> the item is perishable and the destination's days of supply after the transfer is longer than the item's shelf life.</w:t>
      </w:r>
    </w:p>
    <w:p>
      <w:r>
        <w:rPr/>
        <w:t xml:space="preserve">A request to a location that has </w:t>
      </w:r>
      <w:r>
        <w:rPr>
          <w:b/>
        </w:rPr>
        <w:t>no stock record</w:t>
      </w:r>
      <w:r>
        <w:rPr/>
        <w:t xml:space="preserve"> for the item is flagged for review: confirm the location carries the item before approving.</w:t>
      </w:r>
    </w:p>
    <w:p>
      <w:pPr>
        <w:pStyle w:val="Heading2"/>
      </w:pPr>
      <w:r>
        <w:rPr/>
        <w:t>6. Risk levels</w:t>
      </w:r>
    </w:p>
    <w:p>
      <w:pPr>
        <w:pStyle w:val="ListBullet"/>
      </w:pPr>
      <w:r>
        <w:rPr>
          <w:b/>
        </w:rPr>
        <w:t>Clear:</w:t>
      </w:r>
      <w:r>
        <w:rPr/>
        <w:t xml:space="preserve"> no checks triggered. The manager can approve normally.</w:t>
      </w:r>
    </w:p>
    <w:p>
      <w:pPr>
        <w:pStyle w:val="ListBullet"/>
      </w:pPr>
      <w:r>
        <w:rPr>
          <w:b/>
        </w:rPr>
        <w:t>Review:</w:t>
      </w:r>
      <w:r>
        <w:rPr/>
        <w:t xml:space="preserve"> one check triggered, or a stock record is missing. The manager reads the screening notes before deciding.</w:t>
      </w:r>
    </w:p>
    <w:p>
      <w:pPr>
        <w:pStyle w:val="ListBullet"/>
      </w:pPr>
      <w:r>
        <w:rPr>
          <w:b/>
        </w:rPr>
        <w:t>Block:</w:t>
      </w:r>
      <w:r>
        <w:rPr/>
        <w:t xml:space="preserve"> excess quantity plus at least one other check. The manager may approve only with a written override reason in the approval comments.</w:t>
      </w:r>
    </w:p>
    <w:p>
      <w:r>
        <w:rPr/>
        <w:t>The risk level is set by the rules, never by the assistant or the requester.</w:t>
      </w:r>
    </w:p>
    <w:p>
      <w:pPr>
        <w:pStyle w:val="Heading2"/>
      </w:pPr>
      <w:r>
        <w:rPr/>
        <w:t>7. Timing</w:t>
      </w:r>
    </w:p>
    <w:p>
      <w:pPr>
        <w:pStyle w:val="ListBullet"/>
      </w:pPr>
      <w:r>
        <w:rPr/>
        <w:t>Requests submitted by 2:00 PM are reviewed the same business day.</w:t>
      </w:r>
    </w:p>
    <w:p>
      <w:pPr>
        <w:pStyle w:val="ListBullet"/>
      </w:pPr>
      <w:r>
        <w:rPr/>
        <w:t>Need-by dates must be at least one business day after submission.</w:t>
      </w:r>
    </w:p>
    <w:p>
      <w:pPr>
        <w:pStyle w:val="ListBullet"/>
      </w:pPr>
      <w:r>
        <w:rPr/>
        <w:t>Urgent requests: mark the priority High and add a note explaining why.</w:t>
      </w:r>
    </w:p>
    <w:p>
      <w:pPr>
        <w:pStyle w:val="Heading2"/>
      </w:pPr>
      <w:r>
        <w:rPr/>
        <w:t>8. What happens after a decision</w:t>
      </w:r>
    </w:p>
    <w:p>
      <w:r>
        <w:rPr/>
        <w:t>The requester receives an email with the decision, the risk level, the screening notes and the approver's name. Approved transfers move to In Transit, then Received when they arrive.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6D74"/>
        <w:sz w:val="17"/>
      </w:rPr>
      <w:t xml:space="preserve">Harbor &amp; Pine Foods · Transfer Policy v1.0  ·  Robyn Johnson  ·  page </w:t>
    </w:r>
    <w:r>
      <w:rPr>
        <w:color w:val="5F6D7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 w:eastAsia="Segoe UI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824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F5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824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eastAsia="Segoe UI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