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818CFE" w14:textId="5B2185E0" w:rsidR="00CB0301" w:rsidRPr="00AF620C" w:rsidRDefault="00CB0301" w:rsidP="008C0AB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F620C">
        <w:rPr>
          <w:rFonts w:ascii="Times New Roman" w:hAnsi="Times New Roman" w:cs="Times New Roman"/>
          <w:b/>
          <w:sz w:val="36"/>
          <w:szCs w:val="36"/>
        </w:rPr>
        <w:t>SYLLABUS</w:t>
      </w:r>
    </w:p>
    <w:p w14:paraId="27297FBA" w14:textId="77777777" w:rsidR="00CB0301" w:rsidRPr="00AF620C" w:rsidRDefault="00CB0301" w:rsidP="008C0AB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F620C">
        <w:rPr>
          <w:rFonts w:ascii="Times New Roman" w:hAnsi="Times New Roman" w:cs="Times New Roman"/>
          <w:b/>
          <w:sz w:val="36"/>
          <w:szCs w:val="36"/>
        </w:rPr>
        <w:t>HUT 300 Industrial Economics &amp; Foreign Trade</w:t>
      </w:r>
    </w:p>
    <w:p w14:paraId="243A61E9" w14:textId="04DFD8A4" w:rsidR="00CB0301" w:rsidRPr="00AF620C" w:rsidRDefault="00CB0301" w:rsidP="00753F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620C">
        <w:rPr>
          <w:rFonts w:ascii="Times New Roman" w:hAnsi="Times New Roman" w:cs="Times New Roman"/>
          <w:b/>
          <w:sz w:val="28"/>
          <w:szCs w:val="28"/>
        </w:rPr>
        <w:t>Module 1 (Basic Concepts and Demand and Supply Analysis)</w:t>
      </w:r>
    </w:p>
    <w:p w14:paraId="06262D1A" w14:textId="77777777" w:rsidR="00B57203" w:rsidRPr="00AF620C" w:rsidRDefault="00CB0301" w:rsidP="008C0AB9">
      <w:pPr>
        <w:jc w:val="both"/>
        <w:rPr>
          <w:rFonts w:ascii="Times New Roman" w:hAnsi="Times New Roman" w:cs="Times New Roman"/>
          <w:sz w:val="26"/>
          <w:szCs w:val="26"/>
        </w:rPr>
      </w:pPr>
      <w:r w:rsidRPr="00AF620C">
        <w:rPr>
          <w:rFonts w:ascii="Times New Roman" w:hAnsi="Times New Roman" w:cs="Times New Roman"/>
          <w:sz w:val="26"/>
          <w:szCs w:val="26"/>
        </w:rPr>
        <w:t>Scarcity and choice - Basic economic problems- PPC – Firms and its objectives – types of firms – Utility – Law of diminishing marginal utility – Demand and its determinants – law of demand – elasticity of demand – measurement of elasticity and its applications – Supply, law of supply and determinants of supply – Equilibrium – Changes in demand and supply and its effects – Consumer surplus and producer surplus (Concepts) – Taxation and deadweight loss.</w:t>
      </w:r>
    </w:p>
    <w:p w14:paraId="7EC2C7D7" w14:textId="409B33E5" w:rsidR="00B57203" w:rsidRPr="00AF620C" w:rsidRDefault="00CB0301" w:rsidP="00753F09">
      <w:pPr>
        <w:jc w:val="center"/>
        <w:rPr>
          <w:b/>
          <w:sz w:val="28"/>
          <w:szCs w:val="28"/>
        </w:rPr>
      </w:pPr>
      <w:r w:rsidRPr="00AF620C">
        <w:rPr>
          <w:b/>
          <w:sz w:val="28"/>
          <w:szCs w:val="28"/>
        </w:rPr>
        <w:t>Module 2 (Production and cost)</w:t>
      </w:r>
    </w:p>
    <w:p w14:paraId="25970CC6" w14:textId="77614C4F" w:rsidR="00B57203" w:rsidRPr="00AF620C" w:rsidRDefault="00B57203" w:rsidP="008C0AB9">
      <w:pPr>
        <w:jc w:val="both"/>
        <w:rPr>
          <w:sz w:val="26"/>
          <w:szCs w:val="26"/>
        </w:rPr>
      </w:pPr>
      <w:r w:rsidRPr="00AF620C">
        <w:rPr>
          <w:sz w:val="26"/>
          <w:szCs w:val="26"/>
        </w:rPr>
        <w:t>Production function – law of variable proportion – economies of scale – internal and external economies – Isoquants, iso</w:t>
      </w:r>
      <w:r w:rsidR="008C0AB9" w:rsidRPr="00AF620C">
        <w:rPr>
          <w:sz w:val="26"/>
          <w:szCs w:val="26"/>
        </w:rPr>
        <w:t xml:space="preserve"> </w:t>
      </w:r>
      <w:r w:rsidRPr="00AF620C">
        <w:rPr>
          <w:sz w:val="26"/>
          <w:szCs w:val="26"/>
        </w:rPr>
        <w:t xml:space="preserve">cost line and producer’s equilibrium – Expansion path – Technical progress and its implications – Cobb-Douglas production function - Cost concepts – Social cost: private cost and external cost – Explicit and implicit cost – sunk cost - Short run cost curves - long run cost curves – Revenue (concepts) – Shutdown point – Break-even point. </w:t>
      </w:r>
    </w:p>
    <w:p w14:paraId="41B897CE" w14:textId="77777777" w:rsidR="00B57203" w:rsidRPr="00AF620C" w:rsidRDefault="00B57203" w:rsidP="00753F09">
      <w:pPr>
        <w:jc w:val="center"/>
        <w:rPr>
          <w:b/>
          <w:sz w:val="28"/>
          <w:szCs w:val="28"/>
        </w:rPr>
      </w:pPr>
      <w:r w:rsidRPr="00AF620C">
        <w:rPr>
          <w:b/>
          <w:sz w:val="28"/>
          <w:szCs w:val="28"/>
        </w:rPr>
        <w:t>Module 3 (Market Structure)</w:t>
      </w:r>
    </w:p>
    <w:p w14:paraId="35A51772" w14:textId="77777777" w:rsidR="00B239B2" w:rsidRPr="00AF620C" w:rsidRDefault="00B239B2" w:rsidP="008C0AB9">
      <w:pPr>
        <w:jc w:val="both"/>
        <w:rPr>
          <w:sz w:val="26"/>
          <w:szCs w:val="26"/>
        </w:rPr>
      </w:pPr>
      <w:r w:rsidRPr="00AF620C">
        <w:rPr>
          <w:sz w:val="26"/>
          <w:szCs w:val="26"/>
        </w:rPr>
        <w:t>Perfect and imperfect competition – monopoly, regulation of monopoly, monopolistic completion (features and equilibrium of a firm) – oligopoly – Kinked demand curve – Collusive oligopoly (meaning) – Non-price competition – Product pricing – Cost plus pricing – Target return pricing – Penetration pricing – Predatory pricing – Going rate pricing – Price skimming.</w:t>
      </w:r>
    </w:p>
    <w:p w14:paraId="0DD70AA3" w14:textId="1D229F00" w:rsidR="00B239B2" w:rsidRPr="00AF620C" w:rsidRDefault="00B239B2" w:rsidP="00753F09">
      <w:pPr>
        <w:jc w:val="center"/>
        <w:rPr>
          <w:b/>
          <w:sz w:val="28"/>
          <w:szCs w:val="28"/>
        </w:rPr>
      </w:pPr>
      <w:r w:rsidRPr="00AF620C">
        <w:rPr>
          <w:b/>
          <w:sz w:val="28"/>
          <w:szCs w:val="28"/>
        </w:rPr>
        <w:t>Module 4 (Macroeconomic concepts)</w:t>
      </w:r>
    </w:p>
    <w:p w14:paraId="2738E6EE" w14:textId="48F75AEB" w:rsidR="00B239B2" w:rsidRPr="00AF620C" w:rsidRDefault="00B239B2" w:rsidP="008C0AB9">
      <w:pPr>
        <w:jc w:val="both"/>
        <w:rPr>
          <w:sz w:val="26"/>
          <w:szCs w:val="26"/>
        </w:rPr>
      </w:pPr>
      <w:r w:rsidRPr="00AF620C">
        <w:rPr>
          <w:sz w:val="26"/>
          <w:szCs w:val="26"/>
        </w:rPr>
        <w:t>Circular flow of economic activities – Stock and flow – Final goods and intermediate goods - Gross Domestic Product - National Income – Three sectors of an economy- Methods of measuring national income – Inflation- causes and effects – Measures to control inflation</w:t>
      </w:r>
      <w:r w:rsidR="008C0AB9" w:rsidRPr="00AF620C">
        <w:rPr>
          <w:sz w:val="26"/>
          <w:szCs w:val="26"/>
        </w:rPr>
        <w:t xml:space="preserve"> -</w:t>
      </w:r>
      <w:r w:rsidRPr="00AF620C">
        <w:rPr>
          <w:sz w:val="26"/>
          <w:szCs w:val="26"/>
        </w:rPr>
        <w:t xml:space="preserve">Monetary and fiscal policies – Business financing- Bonds and shares -Money market and Capital market – Stock market – </w:t>
      </w:r>
      <w:proofErr w:type="spellStart"/>
      <w:r w:rsidRPr="00AF620C">
        <w:rPr>
          <w:sz w:val="26"/>
          <w:szCs w:val="26"/>
        </w:rPr>
        <w:t>Demat</w:t>
      </w:r>
      <w:proofErr w:type="spellEnd"/>
      <w:r w:rsidRPr="00AF620C">
        <w:rPr>
          <w:sz w:val="26"/>
          <w:szCs w:val="26"/>
        </w:rPr>
        <w:t xml:space="preserve"> account and Trading account - SENSEX and NIFTY. </w:t>
      </w:r>
    </w:p>
    <w:p w14:paraId="06D7A70B" w14:textId="4D00117A" w:rsidR="00AD4D48" w:rsidRPr="00AF620C" w:rsidRDefault="00B239B2" w:rsidP="00753F09">
      <w:pPr>
        <w:jc w:val="center"/>
        <w:rPr>
          <w:b/>
          <w:sz w:val="28"/>
          <w:szCs w:val="28"/>
        </w:rPr>
      </w:pPr>
      <w:r w:rsidRPr="00AF620C">
        <w:rPr>
          <w:b/>
          <w:sz w:val="28"/>
          <w:szCs w:val="28"/>
        </w:rPr>
        <w:t>Module 5 (International Trade)</w:t>
      </w:r>
      <w:bookmarkStart w:id="0" w:name="_GoBack"/>
      <w:bookmarkEnd w:id="0"/>
    </w:p>
    <w:p w14:paraId="16AB4712" w14:textId="519A0BC6" w:rsidR="00B239B2" w:rsidRPr="00AF620C" w:rsidRDefault="008C0AB9" w:rsidP="008C0AB9">
      <w:pPr>
        <w:jc w:val="both"/>
        <w:rPr>
          <w:sz w:val="26"/>
          <w:szCs w:val="26"/>
        </w:rPr>
      </w:pPr>
      <w:r w:rsidRPr="00AF620C">
        <w:rPr>
          <w:sz w:val="26"/>
          <w:szCs w:val="26"/>
        </w:rPr>
        <w:t>Advantages and disadvantages of international trade - Absolute and Comparative advantage theory - Heckscher - Ohlin theory - Balance of payments – Components – Balance of Payments</w:t>
      </w:r>
      <w:r w:rsidRPr="00AF620C">
        <w:rPr>
          <w:sz w:val="26"/>
          <w:szCs w:val="26"/>
        </w:rPr>
        <w:t xml:space="preserve"> </w:t>
      </w:r>
      <w:r w:rsidRPr="00AF620C">
        <w:rPr>
          <w:sz w:val="26"/>
          <w:szCs w:val="26"/>
        </w:rPr>
        <w:t>deficit and devaluation – Trade policy – Free trade versus protection – Tariff and non-tariff barriers.</w:t>
      </w:r>
    </w:p>
    <w:sectPr w:rsidR="00B239B2" w:rsidRPr="00AF6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F4"/>
    <w:rsid w:val="00753F09"/>
    <w:rsid w:val="008C0AB9"/>
    <w:rsid w:val="00AD4D48"/>
    <w:rsid w:val="00AF620C"/>
    <w:rsid w:val="00B239B2"/>
    <w:rsid w:val="00B57203"/>
    <w:rsid w:val="00CB0301"/>
    <w:rsid w:val="00CD51D2"/>
    <w:rsid w:val="00FC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E622"/>
  <w15:chartTrackingRefBased/>
  <w15:docId w15:val="{F5469C1B-73C0-429B-99FF-55E8E57F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Biju George</dc:creator>
  <cp:keywords/>
  <dc:description/>
  <cp:lastModifiedBy>Mr. Biju George</cp:lastModifiedBy>
  <cp:revision>9</cp:revision>
  <dcterms:created xsi:type="dcterms:W3CDTF">2021-09-20T07:52:00Z</dcterms:created>
  <dcterms:modified xsi:type="dcterms:W3CDTF">2021-09-20T08:06:00Z</dcterms:modified>
</cp:coreProperties>
</file>