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2D Materials</w:t>
      </w:r>
    </w:p>
    <w:p w:rsidR="00000000" w:rsidDel="00000000" w:rsidP="00000000" w:rsidRDefault="00000000" w:rsidRPr="00000000" w14:paraId="00000002">
      <w:pPr>
        <w:spacing w:after="240" w:before="240" w:lineRule="auto"/>
        <w:rPr/>
      </w:pPr>
      <w:r w:rsidDel="00000000" w:rsidR="00000000" w:rsidRPr="00000000">
        <w:rPr>
          <w:rtl w:val="0"/>
        </w:rPr>
        <w:t xml:space="preserve">Two-dimensional materials are crystalline solids consisting of a single or few atomic layers, where electrons and phonons are confined to a plane. At this thickness - one to a few atoms - quantum mechanical effects dominate and material properties diverge sharply from those of the bulk counterpart. Graphene, isolated in 2004, was the first; the family now spans hundreds of compounds across metals, semiconductors, insulators, magnets, and superconductors.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Why dimensionality changes everything</w:t>
      </w:r>
    </w:p>
    <w:p w:rsidR="00000000" w:rsidDel="00000000" w:rsidP="00000000" w:rsidRDefault="00000000" w:rsidRPr="00000000" w14:paraId="00000004">
      <w:pPr>
        <w:spacing w:after="240" w:before="240" w:lineRule="auto"/>
        <w:rPr/>
      </w:pPr>
      <w:r w:rsidDel="00000000" w:rsidR="00000000" w:rsidRPr="00000000">
        <w:rPr>
          <w:rtl w:val="0"/>
        </w:rPr>
        <w:t xml:space="preserve">In a bulk crystal, electrons move in three dimensions and interact with a large screening environment. Strip the material to a monolayer and the electronic structure reorganizes - bandgaps open or close, spin-orbit coupling intensifies, valley degrees of freedom emerge, and correlations between electrons strengthen. Properties that are absent or weak in bulk become dominant at the monolayer limit. NbSe2, for instance, is a conventional superconductor in bulk but hosts a fragile, gate-tunable superconducting state at monolayer thickness where it coexists with a charge density wave.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main families</w:t>
      </w:r>
    </w:p>
    <w:p w:rsidR="00000000" w:rsidDel="00000000" w:rsidP="00000000" w:rsidRDefault="00000000" w:rsidRPr="00000000" w14:paraId="00000006">
      <w:pPr>
        <w:spacing w:after="240" w:before="240" w:lineRule="auto"/>
        <w:rPr/>
      </w:pPr>
      <w:r w:rsidDel="00000000" w:rsidR="00000000" w:rsidRPr="00000000">
        <w:rPr>
          <w:rtl w:val="0"/>
        </w:rPr>
        <w:t xml:space="preserve">Graphene is a single layer of carbon atoms in a hexagonal lattice - a zero-gap semimetal with exceptionally high carrier mobility and mechanical strength. Transition metal dichalcogenides (TMDs) such as MoS2, WSe2, and NbSe2 consist of a metal layer sandwiched between two chalcogen layers - they range from semiconductors with direct bandgaps to superconductors depending on composition. Hexagonal boron nitride (hBN) is an insulator with an atomically flat surface and no dangling bonds, used as an encapsulant and substrate. MXenes are two-dimensional carbides and nitrides with metallic conductivity and chemically active surfaces. Magnetic 2D materials such as CrI3 and Fe3GeTe2 carry intrinsic long-range magnetic order down to the monolayer.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Van der Waals heterostructures</w:t>
      </w:r>
    </w:p>
    <w:p w:rsidR="00000000" w:rsidDel="00000000" w:rsidP="00000000" w:rsidRDefault="00000000" w:rsidRPr="00000000" w14:paraId="00000008">
      <w:pPr>
        <w:spacing w:after="240" w:before="240" w:lineRule="auto"/>
        <w:rPr/>
      </w:pPr>
      <w:r w:rsidDel="00000000" w:rsidR="00000000" w:rsidRPr="00000000">
        <w:rPr>
          <w:rtl w:val="0"/>
        </w:rPr>
        <w:t xml:space="preserve">Individual 2D layers can be stacked in any sequence, held together by van der Waals forces rather than chemical bonds. This means layers of different materials - a superconductor, a ferroelectric, a magnet, a semiconductor - can be combined without the lattice-matching constraints that limit conventional epitaxy. The interface between two layers becomes a new degree of freedom. Twisting one layer relative to another by a small angle creates a moire superlattice with a periodicity far larger than the atomic lattice, producing flat electronic bands where electron-electron interactions drive correlated states - superconductivity, magnetism, and Mott insulating behavior have all been observed in twisted bilayer graphene near the magic angle of 1.1 degrees.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Fabrication and characterization</w:t>
      </w:r>
    </w:p>
    <w:p w:rsidR="00000000" w:rsidDel="00000000" w:rsidP="00000000" w:rsidRDefault="00000000" w:rsidRPr="00000000" w14:paraId="0000000A">
      <w:pPr>
        <w:spacing w:after="240" w:before="240" w:lineRule="auto"/>
        <w:rPr/>
      </w:pPr>
      <w:r w:rsidDel="00000000" w:rsidR="00000000" w:rsidRPr="00000000">
        <w:rPr>
          <w:rtl w:val="0"/>
        </w:rPr>
        <w:t xml:space="preserve">Mechanical exfoliation - the scotch tape method - produces the highest-quality crystals but in small, irregular flakes. Chemical vapor deposition grows large-area films suitable for device integration but introduces more defects. Molecular beam epitaxy allows atomic-layer-by-layer growth with precise thickness control. Characterization relies on Raman spectroscopy to identify layer number and strain, photoluminescence to probe the optical bandgap, scanning tunneling microscopy for atomic-resolution imaging, and transport measurements to map the electronic phase diagram as a function of temperature, field, and gate voltage.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Why they matter</w:t>
      </w:r>
    </w:p>
    <w:p w:rsidR="00000000" w:rsidDel="00000000" w:rsidP="00000000" w:rsidRDefault="00000000" w:rsidRPr="00000000" w14:paraId="0000000C">
      <w:pPr>
        <w:spacing w:after="240" w:before="240" w:lineRule="auto"/>
        <w:rPr/>
      </w:pPr>
      <w:r w:rsidDel="00000000" w:rsidR="00000000" w:rsidRPr="00000000">
        <w:rPr>
          <w:rtl w:val="0"/>
        </w:rPr>
        <w:t xml:space="preserve">2D materials offer a platform where nearly every relevant parameter - carrier density, layer thickness, twist angle, proximity to another material - can be tuned independently and often in situ. This makes them ideal for studying fundamental physics in a controlled way and for building devices where conventional bulk materials have reached their limits - ultrathin transistors, flexible electronics, single-photon emitters, gate-tunable superconductors, and non-volatile memories based on ferroelectric or magnetic order.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