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MKIDs?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Microwave Kinetic Inductance Detectors (MKIDs) are superconducting photon detectors that operate at temperatures near 0.1 K. When a photon is absorbed, it breaks apart Cooper pairs - the electron pairs responsible for superconductivity - changing the kinetic inductance of the resonator. This shift is measured as a change in phase or frequency of a microwave signal, giving both the arrival time and energy of each photon.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works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MKID pixel is a superconducting resonator tuned to a unique microwave frequency. Thousands of pixels can be read out simultaneously over a single coaxial cable - a technique called frequency-domain multiplexing. This dramatically reduces the number of wires entering the cryostat and makes large-format arrays practical.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advantages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MKIDs are intrinsically energy-resolving: the number of broken Cooper pairs is proportional to the photon energy, so the detector acts as a spectrometer without any dispersive optics. They are also photon-counting with microsecond time resolution, and relatively straightforward to fabricate using standard thin-film deposition.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MKIDs are used across a wide range of wavelengths - from millimeter waves and infrared through optical and into X-rays. Current instruments include cosmic microwave background telescopes, direct imaging cameras for exoplanet science, and X-ray spectrometers for laboratory astrophysics. Their scalability makes them a leading technology for next-generation detector arrays requiring tens of thousands of pixels.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