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E16" w:rsidRDefault="00D40512">
      <w:pPr>
        <w:rPr>
          <w:b/>
          <w:u w:val="single"/>
        </w:rPr>
      </w:pPr>
      <w:r w:rsidRPr="00D40512">
        <w:rPr>
          <w:b/>
          <w:u w:val="single"/>
        </w:rPr>
        <w:t>Software Architecture and Design</w:t>
      </w:r>
    </w:p>
    <w:p w:rsidR="0050643E" w:rsidRDefault="006B6279" w:rsidP="001F2F82">
      <w:pPr>
        <w:rPr>
          <w:rFonts w:ascii="Arial" w:hAnsi="Arial" w:cs="Arial"/>
          <w:color w:val="000000"/>
          <w:shd w:val="clear" w:color="auto" w:fill="FFFFFF"/>
        </w:rPr>
      </w:pPr>
      <w:r>
        <w:rPr>
          <w:rFonts w:ascii="Arial" w:hAnsi="Arial" w:cs="Arial"/>
          <w:b/>
          <w:bCs/>
          <w:color w:val="000000"/>
          <w:shd w:val="clear" w:color="auto" w:fill="FFFFFF"/>
        </w:rPr>
        <w:t>Software Architecture</w:t>
      </w:r>
      <w:r>
        <w:rPr>
          <w:rFonts w:ascii="Arial" w:hAnsi="Arial" w:cs="Arial"/>
          <w:color w:val="000000"/>
          <w:shd w:val="clear" w:color="auto" w:fill="FFFFFF"/>
        </w:rPr>
        <w:t> typically refers to the bigger structures of a software system, and it deals with how multiple software processes cooperate to carry out their tasks. </w:t>
      </w:r>
    </w:p>
    <w:p w:rsidR="00D40512" w:rsidRDefault="006B6279" w:rsidP="001F2F82">
      <w:pPr>
        <w:rPr>
          <w:rFonts w:ascii="Arial" w:hAnsi="Arial" w:cs="Arial"/>
          <w:color w:val="000000"/>
          <w:shd w:val="clear" w:color="auto" w:fill="FFFFFF"/>
        </w:rPr>
      </w:pPr>
      <w:r>
        <w:rPr>
          <w:rFonts w:ascii="Arial" w:hAnsi="Arial" w:cs="Arial"/>
          <w:b/>
          <w:bCs/>
          <w:color w:val="000000"/>
          <w:shd w:val="clear" w:color="auto" w:fill="FFFFFF"/>
        </w:rPr>
        <w:t>Software Design</w:t>
      </w:r>
      <w:r>
        <w:rPr>
          <w:rFonts w:ascii="Arial" w:hAnsi="Arial" w:cs="Arial"/>
          <w:color w:val="000000"/>
          <w:shd w:val="clear" w:color="auto" w:fill="FFFFFF"/>
        </w:rPr>
        <w:t> refers to the smaller structures and it deals with the internal design of a single software process</w:t>
      </w:r>
    </w:p>
    <w:p w:rsidR="00227CDB" w:rsidRDefault="00227CDB" w:rsidP="001F2F82">
      <w:pPr>
        <w:rPr>
          <w:rFonts w:ascii="Arial" w:hAnsi="Arial" w:cs="Arial"/>
          <w:color w:val="000000"/>
          <w:shd w:val="clear" w:color="auto" w:fill="FFFFFF"/>
        </w:rPr>
      </w:pPr>
    </w:p>
    <w:p w:rsidR="00227CDB" w:rsidRDefault="00227CDB" w:rsidP="001F2F82">
      <w:pPr>
        <w:rPr>
          <w:rFonts w:ascii="Arial" w:hAnsi="Arial" w:cs="Arial"/>
          <w:color w:val="000000"/>
          <w:shd w:val="clear" w:color="auto" w:fill="FFFFFF"/>
        </w:rPr>
      </w:pPr>
      <w:r>
        <w:rPr>
          <w:rFonts w:ascii="Arial" w:hAnsi="Arial" w:cs="Arial"/>
          <w:color w:val="000000"/>
          <w:shd w:val="clear" w:color="auto" w:fill="FFFFFF"/>
        </w:rPr>
        <w:t>The architecture of a system describes its major components, their relationships (structures), and how they interact with each other. Software architecture and design includes several contributory factors such as Business strategy, quality attributes, human dynamics, design, and IT environment.</w:t>
      </w:r>
    </w:p>
    <w:p w:rsidR="00057083" w:rsidRDefault="00057083" w:rsidP="001F2F82">
      <w:pPr>
        <w:rPr>
          <w:rFonts w:ascii="Arial" w:hAnsi="Arial" w:cs="Arial"/>
          <w:color w:val="000000"/>
          <w:shd w:val="clear" w:color="auto" w:fill="FFFFFF"/>
        </w:rPr>
      </w:pPr>
    </w:p>
    <w:p w:rsidR="00057083" w:rsidRPr="00057083" w:rsidRDefault="00057083" w:rsidP="00057083">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Software Architecture</w:t>
      </w:r>
    </w:p>
    <w:p w:rsidR="00C641EB" w:rsidRDefault="00C641EB" w:rsidP="001F2F82">
      <w:pPr>
        <w:rPr>
          <w:rFonts w:ascii="Arial" w:hAnsi="Arial" w:cs="Arial"/>
          <w:color w:val="000000"/>
          <w:shd w:val="clear" w:color="auto" w:fill="FFFFFF"/>
        </w:rPr>
      </w:pPr>
    </w:p>
    <w:p w:rsidR="00C641EB" w:rsidRDefault="00BC064A" w:rsidP="001F2F82">
      <w:r>
        <w:rPr>
          <w:noProof/>
        </w:rPr>
        <w:drawing>
          <wp:inline distT="0" distB="0" distL="0" distR="0">
            <wp:extent cx="5553850" cy="3286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Architecture and Design.PNG"/>
                    <pic:cNvPicPr/>
                  </pic:nvPicPr>
                  <pic:blipFill>
                    <a:blip r:embed="rId5">
                      <a:extLst>
                        <a:ext uri="{28A0092B-C50C-407E-A947-70E740481C1C}">
                          <a14:useLocalDpi xmlns:a14="http://schemas.microsoft.com/office/drawing/2010/main" val="0"/>
                        </a:ext>
                      </a:extLst>
                    </a:blip>
                    <a:stretch>
                      <a:fillRect/>
                    </a:stretch>
                  </pic:blipFill>
                  <pic:spPr>
                    <a:xfrm>
                      <a:off x="0" y="0"/>
                      <a:ext cx="5553850" cy="3286584"/>
                    </a:xfrm>
                    <a:prstGeom prst="rect">
                      <a:avLst/>
                    </a:prstGeom>
                  </pic:spPr>
                </pic:pic>
              </a:graphicData>
            </a:graphic>
          </wp:inline>
        </w:drawing>
      </w:r>
    </w:p>
    <w:p w:rsidR="00433C5B" w:rsidRDefault="00433C5B" w:rsidP="001F2F82"/>
    <w:p w:rsidR="00433C5B" w:rsidRDefault="009764D9" w:rsidP="001F2F82">
      <w:bookmarkStart w:id="0" w:name="_GoBack"/>
      <w:r>
        <w:rPr>
          <w:noProof/>
        </w:rPr>
        <w:lastRenderedPageBreak/>
        <w:drawing>
          <wp:inline distT="0" distB="0" distL="0" distR="0">
            <wp:extent cx="594360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Application 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bookmarkEnd w:id="0"/>
    </w:p>
    <w:p w:rsidR="00430014" w:rsidRDefault="00430014" w:rsidP="00430014">
      <w:pPr>
        <w:pStyle w:val="ListParagraph"/>
        <w:numPr>
          <w:ilvl w:val="0"/>
          <w:numId w:val="1"/>
        </w:numPr>
      </w:pPr>
      <w:r>
        <w:t>Software Design</w:t>
      </w:r>
    </w:p>
    <w:p w:rsidR="006D10AD" w:rsidRPr="001F2F82" w:rsidRDefault="008364BD" w:rsidP="006D10AD">
      <w:pPr>
        <w:pStyle w:val="ListParagraph"/>
      </w:pPr>
      <w:r>
        <w:rPr>
          <w:noProof/>
        </w:rPr>
        <w:drawing>
          <wp:inline distT="0" distB="0" distL="0" distR="0">
            <wp:extent cx="5830114" cy="2343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esign.PNG"/>
                    <pic:cNvPicPr/>
                  </pic:nvPicPr>
                  <pic:blipFill>
                    <a:blip r:embed="rId7">
                      <a:extLst>
                        <a:ext uri="{28A0092B-C50C-407E-A947-70E740481C1C}">
                          <a14:useLocalDpi xmlns:a14="http://schemas.microsoft.com/office/drawing/2010/main" val="0"/>
                        </a:ext>
                      </a:extLst>
                    </a:blip>
                    <a:stretch>
                      <a:fillRect/>
                    </a:stretch>
                  </pic:blipFill>
                  <pic:spPr>
                    <a:xfrm>
                      <a:off x="0" y="0"/>
                      <a:ext cx="5830114" cy="2343477"/>
                    </a:xfrm>
                    <a:prstGeom prst="rect">
                      <a:avLst/>
                    </a:prstGeom>
                  </pic:spPr>
                </pic:pic>
              </a:graphicData>
            </a:graphic>
          </wp:inline>
        </w:drawing>
      </w:r>
    </w:p>
    <w:sectPr w:rsidR="006D10AD" w:rsidRPr="001F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2B64DA"/>
    <w:multiLevelType w:val="hybridMultilevel"/>
    <w:tmpl w:val="33A22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59"/>
    <w:rsid w:val="00057083"/>
    <w:rsid w:val="001F2F82"/>
    <w:rsid w:val="00224D57"/>
    <w:rsid w:val="00227CDB"/>
    <w:rsid w:val="00430014"/>
    <w:rsid w:val="00433C5B"/>
    <w:rsid w:val="0050643E"/>
    <w:rsid w:val="00682685"/>
    <w:rsid w:val="006B6279"/>
    <w:rsid w:val="006D10AD"/>
    <w:rsid w:val="008364BD"/>
    <w:rsid w:val="009764D9"/>
    <w:rsid w:val="00B16869"/>
    <w:rsid w:val="00B65459"/>
    <w:rsid w:val="00BC064A"/>
    <w:rsid w:val="00C641EB"/>
    <w:rsid w:val="00CE3598"/>
    <w:rsid w:val="00D40512"/>
    <w:rsid w:val="00E44E16"/>
    <w:rsid w:val="00EF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F93E"/>
  <w15:chartTrackingRefBased/>
  <w15:docId w15:val="{C7AA6EBA-A885-49D5-8E26-F3F92ED9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SoftwaresCares</dc:creator>
  <cp:keywords/>
  <dc:description/>
  <cp:lastModifiedBy>SoftwaresCares</cp:lastModifiedBy>
  <cp:revision>43</cp:revision>
  <dcterms:created xsi:type="dcterms:W3CDTF">2022-02-21T10:06:00Z</dcterms:created>
  <dcterms:modified xsi:type="dcterms:W3CDTF">2022-02-21T10:50:00Z</dcterms:modified>
</cp:coreProperties>
</file>