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FC" w:rsidRDefault="008464FC"/>
    <w:p w:rsidR="008C471D" w:rsidRDefault="008464FC">
      <w:r>
        <w:t>Trig pinurile de la toti senzorii trebuie sa fie uniti intrun pin.</w:t>
      </w:r>
      <w:r w:rsidRPr="008464F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4B281BA" wp14:editId="6C0D0E4D">
            <wp:extent cx="6152515" cy="37579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 wp14:anchorId="7B62AD0D" wp14:editId="32887EBA">
            <wp:extent cx="6233115" cy="3895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257" cy="39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47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BA"/>
    <w:rsid w:val="008464FC"/>
    <w:rsid w:val="008C471D"/>
    <w:rsid w:val="00D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76F1"/>
  <w15:chartTrackingRefBased/>
  <w15:docId w15:val="{DFF8DC12-F293-4024-8FB0-47E24046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464FC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2020-11-22T08:41:00Z</cp:lastPrinted>
  <dcterms:created xsi:type="dcterms:W3CDTF">2020-11-22T08:39:00Z</dcterms:created>
  <dcterms:modified xsi:type="dcterms:W3CDTF">2020-11-22T08:46:00Z</dcterms:modified>
</cp:coreProperties>
</file>